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Análisis de la implementación del TFG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Planificación integrada hospitalaria (IHTC 2024 / IHTP): correspondencia con el modelo, correcciones y mejoras de escalabilidad y rendimiento</w:t>
      </w:r>
    </w:p>
    <w:p>
      <w:pPr>
        <w:spacing w:after="120"/>
      </w:pPr>
      <w:r>
        <w:rPr>
          <w:i/>
          <w:iCs/>
          <w:color w:val="333333"/>
        </w:rPr>
        <w:t xml:space="preserve">Documento de apoyo para explicar la implementación a las tutoras. Resume qué hace cada script, cómo se corresponde con la formulación matemática de la memoria, qué incoherencias y errores se han detectado, las correcciones aplicadas y las mejoras de escalabilidad y rendimiento. Todas las afirmaciones cuantitativas se han verificado ejecutando código sobre las instancias reales.</w:t>
      </w:r>
    </w:p>
    <w:p>
      <w:pPr>
        <w:pStyle w:val="Heading1"/>
      </w:pPr>
      <w:r>
        <w:t xml:space="preserve">1. Visión general del pipeline</w:t>
      </w:r>
    </w:p>
    <w:p>
      <w:pPr>
        <w:spacing w:after="120"/>
      </w:pPr>
      <w:r>
        <w:t xml:space="preserve">La metodología descompone el Integrated Healthcare Timetabling Problem (IHTP) en una secuencia de subproblemas, resueltos con modelos MILP (Gurobi) y una metaheurística final. El orden real de ejecución implementado es:</w:t>
      </w:r>
    </w:p>
    <w:p>
      <w:pPr>
        <w:spacing w:after="120"/>
      </w:pPr>
      <w:r>
        <w:rPr>
          <w:b/>
          <w:bCs/>
        </w:rPr>
        <w:t xml:space="preserve">admisiones  -&gt;  habitaciones  -&gt;  quirófanos  -&gt;  enfermería,</w:t>
      </w:r>
    </w:p>
    <w:p>
      <w:pPr>
        <w:spacing w:after="120"/>
      </w:pPr>
      <w:r>
        <w:t xml:space="preserve">con un mecanismo de realimentación de la fase de habitaciones hacia la de admisiones. La siguiente tabla resume cada script.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pipeline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decide / hace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lector_datos.py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Utilidad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la instancia JSON y genera una solución heurística trivial (uso inicial / pruebas).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modelo_scp_gurobi.py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1 - admisiones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MILP: qué pacientes se admiten y en qué día. Anticipa capacidad de camas, género y compatibilidad de habitaciones de forma agregada. NO asigna quirófano.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modelo_habitaciones_gurobi.py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2 - habitaciones + quirófanos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MILP de habitaciones (capacidad, compatibilidad, género, mezcla de edades) y, después, MILP de quirófanos por día. Genera realimentación si no hay alojamiento factible.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modelo_enfermeras_greedy_inicio.py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3 - base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Reconstruye ocupación, evaluador interno y construcción greedy de la asignación de enfermeras. Módulo reutilizado por LS y SA.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modelo_enfermeras_busqueda_local.py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3 - búsqueda local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Movimientos (reasignación, intercambio, continuidad) y búsqueda local estocástica.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modelo_enfermeras_sa.py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3 - Simulated Annealing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Greedy -&gt; SA -&gt; búsqueda local final. Es el núcleo metaheurístico.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experimentos_semillas_fase3.py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Experimentos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 la Fase 3 con varias semillas y elige la mejor por coste del validador oficial.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experimentos_pipeline_completo.py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Experimentos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Orquesta Fase 1 -&gt; 2 -&gt; 3 (con realimentación) para una o varias instancias y resume resultados.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diagnostico_*.py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Estudian admisiones y pacientes opcionales no programados activando/desactivando restricciones.</w:t>
            </w:r>
          </w:p>
        </w:tc>
      </w:tr>
    </w:tbl>
    <w:p>
      <w:pPr>
        <w:pStyle w:val="Heading1"/>
      </w:pPr>
      <w:r>
        <w:t xml:space="preserve">2. Correspondencia entre el modelo matemático y el código</w:t>
      </w:r>
    </w:p>
    <w:p>
      <w:pPr>
        <w:spacing w:after="120"/>
      </w:pPr>
      <w:r>
        <w:t xml:space="preserve">La tabla relaciona los elementos de la formulación de la memoria con su implementación.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del modelo (memoria)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está en el código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de admisión x[p,d]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a[pid,d] en modelo_scp_gurobi.py (binaria por paciente-día).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Opcionales no programados u[p]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 u en la Fase 1; coste unscheduled_optional.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Asignación de habitación y[p,r]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z[pid,rid] en modelo_habitaciones_gurobi.py.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Asignación de quirófano z[p,k,d]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x[pid,ot] en resolver_quirofanos (un MILP por día).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Asignación de enfermera v[n,r,d,t]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Diccionario assignment[(d,t,r)] = enfermera en la Fase 3.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Capacidad/género/mezcla de edades en habitación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Restricciones de capacidad, theta de género y variables age_max/age_min en el modelo de habitaciones.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 de quirófano y de cirujano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Restricciones cap_ot y capacidad_cirujano en Fase 1 (agregada) y Fase 2 (real).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Costes blandos S1-S8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Pesos del JSON: room_mixed_age, room_nurse_skill, continuity_of_care, nurse_eccessive_workload, open_operating_theater, surgeon_transfer, patient_delay, unscheduled_optional.</w:t>
            </w:r>
          </w:p>
        </w:tc>
      </w:tr>
    </w:tbl>
    <w:p>
      <w:pPr>
        <w:pStyle w:val="Heading1"/>
      </w:pPr>
      <w:r>
        <w:t xml:space="preserve">3. Incoherencias entre la memoria y el código</w:t>
      </w:r>
    </w:p>
    <w:p>
      <w:pPr>
        <w:pStyle w:val="Heading2"/>
      </w:pPr>
      <w:r>
        <w:t xml:space="preserve">3.1. La Fase 1 NO asigna quirófano (la memoria dice que sí)</w:t>
      </w:r>
    </w:p>
    <w:p>
      <w:pPr>
        <w:spacing w:after="120"/>
      </w:pPr>
      <w:r>
        <w:t xml:space="preserve">La memoria (cap. 4) describe la Fase 1 como planificación quirúrgica y admisiones que decide en qué quirófano será intervenido cada paciente, y la Fase 2 como asignación de camas. En el código real, modelo_scp_gurobi.py solo decide admisiones; la asignación de quirófano se realiza después de las habitaciones, en la función resolver_quirofanos dentro de modelo_habitaciones_gurobi.py. El orden real es admisiones -&gt; habitaciones -&gt; quirófanos -&gt; enfermería. Recomendación: alinear la redacción de la memoria con este orden, o renombrar las fases.</w:t>
      </w:r>
    </w:p>
    <w:p>
      <w:pPr>
        <w:pStyle w:val="Heading2"/>
      </w:pPr>
      <w:r>
        <w:t xml:space="preserve">3.2. Nombre del campo de capacidad de quirófano</w:t>
      </w:r>
    </w:p>
    <w:p>
      <w:pPr>
        <w:spacing w:after="120"/>
      </w:pPr>
      <w:r>
        <w:t xml:space="preserve">El apéndice de la memoria muestra el campo capacity_by_day para los quirófanos, pero en las instancias reales el campo se llama availability (lista por día). El código usa correctamente availability; conviene corregir el apéndice.</w:t>
      </w:r>
    </w:p>
    <w:p>
      <w:pPr>
        <w:pStyle w:val="Heading2"/>
      </w:pPr>
      <w:r>
        <w:t xml:space="preserve">3.3. Objetivo de la Fase 1: lexicográfico, no ponderado</w:t>
      </w:r>
    </w:p>
    <w:p>
      <w:pPr>
        <w:spacing w:after="120"/>
      </w:pPr>
      <w:r>
        <w:t xml:space="preserve">La memoria presenta una única función objetivo ponderada. La Fase 1 implementada usa optimización lexicográfica (setObjectiveN con prioridades: primero opcionales no programados, luego realimentación, luego retraso y por último apertura de quirófanos). Es una decisión razonable, pero conviene mencionarla en la memoria para que coincida con el código.</w:t>
      </w:r>
    </w:p>
    <w:p>
      <w:pPr>
        <w:pStyle w:val="Heading1"/>
      </w:pPr>
      <w:r>
        <w:t xml:space="preserve">4. Errores corregidos en la Fase 3 (enfermería)</w:t>
      </w:r>
    </w:p>
    <w:p>
      <w:pPr>
        <w:spacing w:after="120"/>
      </w:pPr>
      <w:r>
        <w:t xml:space="preserve">Estos errores no provocaban soluciones infactibles (el validador oficial siempre validaba), pero hacían que la metaheurística optimizara un objetivo distorsionado, sobre todo en las instancias i01-i30. Ya están corregidos.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Lectura de workload_produced y skill_level_required ignoraba el turno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vectores son listas planas de longitud 3*estancia; se indexaban como perfil[día], descartando el turno. Cargas y skills sistemáticamente erróneos.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Indexar como día_relativo*3 + índice_turno en value_from_profile.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Coste de cualificación medido por habitación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usaba el máximo skill de la sala; el IHTC suma el déficit por cada paciente/ocupante. Infravaloraba el coste cuando varios pacientes comparten habitación.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Sumar el déficit por paciente (room_required_skills_list).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Claves de pesos mal escritas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Buscaba room_skill_level y excessive_nurse_workload; las claves reales son room_nurse_skill y nurse_eccessive_workload. Al no hallarlas usaba peso 1. En test01 coincidía; en i01-i30 los pesos reales son 5-10.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Leer las claves reales del JSON en get_weights.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Verificación: sobre la solución de test01, el evaluador interno corregido coincide ahora exactamente con el validador oficial.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(raw)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 (interno)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Después (interno)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Validador oficial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Déficit de cualificación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Exceso de carga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Continuidad de cuidados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</w:t>
            </w:r>
          </w:p>
        </w:tc>
      </w:tr>
    </w:tbl>
    <w:p>
      <w:pPr>
        <w:pStyle w:val="Heading1"/>
      </w:pPr>
      <w:r>
        <w:t xml:space="preserve">5. Mejora de escalabilidad: restricciones de Hall (Fase 1)</w:t>
      </w:r>
    </w:p>
    <w:p>
      <w:pPr>
        <w:spacing w:after="120"/>
      </w:pPr>
      <w:r>
        <w:t xml:space="preserve">La Fase 1 anticipaba la factibilidad del alojamiento mediante restricciones de tipo Hall, pero enumeraba TODOS los 2^|R| subconjuntos de habitaciones por día. Para |R| grande esto es inviable (en i30, con 25 habitaciones, son más de 33 millones de subconjuntos por día).</w:t>
      </w:r>
    </w:p>
    <w:p>
      <w:pPr>
        <w:spacing w:after="120"/>
      </w:pPr>
      <w:r>
        <w:t xml:space="preserve">Reformulación (teorema de Hall): para que exista una asignación factible paciente-&gt;habitación respetando capacidades y compatibilidades, basta con comprobar los subconjuntos que son uniones de los conjuntos de compatibilidad de los pacientes (los vecindarios N(T)). Como casi todos los pacientes son compatibles con todas las habitaciones y el número de conjuntos distintos es pequeño, este cierre es minúsculo. La condición sigue siendo necesaria (una relajación), así que no excluye ninguna admisión realmente alojable; el bucle de realimentación cubre el resto. El género se anticipa aparte con variables theta (ya polinómico) y la capacidad total de camas se mantiene.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Instancia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Habitaciones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Subconjuntos antes (2^|R|)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Subconjuntos ahora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32.768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33.554.432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550</w:t>
            </w:r>
          </w:p>
        </w:tc>
      </w:tr>
    </w:tbl>
    <w:p>
      <w:pPr>
        <w:spacing w:after="120" w:before="80"/>
      </w:pPr>
      <w:r>
        <w:t xml:space="preserve">También se añadió un guardarraíl en el Hall de quirófanos (se omite si hubiera más de 12 quirófanos; en las instancias IHTC son &lt;= 7).</w:t>
      </w:r>
    </w:p>
    <w:p>
      <w:pPr>
        <w:pStyle w:val="Heading1"/>
      </w:pPr>
      <w:r>
        <w:t xml:space="preserve">6. Mejora de rendimiento: evaluación incremental del SA</w:t>
      </w:r>
    </w:p>
    <w:p>
      <w:pPr>
        <w:spacing w:after="120"/>
      </w:pPr>
      <w:r>
        <w:t xml:space="preserve">El Simulated Annealing reevaluaba la solución completa en cada iteración (coste O(número de tareas habitación-turno) por movimiento), el principal cuello de botella en instancias grandes. Se ha sustituido por una evaluación incremental: se mantiene un estado agregado (carga por enfermera-turno y número de turnos en que cada enfermera atiende a cada entidad) y cada movimiento calcula solo su impacto local (coste O(habitaciones afectadas)). La continuidad de cuidados, que es un coste global, se mantiene de forma exacta contando pares (entidad, enfermera) activos.</w:t>
      </w:r>
    </w:p>
    <w:p>
      <w:pPr>
        <w:spacing w:after="120"/>
      </w:pPr>
      <w:r>
        <w:t xml:space="preserve">Verificación: tras miles de movimientos (reasignaciones y swaps), el score, déficit de cualificación, exceso de carga y continuidad mantenidos incrementalmente coinciden exactamente con el recálculo completo. El SA incluye además una comprobación final de consistencia con el evaluador completo.</w:t>
      </w:r>
    </w:p>
    <w:p>
      <w:pPr>
        <w:pStyle w:val="Heading1"/>
      </w:pPr>
      <w:r>
        <w:t xml:space="preserve">7. Recomendaciones y trabajo pendiente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Reejecutar i01-i30 tras las correcciones: el SA ahora minimiza el coste real (pesos correctos, cargas por turno correctas), por lo que es esperable mejorar los resultados.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Alinear la memoria con el orden real de fases (sección 3.1) y corregir el apéndice (availability) y la descripción del objetivo de la Fase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la misma evaluación incremental a la búsqueda local final (usa 50 candidatos por iteración con evaluación completa).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Documentar en la memoria el mecanismo de realimentación Fase 2 -&gt; Fase 1 (caps suaves y penalizaciones por día/género).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Robustez: la detección de días conflictivos por nombre de restricción (IIS) es algo frágil; podría basarse en estructuras explícitas en vez de análisis de texto.</w:t>
      </w:r>
    </w:p>
    <w:p>
      <w:pPr>
        <w:pStyle w:val="Heading1"/>
      </w:pPr>
      <w:r>
        <w:t xml:space="preserve">8. Cómo reejecutar</w:t>
      </w:r>
    </w:p>
    <w:p>
      <w:pPr>
        <w:spacing w:after="120"/>
      </w:pPr>
      <w:r>
        <w:t xml:space="preserve">Antes de reejecutar conviene borrar la carpeta __pycache__ del proyecto (para evitar bytecode antiguo). Hay copias de seguridad de los archivos modificados con sufijo .bak_pre_fix. Ejecución típica: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 experimentos_pipeline_completo.py --instances i01.json,i05.json --seeds 1-5</w:t>
      </w:r>
    </w:p>
    <w:p>
      <w:pPr>
        <w:spacing w:after="120"/>
      </w:pPr>
      <w:r>
        <w:rPr>
          <w:i/>
          <w:iCs/>
          <w:color w:val="555555"/>
        </w:rPr>
        <w:t xml:space="preserve">Archivos modificados: modelo_scp_gurobi.py (Hall polinómico), modelo_enfermeras_greedy_inicio.py (lectura por turno, skill por paciente, pesos) y modelo_enfermeras_sa.py (evaluación incremental).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2026-06-06T10:25:55.433Z</dcterms:created>
  <dcterms:modified xsi:type="dcterms:W3CDTF">2026-06-06T10:25:55.433Z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