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0C6A" w14:textId="1C4E3BD3" w:rsidR="006739F0" w:rsidRDefault="006739F0" w:rsidP="006739F0">
      <w:pPr>
        <w:jc w:val="right"/>
      </w:pPr>
      <w:r>
        <w:t xml:space="preserve">December </w:t>
      </w:r>
      <w:r w:rsidR="00507E6F">
        <w:t>19</w:t>
      </w:r>
      <w:r>
        <w:t>, 2022</w:t>
      </w:r>
    </w:p>
    <w:p w14:paraId="0595A769" w14:textId="39EF8C65" w:rsidR="006739F0" w:rsidRDefault="006739F0" w:rsidP="006739F0">
      <w:pPr>
        <w:jc w:val="right"/>
      </w:pPr>
      <w:r>
        <w:t>Angela Narag</w:t>
      </w:r>
    </w:p>
    <w:p w14:paraId="35E9C713" w14:textId="77777777" w:rsidR="006739F0" w:rsidRDefault="006739F0"/>
    <w:p w14:paraId="26AD9722" w14:textId="77777777" w:rsidR="006739F0" w:rsidRDefault="006739F0"/>
    <w:p w14:paraId="1F30A8E4" w14:textId="6CB0A18B" w:rsidR="00BD254E" w:rsidRDefault="006739F0">
      <w:r>
        <w:t>Crowdfunding Goal Analysis</w:t>
      </w:r>
    </w:p>
    <w:p w14:paraId="6B8F23A4" w14:textId="3BF4B001" w:rsidR="000B4F32" w:rsidRDefault="000B4F32"/>
    <w:p w14:paraId="3510FB25" w14:textId="2B648C72" w:rsidR="000B4F32" w:rsidRDefault="000B4F32"/>
    <w:p w14:paraId="4B6CC39C" w14:textId="6EAA8943" w:rsidR="001A0A7E" w:rsidRDefault="001A0A7E">
      <w:r>
        <w:t>Based on the data provided, we can draw the following three conclusions:</w:t>
      </w:r>
    </w:p>
    <w:p w14:paraId="1F60C415" w14:textId="5E4F0D1A" w:rsidR="001A0A7E" w:rsidRDefault="001A0A7E"/>
    <w:p w14:paraId="19B6967C" w14:textId="1BA93244" w:rsidR="001A0A7E" w:rsidRDefault="00032303" w:rsidP="001A0A7E">
      <w:pPr>
        <w:pStyle w:val="ListParagraph"/>
        <w:numPr>
          <w:ilvl w:val="0"/>
          <w:numId w:val="2"/>
        </w:numPr>
      </w:pPr>
      <w:r>
        <w:t xml:space="preserve">Theater category is the most popular type of crowdfunding campaign. It </w:t>
      </w:r>
      <w:r w:rsidR="001A0A7E">
        <w:t xml:space="preserve">made up 34.4% of the total </w:t>
      </w:r>
      <w:r w:rsidR="00014C84">
        <w:t xml:space="preserve">crowdfunding </w:t>
      </w:r>
      <w:r w:rsidR="001A0A7E">
        <w:t xml:space="preserve">campaign </w:t>
      </w:r>
      <w:r w:rsidR="00014C84">
        <w:t xml:space="preserve">goals </w:t>
      </w:r>
      <w:r w:rsidR="001A0A7E">
        <w:t xml:space="preserve">and was successful 54.4% of the time.  </w:t>
      </w:r>
      <w:r w:rsidR="00014C84">
        <w:t xml:space="preserve">It’s popularity also spans across 5 out of </w:t>
      </w:r>
      <w:r w:rsidR="001A0A7E">
        <w:t xml:space="preserve">the 7 countries </w:t>
      </w:r>
      <w:r w:rsidR="00014C84">
        <w:t xml:space="preserve">included in the data pool: AU, CA, DK, IT and US. </w:t>
      </w:r>
    </w:p>
    <w:p w14:paraId="344A5F88" w14:textId="46604B8B" w:rsidR="001A0A7E" w:rsidRDefault="00014C84" w:rsidP="001A0A7E">
      <w:pPr>
        <w:pStyle w:val="ListParagraph"/>
        <w:numPr>
          <w:ilvl w:val="0"/>
          <w:numId w:val="2"/>
        </w:numPr>
      </w:pPr>
      <w:r>
        <w:t>The month of July looks to be the most successful month</w:t>
      </w:r>
      <w:r w:rsidR="0050006E">
        <w:t xml:space="preserve"> to start a crowdfunding campaign at 61.7% success rate. It is also the month the most campaigns are started, 94 campaigns out of 1000 (9%). </w:t>
      </w:r>
    </w:p>
    <w:p w14:paraId="773EE670" w14:textId="4D3382F7" w:rsidR="00AF2100" w:rsidRDefault="00AF2100" w:rsidP="001A0A7E">
      <w:pPr>
        <w:pStyle w:val="ListParagraph"/>
        <w:numPr>
          <w:ilvl w:val="0"/>
          <w:numId w:val="2"/>
        </w:numPr>
      </w:pPr>
      <w:r>
        <w:t xml:space="preserve">The most common crowdfunding campaign target goal is between </w:t>
      </w:r>
      <w:r w:rsidR="001E0604">
        <w:t>5000 to 9999 with a 52% success rate, while the second most common campaign target goal is 1000 to 4999 with a hi</w:t>
      </w:r>
      <w:r w:rsidR="00934800">
        <w:t xml:space="preserve">gher </w:t>
      </w:r>
      <w:r w:rsidR="001E0604">
        <w:t>success rate of 83%.</w:t>
      </w:r>
    </w:p>
    <w:p w14:paraId="5E337B89" w14:textId="5D64E6DD" w:rsidR="001E0604" w:rsidRDefault="001E0604" w:rsidP="001E0604"/>
    <w:p w14:paraId="02F98BAC" w14:textId="05EBE90E" w:rsidR="001E0604" w:rsidRDefault="001E0604" w:rsidP="001E0604">
      <w:r>
        <w:t>Some limitations of the dataset are as follows:</w:t>
      </w:r>
    </w:p>
    <w:p w14:paraId="46586D24" w14:textId="59A35E99" w:rsidR="001E0604" w:rsidRDefault="00756ECD" w:rsidP="001E0604">
      <w:pPr>
        <w:pStyle w:val="ListParagraph"/>
        <w:numPr>
          <w:ilvl w:val="0"/>
          <w:numId w:val="3"/>
        </w:numPr>
      </w:pPr>
      <w:r>
        <w:t xml:space="preserve">Is 1000 </w:t>
      </w:r>
      <w:r w:rsidR="00934800">
        <w:t xml:space="preserve">campaign over a span of 10 years and 7 countries </w:t>
      </w:r>
      <w:r>
        <w:t>a statistically significant sample size to be provide confidence in our conclusion?</w:t>
      </w:r>
    </w:p>
    <w:p w14:paraId="210795EE" w14:textId="6E938D2F" w:rsidR="00756ECD" w:rsidRDefault="00756ECD" w:rsidP="001E0604">
      <w:pPr>
        <w:pStyle w:val="ListParagraph"/>
        <w:numPr>
          <w:ilvl w:val="0"/>
          <w:numId w:val="3"/>
        </w:numPr>
      </w:pPr>
      <w:r>
        <w:t>Providing more information on the backers such as age, income, education can provide more insight why certain categories and/or funding goals are more successful than others</w:t>
      </w:r>
    </w:p>
    <w:p w14:paraId="29A16E91" w14:textId="2D9C258F" w:rsidR="00756ECD" w:rsidRDefault="00756ECD" w:rsidP="001E0604">
      <w:pPr>
        <w:pStyle w:val="ListParagraph"/>
        <w:numPr>
          <w:ilvl w:val="0"/>
          <w:numId w:val="3"/>
        </w:numPr>
      </w:pPr>
      <w:r>
        <w:t>Knowing the method for campaigning – email, phone call, etc. – can also add more color on why a campaign might be successful</w:t>
      </w:r>
    </w:p>
    <w:p w14:paraId="5A599E90" w14:textId="17505DC9" w:rsidR="00934800" w:rsidRDefault="00934800" w:rsidP="00934800"/>
    <w:p w14:paraId="012AAAC9" w14:textId="2CA4A5A4" w:rsidR="00934800" w:rsidRDefault="00934800" w:rsidP="00934800">
      <w:r>
        <w:t>Other possible tables and/or graphs that can be created from the dataset and the additional data they would provide are:</w:t>
      </w:r>
    </w:p>
    <w:p w14:paraId="43734697" w14:textId="527ECD91" w:rsidR="00934800" w:rsidRDefault="00934800" w:rsidP="00934800">
      <w:pPr>
        <w:pStyle w:val="ListParagraph"/>
        <w:numPr>
          <w:ilvl w:val="0"/>
          <w:numId w:val="4"/>
        </w:numPr>
      </w:pPr>
      <w:r>
        <w:t>Length of time for each campaign: Calculate the number of days between the Date Created and Date Ended.  This will provide additional insight if the length of time contributes to a campaign’s outcome</w:t>
      </w:r>
    </w:p>
    <w:p w14:paraId="11CB3EEA" w14:textId="70AF0B9C" w:rsidR="002578EA" w:rsidRDefault="00AB5506" w:rsidP="00934800">
      <w:pPr>
        <w:pStyle w:val="ListParagraph"/>
        <w:numPr>
          <w:ilvl w:val="0"/>
          <w:numId w:val="4"/>
        </w:numPr>
      </w:pPr>
      <w:r>
        <w:t xml:space="preserve">Number of </w:t>
      </w:r>
      <w:proofErr w:type="spellStart"/>
      <w:r>
        <w:t>SubCategories</w:t>
      </w:r>
      <w:proofErr w:type="spellEnd"/>
      <w:r>
        <w:t xml:space="preserve"> per Parent Category – provide additional insight if the number of subcategories contributed to the outcome of a category’s crowdfunding campaign.  For instance, Theater only had one </w:t>
      </w:r>
      <w:proofErr w:type="spellStart"/>
      <w:r>
        <w:t>SubCategory</w:t>
      </w:r>
      <w:proofErr w:type="spellEnd"/>
      <w:r>
        <w:t xml:space="preserve"> “Play” – could that be a factor on why the campaign was so successful, because there were no competing subcategories. </w:t>
      </w:r>
    </w:p>
    <w:p w14:paraId="68F007FF" w14:textId="07959D96" w:rsidR="00934800" w:rsidRDefault="00934800" w:rsidP="00934800">
      <w:pPr>
        <w:pStyle w:val="ListParagraph"/>
        <w:numPr>
          <w:ilvl w:val="0"/>
          <w:numId w:val="4"/>
        </w:numPr>
      </w:pPr>
      <w:r>
        <w:t xml:space="preserve">Outcome vs. Staff Pick and/or Outcome vs. Spotlight – provide additional insight if a Staff Pick (True) or a Spotlight (True) contributes to a campaign’s outcome. </w:t>
      </w:r>
    </w:p>
    <w:p w14:paraId="46F8C8C1" w14:textId="513A65DC" w:rsidR="006739F0" w:rsidRDefault="006739F0"/>
    <w:p w14:paraId="48628948" w14:textId="1C30E3A6" w:rsidR="006739F0" w:rsidRDefault="00507E6F">
      <w:r>
        <w:t>Campaign Backers Analysis</w:t>
      </w:r>
    </w:p>
    <w:p w14:paraId="58C0C3CA" w14:textId="20A16BDD" w:rsidR="00507E6F" w:rsidRPr="00507E6F" w:rsidRDefault="00507E6F" w:rsidP="00507E6F">
      <w:pPr>
        <w:pStyle w:val="ListParagraph"/>
        <w:numPr>
          <w:ilvl w:val="0"/>
          <w:numId w:val="6"/>
        </w:numPr>
      </w:pPr>
      <w:r>
        <w:t xml:space="preserve">The </w:t>
      </w:r>
      <w:r w:rsidRPr="00507E6F">
        <w:t>Median better summarizes the data because majority of the outcome centers around the Median amount vs.</w:t>
      </w:r>
      <w:r>
        <w:t xml:space="preserve"> the</w:t>
      </w:r>
      <w:r w:rsidRPr="00507E6F">
        <w:t xml:space="preserve"> Mean. There are far too many outliers to use the mean to summarize the data points.</w:t>
      </w:r>
      <w:r>
        <w:t xml:space="preserve"> </w:t>
      </w:r>
      <w:r w:rsidRPr="00507E6F">
        <w:t xml:space="preserve">The Median is a good representation of the central tendency of the data, which you can see on the graph. </w:t>
      </w:r>
    </w:p>
    <w:p w14:paraId="7624002F" w14:textId="6754325E" w:rsidR="00507E6F" w:rsidRPr="00507E6F" w:rsidRDefault="00507E6F" w:rsidP="00507E6F">
      <w:pPr>
        <w:pStyle w:val="ListParagraph"/>
        <w:numPr>
          <w:ilvl w:val="0"/>
          <w:numId w:val="6"/>
        </w:numPr>
      </w:pPr>
      <w:r>
        <w:t>The s</w:t>
      </w:r>
      <w:r w:rsidRPr="00507E6F">
        <w:t>uccessful campaign</w:t>
      </w:r>
      <w:r>
        <w:t>s</w:t>
      </w:r>
      <w:r w:rsidRPr="00507E6F">
        <w:t xml:space="preserve"> ha</w:t>
      </w:r>
      <w:r>
        <w:t>ve</w:t>
      </w:r>
      <w:r w:rsidRPr="00507E6F">
        <w:t xml:space="preserve"> more variability because it has a higher standard deviation.</w:t>
      </w:r>
    </w:p>
    <w:p w14:paraId="1A9A217C" w14:textId="77777777" w:rsidR="00507E6F" w:rsidRDefault="00507E6F"/>
    <w:sectPr w:rsidR="00507E6F" w:rsidSect="00507E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6D2E"/>
    <w:multiLevelType w:val="hybridMultilevel"/>
    <w:tmpl w:val="53C89D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C55E6"/>
    <w:multiLevelType w:val="hybridMultilevel"/>
    <w:tmpl w:val="20B6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B2D74"/>
    <w:multiLevelType w:val="hybridMultilevel"/>
    <w:tmpl w:val="CBD2C6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6F7196"/>
    <w:multiLevelType w:val="hybridMultilevel"/>
    <w:tmpl w:val="53C89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F1AC35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B1FC3"/>
    <w:multiLevelType w:val="hybridMultilevel"/>
    <w:tmpl w:val="5CC0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B29CB"/>
    <w:multiLevelType w:val="multilevel"/>
    <w:tmpl w:val="0DC2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557089">
    <w:abstractNumId w:val="5"/>
  </w:num>
  <w:num w:numId="2" w16cid:durableId="67071625">
    <w:abstractNumId w:val="3"/>
  </w:num>
  <w:num w:numId="3" w16cid:durableId="16004872">
    <w:abstractNumId w:val="4"/>
  </w:num>
  <w:num w:numId="4" w16cid:durableId="395326995">
    <w:abstractNumId w:val="1"/>
  </w:num>
  <w:num w:numId="5" w16cid:durableId="2106337027">
    <w:abstractNumId w:val="2"/>
  </w:num>
  <w:num w:numId="6" w16cid:durableId="130431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F0"/>
    <w:rsid w:val="00014C84"/>
    <w:rsid w:val="00032303"/>
    <w:rsid w:val="000B4F32"/>
    <w:rsid w:val="001A0A7E"/>
    <w:rsid w:val="001E0604"/>
    <w:rsid w:val="002578EA"/>
    <w:rsid w:val="004912AA"/>
    <w:rsid w:val="0050006E"/>
    <w:rsid w:val="00507E6F"/>
    <w:rsid w:val="006739F0"/>
    <w:rsid w:val="007179DB"/>
    <w:rsid w:val="00756ECD"/>
    <w:rsid w:val="00934800"/>
    <w:rsid w:val="0098249B"/>
    <w:rsid w:val="00AB5506"/>
    <w:rsid w:val="00AF2100"/>
    <w:rsid w:val="00B81854"/>
    <w:rsid w:val="00B8357C"/>
    <w:rsid w:val="00BD254E"/>
    <w:rsid w:val="00D9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2E67"/>
  <w15:chartTrackingRefBased/>
  <w15:docId w15:val="{D37E80C8-1321-7A41-8663-D6E2D0AC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F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A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Narag</dc:creator>
  <cp:keywords/>
  <dc:description/>
  <cp:lastModifiedBy>Angela Narag</cp:lastModifiedBy>
  <cp:revision>8</cp:revision>
  <dcterms:created xsi:type="dcterms:W3CDTF">2022-12-14T01:41:00Z</dcterms:created>
  <dcterms:modified xsi:type="dcterms:W3CDTF">2022-12-20T06:33:00Z</dcterms:modified>
</cp:coreProperties>
</file>