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0072B2"/>
          <w:sz w:val="56"/>
        </w:rPr>
        <w:t>Outlook Email Organization</w:t>
      </w:r>
    </w:p>
    <w:p>
      <w:pPr>
        <w:jc w:val="center"/>
      </w:pPr>
      <w:r>
        <w:rPr>
          <w:rFonts w:ascii="Calibri" w:hAnsi="Calibri"/>
          <w:color w:val="004E7C"/>
          <w:sz w:val="36"/>
        </w:rPr>
        <w:t>Complete Setup Reference Guide</w:t>
      </w:r>
    </w:p>
    <w:p/>
    <w:p>
      <w:pPr>
        <w:jc w:val="center"/>
      </w:pPr>
      <w:r>
        <w:rPr>
          <w:rFonts w:ascii="Calibri" w:hAnsi="Calibri"/>
          <w:color w:val="5A6270"/>
          <w:sz w:val="24"/>
        </w:rPr>
        <w:t>Folder Structure  •  Inbox Rules  •  Color Category System</w:t>
      </w:r>
    </w:p>
    <w:p/>
    <w:p>
      <w:pPr>
        <w:shd w:val="clear" w:color="auto" w:fill="E6EEF7"/>
      </w:pPr>
    </w:p>
    <w:p>
      <w:r>
        <w:br w:type="page"/>
      </w:r>
    </w:p>
    <w:p>
      <w:pPr>
        <w:spacing w:before="120" w:after="120"/>
        <w:shd w:val="clear" w:color="auto" w:fill="0072B2"/>
      </w:pPr>
      <w:r>
        <w:rPr>
          <w:rFonts w:ascii="Calibri" w:hAnsi="Calibri"/>
          <w:b/>
          <w:color w:val="FFFFFF"/>
          <w:sz w:val="26"/>
        </w:rPr>
        <w:t xml:space="preserve">  SECTION 1 — Folder Structure  </w:t>
      </w:r>
    </w:p>
    <w:p/>
    <w:p>
      <w:pPr>
        <w:pStyle w:val="Heading2"/>
      </w:pPr>
      <w:r>
        <w:rPr>
          <w:rFonts w:ascii="Calibri" w:hAnsi="Calibri"/>
          <w:color w:val="004E7C"/>
        </w:rPr>
        <w:t>Recommended Folder Structure</w:t>
      </w:r>
    </w:p>
    <w:p>
      <w:r>
        <w:rPr>
          <w:rFonts w:ascii="Calibri" w:hAnsi="Calibri"/>
          <w:b w:val="0"/>
          <w:sz w:val="22"/>
        </w:rPr>
        <w:t>Build your folders in this hierarchy inside Outlook. Right-click Inbox &gt; New Folder to get started.</w:t>
      </w:r>
    </w:p>
    <w:p/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Inbox  (keep only unread / action-needed here)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+-- WORK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Projects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|   +-- Active Projects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|   +-- Completed Projects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Meetings &amp; Schedules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Team &amp; Colleagues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Reports &amp; Documents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HR &amp; Benefits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Manager &amp; Leadership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+-- APPLIED JOBS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Applications Sent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|   +-- Pending Response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|   +-- Interview Scheduled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|   +-- Offer Received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|   +-- Rejected / Closed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Recruiters &amp; Agencies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Job Alerts &amp; Listings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References &amp; Recommendations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Research &amp; Company Notes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+-- FINANCE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Bills &amp; Invoices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Bank &amp; Statements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Receipts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+-- PERSONAL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Family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Friends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Health &amp; Medical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+-- SUBSCRIPTIONS &amp; NEWSLETTERS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Industry News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   +-- Shopping &amp; Promos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+-- TO-DO &amp; FOLLOW UP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|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>+-- ARCHIVE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 xml:space="preserve">    +-- Work Archive</w:t>
      </w:r>
    </w:p>
    <w:p>
      <w:pPr>
        <w:spacing w:before="0" w:after="0"/>
        <w:ind w:left="432"/>
        <w:shd w:val="clear" w:color="auto" w:fill="F0F4F8"/>
      </w:pPr>
      <w:r>
        <w:rPr>
          <w:rFonts w:ascii="Courier New" w:hAnsi="Courier New"/>
          <w:sz w:val="18"/>
        </w:rPr>
        <w:t xml:space="preserve">    +-- Jobs Archive</w:t>
      </w:r>
    </w:p>
    <w:p/>
    <w:p>
      <w:pPr>
        <w:pStyle w:val="Heading3"/>
      </w:pPr>
      <w:r>
        <w:rPr>
          <w:rFonts w:ascii="Calibri" w:hAnsi="Calibri"/>
          <w:color w:val="0072B2"/>
        </w:rPr>
        <w:t>How to Create Folders in Outlook Desktop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val="clear" w:color="auto" w:fill="0072B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8496"/>
            <w:shd w:val="clear" w:color="auto" w:fill="0072B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84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Right-click Inbox in the left sidebar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84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Select "New Folder"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84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Type the folder name (e.g., WORK) and press Enter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84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Right-click the new folder to add subfolders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84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Repeat for every folder in the structure above</w:t>
            </w:r>
          </w:p>
        </w:tc>
      </w:tr>
    </w:tbl>
    <w:p>
      <w:r>
        <w:br w:type="page"/>
      </w:r>
    </w:p>
    <w:p>
      <w:pPr>
        <w:spacing w:before="120" w:after="120"/>
        <w:shd w:val="clear" w:color="auto" w:fill="004E7C"/>
      </w:pPr>
      <w:r>
        <w:rPr>
          <w:rFonts w:ascii="Calibri" w:hAnsi="Calibri"/>
          <w:b/>
          <w:color w:val="FFFFFF"/>
          <w:sz w:val="26"/>
        </w:rPr>
        <w:t xml:space="preserve">  SECTION 2 — Outlook Inbox Rules  </w:t>
      </w:r>
    </w:p>
    <w:p/>
    <w:p>
      <w:pPr>
        <w:pStyle w:val="Heading2"/>
      </w:pPr>
      <w:r>
        <w:rPr>
          <w:rFonts w:ascii="Calibri" w:hAnsi="Calibri"/>
          <w:color w:val="004E7C"/>
        </w:rPr>
        <w:t>How to Create a Rule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0072B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464"/>
            <w:shd w:val="clear" w:color="auto" w:fill="0072B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Outlook Desktop</w:t>
            </w:r>
          </w:p>
        </w:tc>
        <w:tc>
          <w:tcPr>
            <w:tcW w:type="dxa" w:w="3744"/>
            <w:shd w:val="clear" w:color="auto" w:fill="0072B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Outlook Web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Open Rules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Home tab &gt; Rules &gt; Manage Rules &amp; Alerts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Settings (gear) &gt; View all Outlook settings &gt; Mail &gt; Rules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New Rule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Click "New Rule" &gt; "Apply rule on messages I receive"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Click "+ Add new rule"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Set Condition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Check condition &gt; click underlined link &gt; enter keywords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Choose "From" or "Subject includes" and enter value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Set Action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Check "move it to specified folder" &gt; click "specified"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Choose "Move to" and select your folder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Save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Next &gt; Next &gt; name the rule &gt; Finish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Click Save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1 — Job Alerts &amp; Listings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From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@indeed.com | @linkedin.com | @ziprecruiter.com | @glassdoor.com | @careerbuilder.com | @monster.com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Applied Jobs &gt; Job Alerts &amp; Listings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2 — Recruiters &amp; Agencies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Subject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"recruiter" | "talent acquisition" | "hiring manager" | "staffing" | "job opportunity" | "I came across your profile"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Applied Jobs &gt; Recruiters &amp; Agencies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3 — Interview Scheduled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Subject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"interview" | "interview confirmation" | "schedule a call" | "calendar invite" | "let's connect"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Applied Jobs &gt; Applications Sent &gt; Interview Scheduled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4 — Offer Received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Subject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"offer letter" | "job offer" | "offer of employment" | "congratulations" | "welcome to the team"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Applied Jobs &gt; Applications Sent &gt; Offer Received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5 — Rejected / Closed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Subject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"not moving forward" | "other candidates" | "position has been filled" | "we regret" | "unfortunately"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Applied Jobs &gt; Applications Sent &gt; Rejected / Closed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6 — Team &amp; Colleagues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From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@yourcompany.com  (replace with your actual work domain)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Work &gt; Team &amp; Colleagues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7 — Meetings &amp; Schedules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Subject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"meeting" | "calendar" | "agenda" | "invite" | "standup" | "sync" | "zoom" | "teams meeting"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Work &gt; Meetings &amp; Schedules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8 — HR &amp; Benefits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Subject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"HR" | "human resources" | "payroll" | "benefits" | "PTO" | "timesheet" | "onboarding"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Work &gt; HR &amp; Benefits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9 — Reports &amp;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Subject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"report" | "document" | "please review" | "for your review" | "attached"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Work &gt; Reports &amp; Documents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10 — Bills &amp; Invoices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Subject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"invoice" | "bill" | "payment due" | "statement" | "your receipt" | "amount due"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Finance &gt; Bills &amp; Invoices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11 — Bank &amp; Statements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From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@chase.com | @bankofamerica.com | @wellsfargo.com | @paypal.com  (add your bank)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Finance &gt; Bank &amp; Statements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72B2"/>
        </w:rPr>
        <w:t>Rule 12 — Newsletters &amp; Promos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8"/>
            <w:shd w:val="clear" w:color="auto" w:fill="56B4E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Condition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Body contains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Keywords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"unsubscribe" | "opt out" | "email preferences" | "view in browser" | "manage subscription"</w:t>
            </w:r>
          </w:p>
        </w:tc>
      </w:tr>
      <w:tr>
        <w:tc>
          <w:tcPr>
            <w:tcW w:type="dxa" w:w="187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Move to: Subscriptions &amp; Newsletters</w:t>
            </w:r>
          </w:p>
        </w:tc>
      </w:tr>
    </w:tbl>
    <w:p/>
    <w:p>
      <w:r>
        <w:br w:type="page"/>
      </w:r>
    </w:p>
    <w:p>
      <w:pPr>
        <w:spacing w:before="120" w:after="120"/>
        <w:shd w:val="clear" w:color="auto" w:fill="005a50"/>
      </w:pPr>
      <w:r>
        <w:rPr>
          <w:rFonts w:ascii="Calibri" w:hAnsi="Calibri"/>
          <w:b/>
          <w:color w:val="FFFFFF"/>
          <w:sz w:val="26"/>
        </w:rPr>
        <w:t xml:space="preserve">  SECTION 3 — Run Rules on Existing Mail  </w:t>
      </w:r>
    </w:p>
    <w:p/>
    <w:p>
      <w:pPr>
        <w:pStyle w:val="Heading2"/>
      </w:pPr>
      <w:r>
        <w:rPr>
          <w:rFonts w:ascii="Calibri" w:hAnsi="Calibri"/>
          <w:color w:val="005A50"/>
        </w:rPr>
        <w:t>Outlook Desktop — Run Rules Now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val="clear" w:color="auto" w:fill="009E7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8496"/>
            <w:shd w:val="clear" w:color="auto" w:fill="009E7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84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Home tab &gt; Rules &gt; Manage Rules &amp; Alerts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84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Click "Run Rules Now..." at the top of the dialog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84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Check all rules you want to apply (or click Select All)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84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Confirm "Run in Folder" shows: Inbox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84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Check "Include subfolders"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84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Click "Run Now" and wait for processing to complete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84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Check each folder to confirm emails sorted correctly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5A50"/>
        </w:rPr>
        <w:t>Outlook Web — Bulk Move Existing Mail</w:t>
      </w:r>
    </w:p>
    <w:p>
      <w:r>
        <w:rPr>
          <w:rFonts w:ascii="Calibri" w:hAnsi="Calibri"/>
          <w:b w:val="0"/>
          <w:sz w:val="22"/>
        </w:rPr>
        <w:t>Outlook Web rules only apply to NEW emails. Use these steps to clean up existing mail: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009E7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7200"/>
            <w:shd w:val="clear" w:color="auto" w:fill="009E7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Sort by Sender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Click "From" column &gt; select group of emails &gt; right-click &gt; Move &gt; choose folder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 Search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Search: from:linkedin.com &gt; Select All (Ctrl+A) &gt; right-click &gt; Move &gt; Job Alerts &amp; Listings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Repeat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Search for each sender/keyword and move to the correct folder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5A50"/>
        </w:rPr>
        <w:t>Recommended Cleanup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009E7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600"/>
            <w:shd w:val="clear" w:color="auto" w:fill="009E7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608"/>
            <w:shd w:val="clear" w:color="auto" w:fill="009E7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1st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Newsletters &amp; Promos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Clears the most clutter fast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2nd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Job Alerts &amp; Listings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High volume, easy to sort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3rd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Recruiters &amp; Agencies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Important to isolate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4th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Interview / Offer / Rejected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Pipeline tracking</w:t>
            </w:r>
          </w:p>
        </w:tc>
      </w:tr>
      <w:tr>
        <w:tc>
          <w:tcPr>
            <w:tcW w:type="dxa" w:w="115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5th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Work rules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Organize professional emails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6th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Finance rules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Bills and statements</w:t>
            </w:r>
          </w:p>
        </w:tc>
      </w:tr>
    </w:tbl>
    <w:p>
      <w:r>
        <w:br w:type="page"/>
      </w:r>
    </w:p>
    <w:p>
      <w:pPr>
        <w:spacing w:before="120" w:after="120"/>
        <w:shd w:val="clear" w:color="auto" w:fill="7B2D8B"/>
      </w:pPr>
      <w:r>
        <w:rPr>
          <w:rFonts w:ascii="Calibri" w:hAnsi="Calibri"/>
          <w:b/>
          <w:color w:val="FFFFFF"/>
          <w:sz w:val="26"/>
        </w:rPr>
        <w:t xml:space="preserve">  SECTION 4 — Color Category System  </w:t>
      </w:r>
    </w:p>
    <w:p/>
    <w:p>
      <w:pPr>
        <w:pStyle w:val="Heading2"/>
      </w:pPr>
      <w:r>
        <w:rPr>
          <w:rFonts w:ascii="Calibri" w:hAnsi="Calibri"/>
          <w:color w:val="7B2D8B"/>
        </w:rPr>
        <w:t>Your Color-Coded Categories</w:t>
      </w:r>
    </w:p>
    <w:p>
      <w:r>
        <w:rPr>
          <w:rFonts w:ascii="Calibri" w:hAnsi="Calibri"/>
          <w:b w:val="0"/>
          <w:sz w:val="22"/>
        </w:rPr>
        <w:t>Assign these categories to emails for instant visual identification at a glance.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7B2D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type="dxa" w:w="1728"/>
            <w:shd w:val="clear" w:color="auto" w:fill="7B2D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Swatch</w:t>
            </w:r>
          </w:p>
        </w:tc>
        <w:tc>
          <w:tcPr>
            <w:tcW w:type="dxa" w:w="2592"/>
            <w:shd w:val="clear" w:color="auto" w:fill="7B2D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 Name</w:t>
            </w:r>
          </w:p>
        </w:tc>
        <w:tc>
          <w:tcPr>
            <w:tcW w:type="dxa" w:w="3888"/>
            <w:shd w:val="clear" w:color="auto" w:fill="7B2D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1152"/>
            <w:shd w:val="clear" w:color="auto" w:fill="F5F0FA"/>
          </w:tcPr>
          <w:p>
            <w:r>
              <w:rPr>
                <w:rFonts w:ascii="Calibri" w:hAnsi="Calibri"/>
                <w:sz w:val="20"/>
              </w:rPr>
              <w:t>Blue</w:t>
            </w:r>
          </w:p>
        </w:tc>
        <w:tc>
          <w:tcPr>
            <w:tcW w:type="dxa" w:w="1728"/>
            <w:shd w:val="clear" w:color="auto" w:fill="0072B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val="clear" w:color="auto" w:fill="F5F0FA"/>
          </w:tcPr>
          <w:p>
            <w:r>
              <w:rPr>
                <w:rFonts w:ascii="Calibri" w:hAnsi="Calibri"/>
                <w:b/>
                <w:sz w:val="20"/>
              </w:rPr>
              <w:t>WORK</w:t>
            </w:r>
          </w:p>
        </w:tc>
        <w:tc>
          <w:tcPr>
            <w:tcW w:type="dxa" w:w="3888"/>
            <w:shd w:val="clear" w:color="auto" w:fill="F5F0FA"/>
          </w:tcPr>
          <w:p>
            <w:r>
              <w:rPr>
                <w:rFonts w:ascii="Calibri" w:hAnsi="Calibri"/>
                <w:sz w:val="20"/>
              </w:rPr>
              <w:t>All work-related emails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Green</w:t>
            </w:r>
          </w:p>
        </w:tc>
        <w:tc>
          <w:tcPr>
            <w:tcW w:type="dxa" w:w="1728"/>
            <w:shd w:val="clear" w:color="auto" w:fill="009E73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APPLIED - Pending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Applications waiting for response</w:t>
            </w:r>
          </w:p>
        </w:tc>
      </w:tr>
      <w:tr>
        <w:tc>
          <w:tcPr>
            <w:tcW w:type="dxa" w:w="1152"/>
            <w:shd w:val="clear" w:color="auto" w:fill="F5F0FA"/>
          </w:tcPr>
          <w:p>
            <w:r>
              <w:rPr>
                <w:rFonts w:ascii="Calibri" w:hAnsi="Calibri"/>
                <w:sz w:val="20"/>
              </w:rPr>
              <w:t>Yellow</w:t>
            </w:r>
          </w:p>
        </w:tc>
        <w:tc>
          <w:tcPr>
            <w:tcW w:type="dxa" w:w="1728"/>
            <w:shd w:val="clear" w:color="auto" w:fill="E69F00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val="clear" w:color="auto" w:fill="F5F0FA"/>
          </w:tcPr>
          <w:p>
            <w:r>
              <w:rPr>
                <w:rFonts w:ascii="Calibri" w:hAnsi="Calibri"/>
                <w:b/>
                <w:sz w:val="20"/>
              </w:rPr>
              <w:t>APPLIED - Interview</w:t>
            </w:r>
          </w:p>
        </w:tc>
        <w:tc>
          <w:tcPr>
            <w:tcW w:type="dxa" w:w="3888"/>
            <w:shd w:val="clear" w:color="auto" w:fill="F5F0FA"/>
          </w:tcPr>
          <w:p>
            <w:r>
              <w:rPr>
                <w:rFonts w:ascii="Calibri" w:hAnsi="Calibri"/>
                <w:sz w:val="20"/>
              </w:rPr>
              <w:t>Active interview emails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Orange</w:t>
            </w:r>
          </w:p>
        </w:tc>
        <w:tc>
          <w:tcPr>
            <w:tcW w:type="dxa" w:w="1728"/>
            <w:shd w:val="clear" w:color="auto" w:fill="D55E00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APPLIED - Offer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Offer letters &amp; negotiations</w:t>
            </w:r>
          </w:p>
        </w:tc>
      </w:tr>
      <w:tr>
        <w:tc>
          <w:tcPr>
            <w:tcW w:type="dxa" w:w="1152"/>
            <w:shd w:val="clear" w:color="auto" w:fill="F5F0FA"/>
          </w:tcPr>
          <w:p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1728"/>
            <w:shd w:val="clear" w:color="auto" w:fill="CC3311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val="clear" w:color="auto" w:fill="F5F0FA"/>
          </w:tcPr>
          <w:p>
            <w:r>
              <w:rPr>
                <w:rFonts w:ascii="Calibri" w:hAnsi="Calibri"/>
                <w:b/>
                <w:sz w:val="20"/>
              </w:rPr>
              <w:t>APPLIED - Rejected</w:t>
            </w:r>
          </w:p>
        </w:tc>
        <w:tc>
          <w:tcPr>
            <w:tcW w:type="dxa" w:w="3888"/>
            <w:shd w:val="clear" w:color="auto" w:fill="F5F0FA"/>
          </w:tcPr>
          <w:p>
            <w:r>
              <w:rPr>
                <w:rFonts w:ascii="Calibri" w:hAnsi="Calibri"/>
                <w:sz w:val="20"/>
              </w:rPr>
              <w:t>Closed / rejected applications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Purple</w:t>
            </w:r>
          </w:p>
        </w:tc>
        <w:tc>
          <w:tcPr>
            <w:tcW w:type="dxa" w:w="1728"/>
            <w:shd w:val="clear" w:color="auto" w:fill="7B2D8B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Recruiters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Recruiter &amp; agency outreach</w:t>
            </w:r>
          </w:p>
        </w:tc>
      </w:tr>
      <w:tr>
        <w:tc>
          <w:tcPr>
            <w:tcW w:type="dxa" w:w="1152"/>
            <w:shd w:val="clear" w:color="auto" w:fill="F5F0FA"/>
          </w:tcPr>
          <w:p>
            <w:r>
              <w:rPr>
                <w:rFonts w:ascii="Calibri" w:hAnsi="Calibri"/>
                <w:sz w:val="20"/>
              </w:rPr>
              <w:t>Teal</w:t>
            </w:r>
          </w:p>
        </w:tc>
        <w:tc>
          <w:tcPr>
            <w:tcW w:type="dxa" w:w="1728"/>
            <w:shd w:val="clear" w:color="auto" w:fill="009E73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val="clear" w:color="auto" w:fill="F5F0FA"/>
          </w:tcPr>
          <w:p>
            <w:r>
              <w:rPr>
                <w:rFonts w:ascii="Calibri" w:hAnsi="Calibri"/>
                <w:b/>
                <w:sz w:val="20"/>
              </w:rPr>
              <w:t>Finance</w:t>
            </w:r>
          </w:p>
        </w:tc>
        <w:tc>
          <w:tcPr>
            <w:tcW w:type="dxa" w:w="3888"/>
            <w:shd w:val="clear" w:color="auto" w:fill="F5F0FA"/>
          </w:tcPr>
          <w:p>
            <w:r>
              <w:rPr>
                <w:rFonts w:ascii="Calibri" w:hAnsi="Calibri"/>
                <w:sz w:val="20"/>
              </w:rPr>
              <w:t>Bills, receipts, banking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Pink</w:t>
            </w:r>
          </w:p>
        </w:tc>
        <w:tc>
          <w:tcPr>
            <w:tcW w:type="dxa" w:w="1728"/>
            <w:shd w:val="clear" w:color="auto" w:fill="CC79A7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Personal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Family &amp; friends</w:t>
            </w:r>
          </w:p>
        </w:tc>
      </w:tr>
      <w:tr>
        <w:tc>
          <w:tcPr>
            <w:tcW w:type="dxa" w:w="1152"/>
            <w:shd w:val="clear" w:color="auto" w:fill="F5F0FA"/>
          </w:tcPr>
          <w:p>
            <w:r>
              <w:rPr>
                <w:rFonts w:ascii="Calibri" w:hAnsi="Calibri"/>
                <w:sz w:val="20"/>
              </w:rPr>
              <w:t>Gray</w:t>
            </w:r>
          </w:p>
        </w:tc>
        <w:tc>
          <w:tcPr>
            <w:tcW w:type="dxa" w:w="1728"/>
            <w:shd w:val="clear" w:color="auto" w:fill="808080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val="clear" w:color="auto" w:fill="F5F0FA"/>
          </w:tcPr>
          <w:p>
            <w:r>
              <w:rPr>
                <w:rFonts w:ascii="Calibri" w:hAnsi="Calibri"/>
                <w:b/>
                <w:sz w:val="20"/>
              </w:rPr>
              <w:t>Newsletters</w:t>
            </w:r>
          </w:p>
        </w:tc>
        <w:tc>
          <w:tcPr>
            <w:tcW w:type="dxa" w:w="3888"/>
            <w:shd w:val="clear" w:color="auto" w:fill="F5F0FA"/>
          </w:tcPr>
          <w:p>
            <w:r>
              <w:rPr>
                <w:rFonts w:ascii="Calibri" w:hAnsi="Calibri"/>
                <w:sz w:val="20"/>
              </w:rPr>
              <w:t>Subscriptions &amp; promos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Gold</w:t>
            </w:r>
          </w:p>
        </w:tc>
        <w:tc>
          <w:tcPr>
            <w:tcW w:type="dxa" w:w="1728"/>
            <w:shd w:val="clear" w:color="auto" w:fill="E69F00"/>
          </w:tcPr>
          <w:p>
            <w:r>
              <w:rPr>
                <w:sz w:val="20"/>
              </w:rPr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FOLLOW UP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Action needed — any category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7B2D8B"/>
        </w:rPr>
        <w:t>How to Create Categories in Outlook Desktop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val="clear" w:color="auto" w:fill="7B2D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8496"/>
            <w:shd w:val="clear" w:color="auto" w:fill="7B2D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84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Home tab &gt; Categorize &gt; All Categories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84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Click "New..."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84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Type the category name (e.g., WORK)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84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Choose the matching color from the dropdown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84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Click OK and repeat for each category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7B2D8B"/>
        </w:rPr>
        <w:t>Add Categories to Your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7B2D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5760"/>
            <w:shd w:val="clear" w:color="auto" w:fill="7B2D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 to Assign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Job Alerts &amp; Listings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APPLIED - Pending  (Green)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Recruiters &amp; Agencies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Recruiters  (Purple)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Interview Scheduled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APPLIED - Interview  (Yellow)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Offer Received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APPLIED - Offer  (Orange)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Rejected / Closed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APPLIED - Rejected  (Red)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Team &amp; Colleagues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WORK  (Blue)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Meetings &amp; Schedules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WORK  (Blue)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HR &amp; Benefits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WORK  (Blue)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Bills &amp; Invoices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Finance  (Teal)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Newsletters &amp; Promos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Newsletters  (Gray)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7B2D8B"/>
        </w:rPr>
        <w:t>Keyboard Shortcuts for Quick Categorizing</w:t>
      </w:r>
    </w:p>
    <w:p>
      <w:r>
        <w:rPr>
          <w:rFonts w:ascii="Calibri" w:hAnsi="Calibri"/>
          <w:b w:val="0"/>
          <w:sz w:val="22"/>
        </w:rPr>
        <w:t>Assign shortcut keys: Home &gt; Categorize &gt; All Categories &gt; click a category &gt; set Shortcut Key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7B2D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Shortcut Key</w:t>
            </w:r>
          </w:p>
        </w:tc>
        <w:tc>
          <w:tcPr>
            <w:tcW w:type="dxa" w:w="7200"/>
            <w:shd w:val="clear" w:color="auto" w:fill="7B2D8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F2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WORK  (Blue)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F3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APPLIED - Pending  (Green)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F4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APPLIED - Interview  (Yellow)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F5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APPLIED - Offer  (Orange)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F6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FOLLOW UP  (Gold)</w:t>
            </w:r>
          </w:p>
        </w:tc>
      </w:tr>
    </w:tbl>
    <w:p>
      <w:r>
        <w:br w:type="page"/>
      </w:r>
    </w:p>
    <w:p>
      <w:pPr>
        <w:spacing w:before="120" w:after="120"/>
        <w:shd w:val="clear" w:color="auto" w:fill="E69F00"/>
      </w:pPr>
      <w:r>
        <w:rPr>
          <w:rFonts w:ascii="Calibri" w:hAnsi="Calibri"/>
          <w:b/>
          <w:color w:val="1A1A1A"/>
          <w:sz w:val="26"/>
        </w:rPr>
        <w:t xml:space="preserve">  SECTION 5 — Quick Reference Cheat Sheet  </w:t>
      </w:r>
    </w:p>
    <w:p/>
    <w:p>
      <w:pPr>
        <w:pStyle w:val="Heading2"/>
      </w:pPr>
      <w:r>
        <w:rPr>
          <w:rFonts w:ascii="Calibri" w:hAnsi="Calibri"/>
          <w:color w:val="004E7C"/>
        </w:rPr>
        <w:t>Applied Jobs Pipeline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0072B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  <w:tc>
          <w:tcPr>
            <w:tcW w:type="dxa" w:w="2592"/>
            <w:shd w:val="clear" w:color="auto" w:fill="0072B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312"/>
            <w:shd w:val="clear" w:color="auto" w:fill="0072B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2160"/>
            <w:shd w:val="clear" w:color="auto" w:fill="0072B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Next Action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Green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Pending Response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Applications Sent &gt; Pending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Follow up after 1 week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Yellow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Interview Scheduled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Applications Sent &gt; Interview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Prepare &amp; confirm details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Orange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Offer Received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Applications Sent &gt; Offer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Review, negotiate, decide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Rejected / Closed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Applications Sent &gt; Rejected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Note feedback, move on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Purple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Recruiter Contact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Recruiters &amp; Agencies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Respond within 24 hours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E7C"/>
        </w:rPr>
        <w:t>Daily Inbox Habits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072B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Habit</w:t>
            </w:r>
          </w:p>
        </w:tc>
        <w:tc>
          <w:tcPr>
            <w:tcW w:type="dxa" w:w="5328"/>
            <w:shd w:val="clear" w:color="auto" w:fill="0072B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Benefit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Process inbox once daily</w:t>
            </w:r>
          </w:p>
        </w:tc>
        <w:tc>
          <w:tcPr>
            <w:tcW w:type="dxa" w:w="532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Prevents backlog buildup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Apply color category when reading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Visual priority at a glance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Archive, never delete</w:t>
            </w:r>
          </w:p>
        </w:tc>
        <w:tc>
          <w:tcPr>
            <w:tcW w:type="dxa" w:w="532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Keeps history searchable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Flag anything needing reply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Nothing falls through the cracks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Review Applied Jobs weekly</w:t>
            </w:r>
          </w:p>
        </w:tc>
        <w:tc>
          <w:tcPr>
            <w:tcW w:type="dxa" w:w="5328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Stay on top of your job pipeline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Empty Deleted Items monthly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Keeps mailbox size in check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E7C"/>
        </w:rPr>
        <w:t>Pro Tips</w:t>
      </w:r>
    </w:p>
    <w:p>
      <w:pPr>
        <w:pStyle w:val="ListBullet"/>
      </w:pPr>
      <w:r>
        <w:rPr>
          <w:rFonts w:ascii="Calibri" w:hAnsi="Calibri"/>
          <w:sz w:val="22"/>
        </w:rPr>
        <w:t>Order matters — put specific rules above general ones in the Rules Manager to avoid conflicts.</w:t>
      </w:r>
    </w:p>
    <w:p>
      <w:pPr>
        <w:pStyle w:val="ListBullet"/>
      </w:pPr>
      <w:r>
        <w:rPr>
          <w:rFonts w:ascii="Calibri" w:hAnsi="Calibri"/>
          <w:sz w:val="22"/>
        </w:rPr>
        <w:t>Use "Stop processing more rules" on each rule to prevent one email going to multiple folders.</w:t>
      </w:r>
    </w:p>
    <w:p>
      <w:pPr>
        <w:pStyle w:val="ListBullet"/>
      </w:pPr>
      <w:r>
        <w:rPr>
          <w:rFonts w:ascii="Calibri" w:hAnsi="Calibri"/>
          <w:sz w:val="22"/>
        </w:rPr>
        <w:t>Search operators: from:name@email.com or subject:"interview" to find emails quickly.</w:t>
      </w:r>
    </w:p>
    <w:p>
      <w:pPr>
        <w:pStyle w:val="ListBullet"/>
      </w:pPr>
      <w:r>
        <w:rPr>
          <w:rFonts w:ascii="Calibri" w:hAnsi="Calibri"/>
          <w:sz w:val="22"/>
        </w:rPr>
        <w:t>View &gt; Arrangement &gt; Categories to group your entire inbox by color at any time.</w:t>
      </w:r>
    </w:p>
    <w:p>
      <w:pPr>
        <w:pStyle w:val="ListBullet"/>
      </w:pPr>
      <w:r>
        <w:rPr>
          <w:rFonts w:ascii="Calibri" w:hAnsi="Calibri"/>
          <w:sz w:val="22"/>
        </w:rPr>
        <w:t>Right-click any email &gt; Sweep to bulk-delete all old emails from a sender in one click.</w:t>
      </w:r>
    </w:p>
    <w:p/>
    <w:p>
      <w:pPr>
        <w:jc w:val="center"/>
        <w:shd w:val="clear" w:color="auto" w:fill="E6EEF7"/>
      </w:pPr>
      <w:r>
        <w:rPr>
          <w:rFonts w:ascii="Calibri" w:hAnsi="Calibri"/>
          <w:color w:val="004E7C"/>
          <w:sz w:val="20"/>
        </w:rPr>
        <w:t>Outlook Email Organization Guide  |  Keep this guide handy while setting up your inbox!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