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F00" w14:textId="77777777" w:rsidR="0089031B" w:rsidRDefault="00000000">
      <w:pPr>
        <w:pStyle w:val="Title"/>
        <w:jc w:val="center"/>
      </w:pPr>
      <w:r>
        <w:t>EWG Phase#0</w:t>
      </w:r>
    </w:p>
    <w:p w14:paraId="0C81E168" w14:textId="77777777" w:rsidR="0089031B" w:rsidRDefault="00000000">
      <w:pPr>
        <w:pStyle w:val="Heading1"/>
        <w:jc w:val="center"/>
      </w:pPr>
      <w:r>
        <w:t>Data Governance Framework Summary</w:t>
      </w:r>
    </w:p>
    <w:p w14:paraId="6DB116BD" w14:textId="77777777" w:rsidR="0089031B" w:rsidRDefault="0089031B"/>
    <w:p w14:paraId="3DC24732" w14:textId="77777777" w:rsidR="0089031B" w:rsidRDefault="00000000">
      <w:pPr>
        <w:jc w:val="center"/>
      </w:pPr>
      <w:r>
        <w:t>Document Version: 1.0</w:t>
      </w:r>
    </w:p>
    <w:p w14:paraId="613230A3" w14:textId="77777777" w:rsidR="0089031B" w:rsidRDefault="00000000">
      <w:pPr>
        <w:jc w:val="center"/>
      </w:pPr>
      <w:r>
        <w:t>Date: January 13, 2026</w:t>
      </w:r>
    </w:p>
    <w:p w14:paraId="5D80D77F" w14:textId="77777777" w:rsidR="0089031B" w:rsidRDefault="00000000">
      <w:pPr>
        <w:jc w:val="center"/>
      </w:pPr>
      <w:r>
        <w:t>Prepared by: Angela AI</w:t>
      </w:r>
    </w:p>
    <w:p w14:paraId="32D80DC3" w14:textId="77777777" w:rsidR="0089031B" w:rsidRDefault="00000000">
      <w:pPr>
        <w:jc w:val="center"/>
      </w:pPr>
      <w:r>
        <w:t>For: C-Level Executives, Data Management Team</w:t>
      </w:r>
    </w:p>
    <w:p w14:paraId="2594B786" w14:textId="77777777" w:rsidR="0089031B" w:rsidRDefault="00000000">
      <w:r>
        <w:br w:type="page"/>
      </w:r>
    </w:p>
    <w:p w14:paraId="555166AC" w14:textId="77777777" w:rsidR="0089031B" w:rsidRDefault="00000000">
      <w:pPr>
        <w:pStyle w:val="Heading1"/>
      </w:pPr>
      <w:r>
        <w:lastRenderedPageBreak/>
        <w:t>Table of Contents</w:t>
      </w:r>
    </w:p>
    <w:p w14:paraId="2EDCA9E7" w14:textId="77777777" w:rsidR="0089031B" w:rsidRDefault="00000000">
      <w:pPr>
        <w:ind w:left="720"/>
      </w:pPr>
      <w:r>
        <w:t>1. Executive Summary</w:t>
      </w:r>
    </w:p>
    <w:p w14:paraId="626EDF74" w14:textId="77777777" w:rsidR="0089031B" w:rsidRDefault="00000000">
      <w:pPr>
        <w:ind w:left="720"/>
      </w:pPr>
      <w:r>
        <w:t>2. Data Governance Framework</w:t>
      </w:r>
    </w:p>
    <w:p w14:paraId="527F4B7E" w14:textId="77777777" w:rsidR="0089031B" w:rsidRDefault="00000000">
      <w:pPr>
        <w:ind w:left="720"/>
      </w:pPr>
      <w:r>
        <w:t>3. Data Policy Framework</w:t>
      </w:r>
    </w:p>
    <w:p w14:paraId="787FFF41" w14:textId="77777777" w:rsidR="0089031B" w:rsidRDefault="00000000">
      <w:pPr>
        <w:ind w:left="720"/>
      </w:pPr>
      <w:r>
        <w:t>4. Time of Data Capture</w:t>
      </w:r>
    </w:p>
    <w:p w14:paraId="617062B0" w14:textId="77777777" w:rsidR="0089031B" w:rsidRDefault="00000000">
      <w:pPr>
        <w:ind w:left="720"/>
      </w:pPr>
      <w:r>
        <w:t>5. Period-End Close Policy (Listed Company)</w:t>
      </w:r>
    </w:p>
    <w:p w14:paraId="2F86E05E" w14:textId="77777777" w:rsidR="0089031B" w:rsidRDefault="00000000">
      <w:pPr>
        <w:ind w:left="720"/>
      </w:pPr>
      <w:r>
        <w:t>6. Water Volume Data Consolidation (SSOT)</w:t>
      </w:r>
    </w:p>
    <w:p w14:paraId="645A353C" w14:textId="77777777" w:rsidR="0089031B" w:rsidRDefault="00000000">
      <w:pPr>
        <w:ind w:left="720"/>
      </w:pPr>
      <w:r>
        <w:t>7. DAMA-DMBOK Reference Framework</w:t>
      </w:r>
    </w:p>
    <w:p w14:paraId="73B93CC0" w14:textId="77777777" w:rsidR="0089031B" w:rsidRDefault="00000000">
      <w:pPr>
        <w:ind w:left="720"/>
      </w:pPr>
      <w:r>
        <w:t>8. Implementation Roadmap</w:t>
      </w:r>
    </w:p>
    <w:p w14:paraId="245C788E" w14:textId="77777777" w:rsidR="0089031B" w:rsidRDefault="00000000">
      <w:r>
        <w:br w:type="page"/>
      </w:r>
    </w:p>
    <w:p w14:paraId="0A899B28" w14:textId="77777777" w:rsidR="0089031B" w:rsidRDefault="00000000">
      <w:pPr>
        <w:pStyle w:val="Heading1"/>
      </w:pPr>
      <w:r>
        <w:lastRenderedPageBreak/>
        <w:t>1. Executive Summary</w:t>
      </w:r>
    </w:p>
    <w:p w14:paraId="5C121084" w14:textId="77777777" w:rsidR="0089031B" w:rsidRDefault="00000000">
      <w:pPr>
        <w:pStyle w:val="Heading2"/>
      </w:pPr>
      <w:r>
        <w:t>1.1 Purpose</w:t>
      </w:r>
    </w:p>
    <w:p w14:paraId="3C1080A1" w14:textId="77777777" w:rsidR="0089031B" w:rsidRDefault="00000000">
      <w:r>
        <w:t>This document establishes the framework for implementing Data Governance at EWG, addressing three critical areas identified during C-Level interviews:</w:t>
      </w:r>
    </w:p>
    <w:p w14:paraId="602370CF" w14:textId="77777777" w:rsidR="0089031B" w:rsidRDefault="00000000">
      <w:pPr>
        <w:pStyle w:val="ListBullet"/>
      </w:pPr>
      <w:r>
        <w:rPr>
          <w:b/>
        </w:rPr>
        <w:t xml:space="preserve">Data Governance: </w:t>
      </w:r>
      <w:r>
        <w:t>Authority and decision-making over data assets</w:t>
      </w:r>
    </w:p>
    <w:p w14:paraId="4AABAA9D" w14:textId="77777777" w:rsidR="0089031B" w:rsidRDefault="00000000">
      <w:pPr>
        <w:pStyle w:val="ListBullet"/>
      </w:pPr>
      <w:r>
        <w:rPr>
          <w:b/>
        </w:rPr>
        <w:t xml:space="preserve">Data Policy: </w:t>
      </w:r>
      <w:r>
        <w:t>Rules and standards for data handling</w:t>
      </w:r>
    </w:p>
    <w:p w14:paraId="36BD14B7" w14:textId="77777777" w:rsidR="0089031B" w:rsidRDefault="00000000">
      <w:pPr>
        <w:pStyle w:val="ListBullet"/>
      </w:pPr>
      <w:r>
        <w:rPr>
          <w:b/>
        </w:rPr>
        <w:t xml:space="preserve">Time of Data Capture: </w:t>
      </w:r>
      <w:r>
        <w:t>Data freshness and timeliness requirements</w:t>
      </w:r>
    </w:p>
    <w:p w14:paraId="0ED0757E" w14:textId="77777777" w:rsidR="0089031B" w:rsidRDefault="00000000">
      <w:pPr>
        <w:pStyle w:val="Heading2"/>
      </w:pPr>
      <w:r>
        <w:t>1.2 Key Outcomes for Phase#0</w:t>
      </w:r>
    </w:p>
    <w:p w14:paraId="6E382169" w14:textId="77777777" w:rsidR="0089031B" w:rsidRDefault="00000000">
      <w:pPr>
        <w:pStyle w:val="ListBullet"/>
      </w:pPr>
      <w:r>
        <w:t>Establish governance structure with clear roles and responsibilities</w:t>
      </w:r>
    </w:p>
    <w:p w14:paraId="7A66B3A6" w14:textId="77777777" w:rsidR="0089031B" w:rsidRDefault="00000000">
      <w:pPr>
        <w:pStyle w:val="ListBullet"/>
      </w:pPr>
      <w:r>
        <w:t>Define policy framework covering quality, security, access, and retention</w:t>
      </w:r>
    </w:p>
    <w:p w14:paraId="5106E6E8" w14:textId="77777777" w:rsidR="0089031B" w:rsidRDefault="00000000">
      <w:pPr>
        <w:pStyle w:val="ListBullet"/>
      </w:pPr>
      <w:r>
        <w:t>Document timeliness requirements for critical data domains</w:t>
      </w:r>
    </w:p>
    <w:p w14:paraId="10D53903" w14:textId="77777777" w:rsidR="0089031B" w:rsidRDefault="00000000">
      <w:pPr>
        <w:pStyle w:val="ListBullet"/>
      </w:pPr>
      <w:r>
        <w:t>Create roadmap for governance implementation</w:t>
      </w:r>
    </w:p>
    <w:p w14:paraId="5EF8DCB0" w14:textId="77777777" w:rsidR="0089031B" w:rsidRDefault="00000000">
      <w:pPr>
        <w:pStyle w:val="ListBullet"/>
      </w:pPr>
      <w:r>
        <w:t>Address water volume data consolidation issue (SSOT)</w:t>
      </w:r>
    </w:p>
    <w:p w14:paraId="0C373969" w14:textId="77777777" w:rsidR="0089031B" w:rsidRDefault="00000000">
      <w:r>
        <w:br w:type="page"/>
      </w:r>
    </w:p>
    <w:p w14:paraId="3DA23315" w14:textId="77777777" w:rsidR="0089031B" w:rsidRDefault="00000000">
      <w:pPr>
        <w:pStyle w:val="Heading1"/>
      </w:pPr>
      <w:r>
        <w:lastRenderedPageBreak/>
        <w:t>2. Data Governance Framework</w:t>
      </w:r>
    </w:p>
    <w:p w14:paraId="128E807A" w14:textId="77777777" w:rsidR="0089031B" w:rsidRDefault="00000000">
      <w:pPr>
        <w:pStyle w:val="Heading2"/>
      </w:pPr>
      <w:r>
        <w:t>2.1 Definition</w:t>
      </w:r>
    </w:p>
    <w:p w14:paraId="7FE3859C" w14:textId="77777777" w:rsidR="0089031B" w:rsidRDefault="00000000">
      <w:r>
        <w:rPr>
          <w:b/>
        </w:rPr>
        <w:t>Data Governance</w:t>
      </w:r>
      <w:r>
        <w:t xml:space="preserve"> is the exercise of authority, control, and shared decision-making over the management of data assets. It ensures data is treated as a strategic enterprise asset with proper accountability.</w:t>
      </w:r>
    </w:p>
    <w:p w14:paraId="5689A1D7" w14:textId="77777777" w:rsidR="0089031B" w:rsidRDefault="00000000">
      <w:pPr>
        <w:pStyle w:val="Heading2"/>
      </w:pPr>
      <w:r>
        <w:t>2.2 Core Objectives</w:t>
      </w:r>
    </w:p>
    <w:p w14:paraId="79128BCB" w14:textId="77777777" w:rsidR="0089031B" w:rsidRDefault="00000000">
      <w:r>
        <w:rPr>
          <w:b/>
        </w:rPr>
        <w:t xml:space="preserve">1. Data Quality &amp; Reliability: </w:t>
      </w:r>
      <w:r>
        <w:t>Ensure accuracy, completeness, consistency</w:t>
      </w:r>
    </w:p>
    <w:p w14:paraId="5789F104" w14:textId="77777777" w:rsidR="0089031B" w:rsidRDefault="00000000">
      <w:r>
        <w:rPr>
          <w:b/>
        </w:rPr>
        <w:t xml:space="preserve">2. Security &amp; Privacy: </w:t>
      </w:r>
      <w:r>
        <w:t>Protect sensitive information, risk mitigation</w:t>
      </w:r>
    </w:p>
    <w:p w14:paraId="61F01379" w14:textId="77777777" w:rsidR="0089031B" w:rsidRDefault="00000000">
      <w:r>
        <w:rPr>
          <w:b/>
        </w:rPr>
        <w:t xml:space="preserve">3. Regulatory Compliance: </w:t>
      </w:r>
      <w:r>
        <w:t>Maintain auditable controls, avoid penalties</w:t>
      </w:r>
    </w:p>
    <w:p w14:paraId="5227EDCF" w14:textId="77777777" w:rsidR="0089031B" w:rsidRDefault="00000000">
      <w:r>
        <w:rPr>
          <w:b/>
        </w:rPr>
        <w:t xml:space="preserve">4. Decision Enablement: </w:t>
      </w:r>
      <w:r>
        <w:t>Improve data discoverability for faster decisions</w:t>
      </w:r>
    </w:p>
    <w:p w14:paraId="60DB0AC5" w14:textId="77777777" w:rsidR="0089031B" w:rsidRDefault="00000000">
      <w:r>
        <w:rPr>
          <w:b/>
        </w:rPr>
        <w:t xml:space="preserve">5. Operational Efficiency: </w:t>
      </w:r>
      <w:r>
        <w:t>Reduce redundant efforts, cost savings</w:t>
      </w:r>
    </w:p>
    <w:p w14:paraId="4E3908F9" w14:textId="77777777" w:rsidR="0089031B" w:rsidRDefault="00000000">
      <w:pPr>
        <w:pStyle w:val="Heading2"/>
      </w:pPr>
      <w:r>
        <w:t>2.3 The Four Pillars</w:t>
      </w:r>
    </w:p>
    <w:p w14:paraId="7D1A1763" w14:textId="77777777" w:rsidR="0089031B" w:rsidRDefault="00000000">
      <w:r>
        <w:t>Data Governance rests on four foundational pillars:</w:t>
      </w:r>
    </w:p>
    <w:p w14:paraId="6D00367C" w14:textId="77777777" w:rsidR="0089031B" w:rsidRDefault="00000000">
      <w:pPr>
        <w:pStyle w:val="ListBullet"/>
      </w:pPr>
      <w:r>
        <w:rPr>
          <w:b/>
        </w:rPr>
        <w:t xml:space="preserve">People: </w:t>
      </w:r>
      <w:r>
        <w:t>Governance Council, Data Owners, Data Stewards, Data Custodians</w:t>
      </w:r>
    </w:p>
    <w:p w14:paraId="3C37271D" w14:textId="77777777" w:rsidR="0089031B" w:rsidRDefault="00000000">
      <w:pPr>
        <w:pStyle w:val="ListBullet"/>
      </w:pPr>
      <w:r>
        <w:rPr>
          <w:b/>
        </w:rPr>
        <w:t xml:space="preserve">Process: </w:t>
      </w:r>
      <w:r>
        <w:t>Lifecycle Management, Issue Resolution, Change Management, QA</w:t>
      </w:r>
    </w:p>
    <w:p w14:paraId="2AE444F3" w14:textId="77777777" w:rsidR="0089031B" w:rsidRDefault="00000000">
      <w:pPr>
        <w:pStyle w:val="ListBullet"/>
      </w:pPr>
      <w:r>
        <w:rPr>
          <w:b/>
        </w:rPr>
        <w:t xml:space="preserve">Technology: </w:t>
      </w:r>
      <w:r>
        <w:t>Data Catalog, Lineage Mapping, Access Controls, Quality Monitoring</w:t>
      </w:r>
    </w:p>
    <w:p w14:paraId="1235E7B6" w14:textId="77777777" w:rsidR="0089031B" w:rsidRDefault="00000000">
      <w:pPr>
        <w:pStyle w:val="ListBullet"/>
      </w:pPr>
      <w:r>
        <w:rPr>
          <w:b/>
        </w:rPr>
        <w:t xml:space="preserve">Policy: </w:t>
      </w:r>
      <w:r>
        <w:t>Classification, Quality Standards, Access Rules, Retention Rules</w:t>
      </w:r>
    </w:p>
    <w:p w14:paraId="3906E4E5" w14:textId="77777777" w:rsidR="0089031B" w:rsidRDefault="0089031B"/>
    <w:p w14:paraId="5887EC5F" w14:textId="77777777" w:rsidR="008903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6615EA" wp14:editId="646375BE">
            <wp:extent cx="5486400" cy="57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ta_governance_4_pilla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E7C7" w14:textId="77777777" w:rsidR="0089031B" w:rsidRDefault="00000000">
      <w:pPr>
        <w:jc w:val="center"/>
      </w:pPr>
      <w:r>
        <w:t>Figure 2.1: Data Governance Four Pillars</w:t>
      </w:r>
    </w:p>
    <w:p w14:paraId="6C5FB361" w14:textId="77777777" w:rsidR="0089031B" w:rsidRDefault="00000000">
      <w:pPr>
        <w:pStyle w:val="Heading2"/>
      </w:pPr>
      <w:r>
        <w:t>2.4 Key Roles (RACI)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56"/>
      </w:tblGrid>
      <w:tr w:rsidR="0089031B" w14:paraId="50CE3C2A" w14:textId="77777777" w:rsidTr="00C02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717445" w14:textId="77777777" w:rsidR="0089031B" w:rsidRDefault="00000000">
            <w:r>
              <w:t>Role</w:t>
            </w:r>
          </w:p>
        </w:tc>
        <w:tc>
          <w:tcPr>
            <w:tcW w:w="1728" w:type="dxa"/>
          </w:tcPr>
          <w:p w14:paraId="5186416C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Strategy</w:t>
            </w:r>
          </w:p>
        </w:tc>
        <w:tc>
          <w:tcPr>
            <w:tcW w:w="1728" w:type="dxa"/>
          </w:tcPr>
          <w:p w14:paraId="2688BB94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Policies</w:t>
            </w:r>
          </w:p>
        </w:tc>
        <w:tc>
          <w:tcPr>
            <w:tcW w:w="1728" w:type="dxa"/>
          </w:tcPr>
          <w:p w14:paraId="6690F375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Rules</w:t>
            </w:r>
          </w:p>
        </w:tc>
        <w:tc>
          <w:tcPr>
            <w:tcW w:w="1728" w:type="dxa"/>
          </w:tcPr>
          <w:p w14:paraId="61D8AF69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89031B" w14:paraId="40EDF065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6FC1D" w14:textId="77777777" w:rsidR="0089031B" w:rsidRDefault="00000000">
            <w:r>
              <w:t>Governance Council</w:t>
            </w:r>
          </w:p>
        </w:tc>
        <w:tc>
          <w:tcPr>
            <w:tcW w:w="1728" w:type="dxa"/>
          </w:tcPr>
          <w:p w14:paraId="4262AABE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5E3D1C6E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697886E5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728" w:type="dxa"/>
          </w:tcPr>
          <w:p w14:paraId="4FDBDE5A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89031B" w14:paraId="1ABC7C0B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2C3A65" w14:textId="77777777" w:rsidR="0089031B" w:rsidRDefault="00000000">
            <w:r>
              <w:t>Data Owner</w:t>
            </w:r>
          </w:p>
        </w:tc>
        <w:tc>
          <w:tcPr>
            <w:tcW w:w="1728" w:type="dxa"/>
          </w:tcPr>
          <w:p w14:paraId="52C8F727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728" w:type="dxa"/>
          </w:tcPr>
          <w:p w14:paraId="02BE716F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5F1266C5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5FFD7D4A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89031B" w14:paraId="0D5AE20F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EF64A6" w14:textId="77777777" w:rsidR="0089031B" w:rsidRDefault="00000000">
            <w:r>
              <w:t>Data Steward</w:t>
            </w:r>
          </w:p>
        </w:tc>
        <w:tc>
          <w:tcPr>
            <w:tcW w:w="1728" w:type="dxa"/>
          </w:tcPr>
          <w:p w14:paraId="39F5060D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728" w:type="dxa"/>
          </w:tcPr>
          <w:p w14:paraId="07F60116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728" w:type="dxa"/>
          </w:tcPr>
          <w:p w14:paraId="03944CBD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6B50946C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89031B" w14:paraId="5647ED41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EFF6F" w14:textId="77777777" w:rsidR="0089031B" w:rsidRDefault="00000000">
            <w:r>
              <w:t>Data Custodian</w:t>
            </w:r>
          </w:p>
        </w:tc>
        <w:tc>
          <w:tcPr>
            <w:tcW w:w="1728" w:type="dxa"/>
          </w:tcPr>
          <w:p w14:paraId="58BA490C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728" w:type="dxa"/>
          </w:tcPr>
          <w:p w14:paraId="7D9137A2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728" w:type="dxa"/>
          </w:tcPr>
          <w:p w14:paraId="47103FBB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728" w:type="dxa"/>
          </w:tcPr>
          <w:p w14:paraId="5569C8C4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R/A</w:t>
            </w:r>
          </w:p>
        </w:tc>
      </w:tr>
    </w:tbl>
    <w:p w14:paraId="2065BF97" w14:textId="77777777" w:rsidR="0089031B" w:rsidRDefault="0089031B"/>
    <w:p w14:paraId="7A73C9AF" w14:textId="77777777" w:rsidR="0089031B" w:rsidRDefault="00000000">
      <w:pPr>
        <w:pStyle w:val="IntenseQuote"/>
      </w:pPr>
      <w:r>
        <w:t>R = Responsible, A = Accountable, C = Consulted, I = Informed</w:t>
      </w:r>
    </w:p>
    <w:p w14:paraId="470D49DE" w14:textId="77777777" w:rsidR="0089031B" w:rsidRDefault="00000000">
      <w:r>
        <w:lastRenderedPageBreak/>
        <w:br w:type="page"/>
      </w:r>
    </w:p>
    <w:p w14:paraId="63D796E6" w14:textId="77777777" w:rsidR="0089031B" w:rsidRDefault="00000000">
      <w:pPr>
        <w:pStyle w:val="Heading1"/>
      </w:pPr>
      <w:r>
        <w:lastRenderedPageBreak/>
        <w:t>3. Data Policy Framework</w:t>
      </w:r>
    </w:p>
    <w:p w14:paraId="60C4D9CF" w14:textId="77777777" w:rsidR="0089031B" w:rsidRDefault="00000000">
      <w:pPr>
        <w:pStyle w:val="Heading2"/>
      </w:pPr>
      <w:r>
        <w:t>3.1 Policy Hierarchy</w:t>
      </w:r>
    </w:p>
    <w:p w14:paraId="7AE4B562" w14:textId="77777777" w:rsidR="0089031B" w:rsidRDefault="00000000">
      <w:pPr>
        <w:pStyle w:val="ListNumber"/>
      </w:pPr>
      <w:r>
        <w:rPr>
          <w:b/>
        </w:rPr>
        <w:t xml:space="preserve">Level 1 - Enterprise Data Policy: </w:t>
      </w:r>
      <w:r>
        <w:t>High-level principles and strategic direction</w:t>
      </w:r>
    </w:p>
    <w:p w14:paraId="330F72FA" w14:textId="77777777" w:rsidR="0089031B" w:rsidRDefault="00000000">
      <w:pPr>
        <w:pStyle w:val="ListNumber"/>
      </w:pPr>
      <w:r>
        <w:rPr>
          <w:b/>
        </w:rPr>
        <w:t xml:space="preserve">Level 2 - Data Standards: </w:t>
      </w:r>
      <w:r>
        <w:t>Technical specifications for implementation</w:t>
      </w:r>
    </w:p>
    <w:p w14:paraId="72BABCC1" w14:textId="77777777" w:rsidR="0089031B" w:rsidRDefault="00000000">
      <w:pPr>
        <w:pStyle w:val="ListNumber"/>
      </w:pPr>
      <w:r>
        <w:rPr>
          <w:b/>
        </w:rPr>
        <w:t xml:space="preserve">Level 3 - Data Procedures: </w:t>
      </w:r>
      <w:r>
        <w:t>Step-by-step operational instructions</w:t>
      </w:r>
    </w:p>
    <w:p w14:paraId="00E83373" w14:textId="77777777" w:rsidR="0089031B" w:rsidRDefault="00000000">
      <w:pPr>
        <w:pStyle w:val="ListNumber"/>
      </w:pPr>
      <w:r>
        <w:rPr>
          <w:b/>
        </w:rPr>
        <w:t xml:space="preserve">Level 4 - Data Guidelines: </w:t>
      </w:r>
      <w:r>
        <w:t>Best practices and recommendations</w:t>
      </w:r>
    </w:p>
    <w:p w14:paraId="670A7580" w14:textId="77777777" w:rsidR="0089031B" w:rsidRDefault="0089031B"/>
    <w:p w14:paraId="174AAE95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56A8DBA7" wp14:editId="26FF8982">
            <wp:extent cx="5486400" cy="4597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policy_hierarch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4B78" w14:textId="77777777" w:rsidR="0089031B" w:rsidRDefault="00000000">
      <w:pPr>
        <w:jc w:val="center"/>
      </w:pPr>
      <w:r>
        <w:t>Figure 3.1: Data Policy Hierarchy</w:t>
      </w:r>
    </w:p>
    <w:p w14:paraId="6A13FD0E" w14:textId="77777777" w:rsidR="0089031B" w:rsidRDefault="00000000">
      <w:pPr>
        <w:pStyle w:val="Heading2"/>
      </w:pPr>
      <w:r>
        <w:t>3.2 Core Policy Domains</w:t>
      </w:r>
    </w:p>
    <w:p w14:paraId="1BDFE059" w14:textId="77777777" w:rsidR="0089031B" w:rsidRDefault="00000000">
      <w:pPr>
        <w:pStyle w:val="Heading3"/>
      </w:pPr>
      <w:r>
        <w:t>Data Classification Policy</w:t>
      </w:r>
    </w:p>
    <w:p w14:paraId="76AE7D23" w14:textId="77777777" w:rsidR="0089031B" w:rsidRDefault="00000000">
      <w:pPr>
        <w:pStyle w:val="ListBullet"/>
      </w:pPr>
      <w:r>
        <w:t>Public - No restrictions on disclosure</w:t>
      </w:r>
    </w:p>
    <w:p w14:paraId="1F039A82" w14:textId="77777777" w:rsidR="0089031B" w:rsidRDefault="00000000">
      <w:pPr>
        <w:pStyle w:val="ListBullet"/>
      </w:pPr>
      <w:r>
        <w:t>Internal - For business use only</w:t>
      </w:r>
    </w:p>
    <w:p w14:paraId="684B2B31" w14:textId="77777777" w:rsidR="0089031B" w:rsidRDefault="00000000">
      <w:pPr>
        <w:pStyle w:val="ListBullet"/>
      </w:pPr>
      <w:r>
        <w:t>Confidential - Sensitive business information (need-to-know, encryption)</w:t>
      </w:r>
    </w:p>
    <w:p w14:paraId="26C4D8F5" w14:textId="77777777" w:rsidR="0089031B" w:rsidRDefault="00000000">
      <w:pPr>
        <w:pStyle w:val="ListBullet"/>
      </w:pPr>
      <w:r>
        <w:t>Restricted - Highly sensitive, regulated (strict controls, audit logging)</w:t>
      </w:r>
    </w:p>
    <w:p w14:paraId="68C406E5" w14:textId="77777777" w:rsidR="0089031B" w:rsidRDefault="00000000">
      <w:pPr>
        <w:pStyle w:val="Heading3"/>
      </w:pPr>
      <w:r>
        <w:lastRenderedPageBreak/>
        <w:t>Data Quality Policy</w:t>
      </w:r>
    </w:p>
    <w:p w14:paraId="43495B81" w14:textId="77777777" w:rsidR="0089031B" w:rsidRDefault="00000000">
      <w:pPr>
        <w:pStyle w:val="ListBullet"/>
      </w:pPr>
      <w:r>
        <w:t>Accuracy: Data correctly represents reality (&lt; 1% error rate)</w:t>
      </w:r>
    </w:p>
    <w:p w14:paraId="7048354F" w14:textId="77777777" w:rsidR="0089031B" w:rsidRDefault="00000000">
      <w:pPr>
        <w:pStyle w:val="ListBullet"/>
      </w:pPr>
      <w:r>
        <w:t>Completeness: Required data is present (&gt; 99%)</w:t>
      </w:r>
    </w:p>
    <w:p w14:paraId="1D32028D" w14:textId="77777777" w:rsidR="0089031B" w:rsidRDefault="00000000">
      <w:pPr>
        <w:pStyle w:val="ListBullet"/>
      </w:pPr>
      <w:r>
        <w:t>Consistency: Data agrees across systems (0 discrepancy)</w:t>
      </w:r>
    </w:p>
    <w:p w14:paraId="22988F73" w14:textId="77777777" w:rsidR="0089031B" w:rsidRDefault="00000000">
      <w:pPr>
        <w:pStyle w:val="ListBullet"/>
      </w:pPr>
      <w:r>
        <w:t>Timeliness: Data is current when needed (Per SLA)</w:t>
      </w:r>
    </w:p>
    <w:p w14:paraId="51C3F968" w14:textId="77777777" w:rsidR="0089031B" w:rsidRDefault="00000000">
      <w:pPr>
        <w:pStyle w:val="ListBullet"/>
      </w:pPr>
      <w:r>
        <w:t>Validity: Data conforms to rules (100%)</w:t>
      </w:r>
    </w:p>
    <w:p w14:paraId="6643E152" w14:textId="77777777" w:rsidR="0089031B" w:rsidRDefault="00000000">
      <w:pPr>
        <w:pStyle w:val="ListBullet"/>
      </w:pPr>
      <w:r>
        <w:t>Uniqueness: No unwanted duplicates (&lt; 0.1%)</w:t>
      </w:r>
    </w:p>
    <w:p w14:paraId="5527FF1F" w14:textId="77777777" w:rsidR="0089031B" w:rsidRDefault="00000000">
      <w:pPr>
        <w:pStyle w:val="Heading3"/>
      </w:pPr>
      <w:r>
        <w:t>Data Access Policy</w:t>
      </w:r>
    </w:p>
    <w:p w14:paraId="7A733D85" w14:textId="77777777" w:rsidR="0089031B" w:rsidRDefault="00000000">
      <w:pPr>
        <w:pStyle w:val="ListBullet"/>
      </w:pPr>
      <w:r>
        <w:t>Open: All employees can access public data</w:t>
      </w:r>
    </w:p>
    <w:p w14:paraId="320C21C9" w14:textId="77777777" w:rsidR="0089031B" w:rsidRDefault="00000000">
      <w:pPr>
        <w:pStyle w:val="ListBullet"/>
      </w:pPr>
      <w:r>
        <w:t>Controlled: Department members with manager approval</w:t>
      </w:r>
    </w:p>
    <w:p w14:paraId="1678E946" w14:textId="77777777" w:rsidR="0089031B" w:rsidRDefault="00000000">
      <w:pPr>
        <w:pStyle w:val="ListBullet"/>
      </w:pPr>
      <w:r>
        <w:t>Restricted: Specific roles with data owner approval</w:t>
      </w:r>
    </w:p>
    <w:p w14:paraId="3799E052" w14:textId="77777777" w:rsidR="0089031B" w:rsidRDefault="00000000">
      <w:pPr>
        <w:pStyle w:val="ListBullet"/>
      </w:pPr>
      <w:r>
        <w:t>Privileged: Named individuals with governance council approval</w:t>
      </w:r>
    </w:p>
    <w:p w14:paraId="253F84FB" w14:textId="77777777" w:rsidR="0089031B" w:rsidRDefault="00000000">
      <w:pPr>
        <w:pStyle w:val="Heading3"/>
      </w:pPr>
      <w:r>
        <w:t>Data Retention Policy</w:t>
      </w:r>
    </w:p>
    <w:p w14:paraId="10DD46D6" w14:textId="77777777" w:rsidR="0089031B" w:rsidRDefault="00000000">
      <w:pPr>
        <w:pStyle w:val="ListBullet"/>
      </w:pPr>
      <w:r>
        <w:t>Transactional: 2 years active + 5 years archive = 7 years total</w:t>
      </w:r>
    </w:p>
    <w:p w14:paraId="13F33552" w14:textId="77777777" w:rsidR="0089031B" w:rsidRDefault="00000000">
      <w:pPr>
        <w:pStyle w:val="ListBullet"/>
      </w:pPr>
      <w:r>
        <w:t>Customer PII: Active relationship + 3 years (per consent)</w:t>
      </w:r>
    </w:p>
    <w:p w14:paraId="74513964" w14:textId="77777777" w:rsidR="0089031B" w:rsidRDefault="00000000">
      <w:pPr>
        <w:pStyle w:val="ListBullet"/>
      </w:pPr>
      <w:r>
        <w:t>Financial Records: 1 year active + 9 years archive = 10 years total</w:t>
      </w:r>
    </w:p>
    <w:p w14:paraId="6B13B0C7" w14:textId="77777777" w:rsidR="0089031B" w:rsidRDefault="00000000">
      <w:pPr>
        <w:pStyle w:val="ListBullet"/>
      </w:pPr>
      <w:r>
        <w:t>Audit Logs: 1 year active + 6 years archive = 7 years total</w:t>
      </w:r>
    </w:p>
    <w:p w14:paraId="6D71C172" w14:textId="77777777" w:rsidR="0089031B" w:rsidRDefault="00000000">
      <w:pPr>
        <w:pStyle w:val="Heading3"/>
      </w:pPr>
      <w:r>
        <w:t>Data Security Policy</w:t>
      </w:r>
    </w:p>
    <w:p w14:paraId="401715B2" w14:textId="77777777" w:rsidR="0089031B" w:rsidRDefault="00000000">
      <w:pPr>
        <w:pStyle w:val="ListBullet"/>
      </w:pPr>
      <w:r>
        <w:t>Encryption at Rest: AES-256 for Confidential+</w:t>
      </w:r>
    </w:p>
    <w:p w14:paraId="50A81B10" w14:textId="77777777" w:rsidR="0089031B" w:rsidRDefault="00000000">
      <w:pPr>
        <w:pStyle w:val="ListBullet"/>
      </w:pPr>
      <w:r>
        <w:t>Encryption in Transit: TLS 1.2+ required</w:t>
      </w:r>
    </w:p>
    <w:p w14:paraId="5C232700" w14:textId="77777777" w:rsidR="0089031B" w:rsidRDefault="00000000">
      <w:pPr>
        <w:pStyle w:val="ListBullet"/>
      </w:pPr>
      <w:r>
        <w:t>Access Authentication: MFA for Confidential+</w:t>
      </w:r>
    </w:p>
    <w:p w14:paraId="4B9C244F" w14:textId="77777777" w:rsidR="0089031B" w:rsidRDefault="00000000">
      <w:pPr>
        <w:pStyle w:val="ListBullet"/>
      </w:pPr>
      <w:r>
        <w:t>Audit Logging: All access logged</w:t>
      </w:r>
    </w:p>
    <w:p w14:paraId="4029C776" w14:textId="77777777" w:rsidR="0089031B" w:rsidRDefault="00000000">
      <w:r>
        <w:br w:type="page"/>
      </w:r>
    </w:p>
    <w:p w14:paraId="1DD5CEC3" w14:textId="77777777" w:rsidR="0089031B" w:rsidRDefault="00000000">
      <w:pPr>
        <w:pStyle w:val="Heading1"/>
      </w:pPr>
      <w:r>
        <w:lastRenderedPageBreak/>
        <w:t>4. Time of Data Capture</w:t>
      </w:r>
    </w:p>
    <w:p w14:paraId="2E69E0F6" w14:textId="77777777" w:rsidR="0089031B" w:rsidRDefault="00000000">
      <w:pPr>
        <w:pStyle w:val="Heading2"/>
      </w:pPr>
      <w:r>
        <w:t>4.1 Key Concepts</w:t>
      </w:r>
    </w:p>
    <w:p w14:paraId="2EE81A34" w14:textId="77777777" w:rsidR="0089031B" w:rsidRDefault="00000000">
      <w:pPr>
        <w:pStyle w:val="ListBullet"/>
      </w:pPr>
      <w:r>
        <w:rPr>
          <w:b/>
        </w:rPr>
        <w:t xml:space="preserve">Data Timeliness: </w:t>
      </w:r>
      <w:r>
        <w:t>Degree to which data is available when needed</w:t>
      </w:r>
    </w:p>
    <w:p w14:paraId="194218C1" w14:textId="77777777" w:rsidR="0089031B" w:rsidRDefault="00000000">
      <w:pPr>
        <w:pStyle w:val="ListBullet"/>
      </w:pPr>
      <w:r>
        <w:rPr>
          <w:b/>
        </w:rPr>
        <w:t xml:space="preserve">Data Freshness: </w:t>
      </w:r>
      <w:r>
        <w:t>Age of data at any given point (Current Time - Last Update)</w:t>
      </w:r>
    </w:p>
    <w:p w14:paraId="17BC721E" w14:textId="77777777" w:rsidR="0089031B" w:rsidRDefault="00000000">
      <w:pPr>
        <w:pStyle w:val="ListBullet"/>
      </w:pPr>
      <w:r>
        <w:rPr>
          <w:b/>
        </w:rPr>
        <w:t xml:space="preserve">Data Latency: </w:t>
      </w:r>
      <w:r>
        <w:t>Delay between generation and availability</w:t>
      </w:r>
    </w:p>
    <w:p w14:paraId="33729FBF" w14:textId="77777777" w:rsidR="0089031B" w:rsidRDefault="00000000">
      <w:pPr>
        <w:pStyle w:val="ListBullet"/>
      </w:pPr>
      <w:r>
        <w:rPr>
          <w:b/>
        </w:rPr>
        <w:t xml:space="preserve">Data Currency: </w:t>
      </w:r>
      <w:r>
        <w:t>How current relative to real-world state</w:t>
      </w:r>
    </w:p>
    <w:p w14:paraId="4F673ABA" w14:textId="77777777" w:rsidR="0089031B" w:rsidRDefault="00000000">
      <w:pPr>
        <w:pStyle w:val="ListBullet"/>
      </w:pPr>
      <w:r>
        <w:rPr>
          <w:b/>
        </w:rPr>
        <w:t xml:space="preserve">Data Volatility: </w:t>
      </w:r>
      <w:r>
        <w:t>Rate at which data changes</w:t>
      </w:r>
    </w:p>
    <w:p w14:paraId="4644D154" w14:textId="77777777" w:rsidR="0089031B" w:rsidRDefault="0089031B"/>
    <w:p w14:paraId="591F6299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344B1306" wp14:editId="3F259C01">
            <wp:extent cx="5486400" cy="31287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ime_of_data_captur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74AE" w14:textId="77777777" w:rsidR="0089031B" w:rsidRDefault="00000000">
      <w:pPr>
        <w:jc w:val="center"/>
      </w:pPr>
      <w:r>
        <w:t>Figure 4.1: Time of Data Capture Flow</w:t>
      </w:r>
    </w:p>
    <w:p w14:paraId="0C86FCAC" w14:textId="77777777" w:rsidR="0089031B" w:rsidRDefault="00000000">
      <w:pPr>
        <w:pStyle w:val="Heading2"/>
      </w:pPr>
      <w:r>
        <w:t>4.2 Critical Timestamps</w:t>
      </w:r>
    </w:p>
    <w:p w14:paraId="31981493" w14:textId="77777777" w:rsidR="0089031B" w:rsidRDefault="00000000">
      <w:pPr>
        <w:pStyle w:val="ListBullet"/>
      </w:pPr>
      <w:r>
        <w:rPr>
          <w:b/>
        </w:rPr>
        <w:t xml:space="preserve">event_timestamp: </w:t>
      </w:r>
      <w:r>
        <w:t>When the event actually occurred</w:t>
      </w:r>
    </w:p>
    <w:p w14:paraId="325A06D2" w14:textId="77777777" w:rsidR="0089031B" w:rsidRDefault="00000000">
      <w:pPr>
        <w:pStyle w:val="ListBullet"/>
      </w:pPr>
      <w:r>
        <w:rPr>
          <w:b/>
        </w:rPr>
        <w:t xml:space="preserve">created_at: </w:t>
      </w:r>
      <w:r>
        <w:t>When record was created in source</w:t>
      </w:r>
    </w:p>
    <w:p w14:paraId="42C481B4" w14:textId="77777777" w:rsidR="0089031B" w:rsidRDefault="00000000">
      <w:pPr>
        <w:pStyle w:val="ListBullet"/>
      </w:pPr>
      <w:r>
        <w:rPr>
          <w:b/>
        </w:rPr>
        <w:t xml:space="preserve">extracted_at: </w:t>
      </w:r>
      <w:r>
        <w:t>When data was extracted (ETL)</w:t>
      </w:r>
    </w:p>
    <w:p w14:paraId="07B0A0F3" w14:textId="77777777" w:rsidR="0089031B" w:rsidRDefault="00000000">
      <w:pPr>
        <w:pStyle w:val="ListBullet"/>
      </w:pPr>
      <w:r>
        <w:rPr>
          <w:b/>
        </w:rPr>
        <w:t xml:space="preserve">loaded_at: </w:t>
      </w:r>
      <w:r>
        <w:t>When data was loaded to destination</w:t>
      </w:r>
    </w:p>
    <w:p w14:paraId="1E1B337E" w14:textId="77777777" w:rsidR="0089031B" w:rsidRDefault="00000000">
      <w:pPr>
        <w:pStyle w:val="ListBullet"/>
      </w:pPr>
      <w:r>
        <w:rPr>
          <w:b/>
        </w:rPr>
        <w:t xml:space="preserve">updated_at: </w:t>
      </w:r>
      <w:r>
        <w:t>When record was last modified</w:t>
      </w:r>
    </w:p>
    <w:p w14:paraId="14931881" w14:textId="77777777" w:rsidR="0089031B" w:rsidRDefault="00000000">
      <w:pPr>
        <w:pStyle w:val="ListBullet"/>
      </w:pPr>
      <w:r>
        <w:rPr>
          <w:b/>
        </w:rPr>
        <w:t xml:space="preserve">valid_from / valid_to: </w:t>
      </w:r>
      <w:r>
        <w:t>Temporal validity window</w:t>
      </w:r>
    </w:p>
    <w:p w14:paraId="6A1FDB63" w14:textId="77777777" w:rsidR="0089031B" w:rsidRDefault="00000000">
      <w:pPr>
        <w:pStyle w:val="Heading2"/>
      </w:pPr>
      <w:r>
        <w:t>4.3 Timeliness Requirements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031B" w14:paraId="585742C6" w14:textId="77777777" w:rsidTr="00C02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04C97" w14:textId="77777777" w:rsidR="0089031B" w:rsidRDefault="00000000">
            <w:r>
              <w:t>Data Domain</w:t>
            </w:r>
          </w:p>
        </w:tc>
        <w:tc>
          <w:tcPr>
            <w:tcW w:w="2160" w:type="dxa"/>
          </w:tcPr>
          <w:p w14:paraId="4EF71EB6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Freshness</w:t>
            </w:r>
          </w:p>
        </w:tc>
        <w:tc>
          <w:tcPr>
            <w:tcW w:w="2160" w:type="dxa"/>
          </w:tcPr>
          <w:p w14:paraId="79620E7F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Latency</w:t>
            </w:r>
          </w:p>
        </w:tc>
        <w:tc>
          <w:tcPr>
            <w:tcW w:w="2160" w:type="dxa"/>
          </w:tcPr>
          <w:p w14:paraId="41D30AEF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Frequency</w:t>
            </w:r>
          </w:p>
        </w:tc>
      </w:tr>
      <w:tr w:rsidR="0089031B" w14:paraId="334C46BD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A97881" w14:textId="77777777" w:rsidR="0089031B" w:rsidRDefault="00000000">
            <w:r>
              <w:t>Real-time Analytics</w:t>
            </w:r>
          </w:p>
        </w:tc>
        <w:tc>
          <w:tcPr>
            <w:tcW w:w="2160" w:type="dxa"/>
          </w:tcPr>
          <w:p w14:paraId="4E80A6C8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min</w:t>
            </w:r>
          </w:p>
        </w:tc>
        <w:tc>
          <w:tcPr>
            <w:tcW w:w="2160" w:type="dxa"/>
          </w:tcPr>
          <w:p w14:paraId="388B3028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Seconds</w:t>
            </w:r>
          </w:p>
        </w:tc>
        <w:tc>
          <w:tcPr>
            <w:tcW w:w="2160" w:type="dxa"/>
          </w:tcPr>
          <w:p w14:paraId="4EC33EC7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Continuous</w:t>
            </w:r>
          </w:p>
        </w:tc>
      </w:tr>
      <w:tr w:rsidR="0089031B" w14:paraId="4AAD35C1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429076" w14:textId="77777777" w:rsidR="0089031B" w:rsidRDefault="00000000">
            <w:r>
              <w:t xml:space="preserve">Operational </w:t>
            </w:r>
            <w:r>
              <w:lastRenderedPageBreak/>
              <w:t>Reporting</w:t>
            </w:r>
          </w:p>
        </w:tc>
        <w:tc>
          <w:tcPr>
            <w:tcW w:w="2160" w:type="dxa"/>
          </w:tcPr>
          <w:p w14:paraId="64ACC380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&lt; 1 hour</w:t>
            </w:r>
          </w:p>
        </w:tc>
        <w:tc>
          <w:tcPr>
            <w:tcW w:w="2160" w:type="dxa"/>
          </w:tcPr>
          <w:p w14:paraId="52D4EE06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Minutes</w:t>
            </w:r>
          </w:p>
        </w:tc>
        <w:tc>
          <w:tcPr>
            <w:tcW w:w="2160" w:type="dxa"/>
          </w:tcPr>
          <w:p w14:paraId="4DBC44EE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Near real-time</w:t>
            </w:r>
          </w:p>
        </w:tc>
      </w:tr>
      <w:tr w:rsidR="0089031B" w14:paraId="5719275C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F3F80A" w14:textId="77777777" w:rsidR="0089031B" w:rsidRDefault="00000000">
            <w:r>
              <w:t>Daily Reporting</w:t>
            </w:r>
          </w:p>
        </w:tc>
        <w:tc>
          <w:tcPr>
            <w:tcW w:w="2160" w:type="dxa"/>
          </w:tcPr>
          <w:p w14:paraId="377F8A0D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24 hours</w:t>
            </w:r>
          </w:p>
        </w:tc>
        <w:tc>
          <w:tcPr>
            <w:tcW w:w="2160" w:type="dxa"/>
          </w:tcPr>
          <w:p w14:paraId="32DFD649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Hours</w:t>
            </w:r>
          </w:p>
        </w:tc>
        <w:tc>
          <w:tcPr>
            <w:tcW w:w="2160" w:type="dxa"/>
          </w:tcPr>
          <w:p w14:paraId="502C85E3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batch</w:t>
            </w:r>
          </w:p>
        </w:tc>
      </w:tr>
      <w:tr w:rsidR="0089031B" w14:paraId="675F9DF8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07E2B7" w14:textId="77777777" w:rsidR="0089031B" w:rsidRDefault="00000000">
            <w:r>
              <w:t>Historical Analysis</w:t>
            </w:r>
          </w:p>
        </w:tc>
        <w:tc>
          <w:tcPr>
            <w:tcW w:w="2160" w:type="dxa"/>
          </w:tcPr>
          <w:p w14:paraId="78916EB4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 week</w:t>
            </w:r>
          </w:p>
        </w:tc>
        <w:tc>
          <w:tcPr>
            <w:tcW w:w="2160" w:type="dxa"/>
          </w:tcPr>
          <w:p w14:paraId="7E50E2B4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Days</w:t>
            </w:r>
          </w:p>
        </w:tc>
        <w:tc>
          <w:tcPr>
            <w:tcW w:w="2160" w:type="dxa"/>
          </w:tcPr>
          <w:p w14:paraId="00160237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 batch</w:t>
            </w:r>
          </w:p>
        </w:tc>
      </w:tr>
      <w:tr w:rsidR="0089031B" w14:paraId="01B79612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3C1074" w14:textId="77777777" w:rsidR="0089031B" w:rsidRDefault="00000000">
            <w:r>
              <w:t>Regulatory Reporting</w:t>
            </w:r>
          </w:p>
        </w:tc>
        <w:tc>
          <w:tcPr>
            <w:tcW w:w="2160" w:type="dxa"/>
          </w:tcPr>
          <w:p w14:paraId="4D50260E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regulation</w:t>
            </w:r>
          </w:p>
        </w:tc>
        <w:tc>
          <w:tcPr>
            <w:tcW w:w="2160" w:type="dxa"/>
          </w:tcPr>
          <w:p w14:paraId="16D0C0DA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specified</w:t>
            </w:r>
          </w:p>
        </w:tc>
        <w:tc>
          <w:tcPr>
            <w:tcW w:w="2160" w:type="dxa"/>
          </w:tcPr>
          <w:p w14:paraId="618335E6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deadline</w:t>
            </w:r>
          </w:p>
        </w:tc>
      </w:tr>
    </w:tbl>
    <w:p w14:paraId="7B04D806" w14:textId="77777777" w:rsidR="0089031B" w:rsidRDefault="00000000">
      <w:r>
        <w:br w:type="page"/>
      </w:r>
    </w:p>
    <w:p w14:paraId="03E053D3" w14:textId="77777777" w:rsidR="0089031B" w:rsidRDefault="00000000">
      <w:pPr>
        <w:pStyle w:val="Heading1"/>
      </w:pPr>
      <w:r>
        <w:lastRenderedPageBreak/>
        <w:t>5. Period-End Close Policy (Listed Company)</w:t>
      </w:r>
    </w:p>
    <w:p w14:paraId="4FFC7070" w14:textId="77777777" w:rsidR="0089031B" w:rsidRDefault="00000000">
      <w:r>
        <w:rPr>
          <w:b/>
        </w:rPr>
        <w:t xml:space="preserve">Critical for EWG: </w:t>
      </w:r>
      <w:r>
        <w:t>As a SET-listed company, EWG must comply with strict regulatory reporting requirements from SET and SEC Thailand.</w:t>
      </w:r>
    </w:p>
    <w:p w14:paraId="227247AA" w14:textId="77777777" w:rsidR="0089031B" w:rsidRDefault="00000000">
      <w:pPr>
        <w:pStyle w:val="Heading2"/>
      </w:pPr>
      <w:r>
        <w:t>5.1 Regulatory Requirements</w:t>
      </w:r>
    </w:p>
    <w:p w14:paraId="15340978" w14:textId="77777777" w:rsidR="0089031B" w:rsidRDefault="00000000">
      <w:pPr>
        <w:pStyle w:val="ListBullet"/>
      </w:pPr>
      <w:r>
        <w:rPr>
          <w:b/>
        </w:rPr>
        <w:t xml:space="preserve">Quarterly Financial Statements (Reviewed): </w:t>
      </w:r>
      <w:r>
        <w:t>45 days from quarter-end</w:t>
      </w:r>
    </w:p>
    <w:p w14:paraId="085C09BA" w14:textId="77777777" w:rsidR="0089031B" w:rsidRDefault="00000000">
      <w:pPr>
        <w:pStyle w:val="ListBullet"/>
      </w:pPr>
      <w:r>
        <w:rPr>
          <w:b/>
        </w:rPr>
        <w:t xml:space="preserve">Annual Financial Statements (Audited): </w:t>
      </w:r>
      <w:r>
        <w:t>90 days from fiscal year-end</w:t>
      </w:r>
    </w:p>
    <w:p w14:paraId="4DEDE2D6" w14:textId="77777777" w:rsidR="0089031B" w:rsidRDefault="00000000">
      <w:pPr>
        <w:pStyle w:val="ListBullet"/>
      </w:pPr>
      <w:r>
        <w:rPr>
          <w:b/>
        </w:rPr>
        <w:t xml:space="preserve">Form 56-1 One Report: </w:t>
      </w:r>
      <w:r>
        <w:t>3 months from fiscal year-end</w:t>
      </w:r>
    </w:p>
    <w:p w14:paraId="3A240369" w14:textId="77777777" w:rsidR="0089031B" w:rsidRDefault="00000000">
      <w:pPr>
        <w:pStyle w:val="Heading2"/>
      </w:pPr>
      <w:r>
        <w:t>5.2 Penalties for Non-Compliance</w:t>
      </w:r>
    </w:p>
    <w:p w14:paraId="12A39A8E" w14:textId="77777777" w:rsidR="0089031B" w:rsidRDefault="00000000">
      <w:pPr>
        <w:pStyle w:val="ListBullet"/>
      </w:pPr>
      <w:r>
        <w:t>Late submission: THB 100,000 + THB 3,000/day</w:t>
      </w:r>
    </w:p>
    <w:p w14:paraId="296CF109" w14:textId="77777777" w:rsidR="0089031B" w:rsidRDefault="00000000">
      <w:pPr>
        <w:pStyle w:val="ListBullet"/>
      </w:pPr>
      <w:r>
        <w:t>Incomplete information: THB 100,000 + THB 3,000/day</w:t>
      </w:r>
    </w:p>
    <w:p w14:paraId="5367A9A1" w14:textId="77777777" w:rsidR="0089031B" w:rsidRDefault="00000000">
      <w:pPr>
        <w:pStyle w:val="ListBullet"/>
      </w:pPr>
      <w:r>
        <w:t>Director share reporting: Up to THB 500,000 + THB 10,000/day</w:t>
      </w:r>
    </w:p>
    <w:p w14:paraId="4AE36AA4" w14:textId="77777777" w:rsidR="0089031B" w:rsidRDefault="00000000">
      <w:pPr>
        <w:pStyle w:val="Heading2"/>
      </w:pPr>
      <w:r>
        <w:t>5.3 Close Calendar Overview</w:t>
      </w:r>
    </w:p>
    <w:p w14:paraId="117EF7AA" w14:textId="77777777" w:rsidR="0089031B" w:rsidRDefault="00000000">
      <w:pPr>
        <w:pStyle w:val="ListBullet"/>
      </w:pPr>
      <w:r>
        <w:rPr>
          <w:b/>
        </w:rPr>
        <w:t xml:space="preserve">Month-End (Soft Close): </w:t>
      </w:r>
      <w:r>
        <w:t>Reconciliations, accruals, basic reporting</w:t>
      </w:r>
    </w:p>
    <w:p w14:paraId="4EEFDF51" w14:textId="77777777" w:rsidR="0089031B" w:rsidRDefault="00000000">
      <w:pPr>
        <w:pStyle w:val="ListBullet"/>
      </w:pPr>
      <w:r>
        <w:rPr>
          <w:b/>
        </w:rPr>
        <w:t xml:space="preserve">Quarter-End (Hard Close): </w:t>
      </w:r>
      <w:r>
        <w:t>Full reconciliation, external reporting, MD&amp;A</w:t>
      </w:r>
    </w:p>
    <w:p w14:paraId="635706DB" w14:textId="77777777" w:rsidR="0089031B" w:rsidRDefault="00000000">
      <w:pPr>
        <w:pStyle w:val="ListBullet"/>
      </w:pPr>
      <w:r>
        <w:rPr>
          <w:b/>
        </w:rPr>
        <w:t xml:space="preserve">Year-End (Full Close): </w:t>
      </w:r>
      <w:r>
        <w:t>Audit preparation, tax adjustments, Form 56-1</w:t>
      </w:r>
    </w:p>
    <w:p w14:paraId="1CAEF6FF" w14:textId="77777777" w:rsidR="0089031B" w:rsidRDefault="0089031B"/>
    <w:p w14:paraId="7F465CA4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20DEAF80" wp14:editId="19FF92E0">
            <wp:extent cx="5486400" cy="2730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riod_end_close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EEC5" w14:textId="77777777" w:rsidR="0089031B" w:rsidRDefault="00000000">
      <w:pPr>
        <w:jc w:val="center"/>
      </w:pPr>
      <w:r>
        <w:t>Figure 5.1: Period-End Close Timeline</w:t>
      </w:r>
    </w:p>
    <w:p w14:paraId="0D40EAB0" w14:textId="77777777" w:rsidR="0089031B" w:rsidRDefault="00000000">
      <w:pPr>
        <w:pStyle w:val="Heading2"/>
      </w:pPr>
      <w:r>
        <w:t>5.4 Data Freeze Policy</w:t>
      </w:r>
    </w:p>
    <w:p w14:paraId="0E7823BA" w14:textId="77777777" w:rsidR="0089031B" w:rsidRDefault="00000000">
      <w:pPr>
        <w:pStyle w:val="ListBullet"/>
      </w:pPr>
      <w:r>
        <w:rPr>
          <w:b/>
        </w:rPr>
        <w:t xml:space="preserve">Level 1: Soft Freeze: </w:t>
      </w:r>
      <w:r>
        <w:t>No new transactions in source systems (WD 0-2)</w:t>
      </w:r>
    </w:p>
    <w:p w14:paraId="31FF5C7B" w14:textId="77777777" w:rsidR="0089031B" w:rsidRDefault="00000000">
      <w:pPr>
        <w:pStyle w:val="ListBullet"/>
      </w:pPr>
      <w:r>
        <w:rPr>
          <w:b/>
        </w:rPr>
        <w:t xml:space="preserve">Level 2: Hard Freeze: </w:t>
      </w:r>
      <w:r>
        <w:t>No changes to GL without approval (WD 3-10)</w:t>
      </w:r>
    </w:p>
    <w:p w14:paraId="2C8BA038" w14:textId="77777777" w:rsidR="0089031B" w:rsidRDefault="00000000">
      <w:pPr>
        <w:pStyle w:val="ListBullet"/>
      </w:pPr>
      <w:r>
        <w:rPr>
          <w:b/>
        </w:rPr>
        <w:t xml:space="preserve">Level 3: Audit Freeze: </w:t>
      </w:r>
      <w:r>
        <w:t>Only audit adjustments allowed (WD 11-Filing)</w:t>
      </w:r>
    </w:p>
    <w:p w14:paraId="038E4D67" w14:textId="77777777" w:rsidR="0089031B" w:rsidRDefault="00000000">
      <w:pPr>
        <w:pStyle w:val="ListBullet"/>
      </w:pPr>
      <w:r>
        <w:rPr>
          <w:b/>
        </w:rPr>
        <w:t xml:space="preserve">Level 4: Archive: </w:t>
      </w:r>
      <w:r>
        <w:t>Data locked, read-only (Post-filing)</w:t>
      </w:r>
    </w:p>
    <w:p w14:paraId="053C1FB8" w14:textId="77777777" w:rsidR="0089031B" w:rsidRDefault="0089031B"/>
    <w:p w14:paraId="6E998B44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7CB258E3" wp14:editId="61090189">
            <wp:extent cx="5486400" cy="3732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ata_freeze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9D1A" w14:textId="77777777" w:rsidR="0089031B" w:rsidRDefault="00000000">
      <w:pPr>
        <w:jc w:val="center"/>
      </w:pPr>
      <w:r>
        <w:t>Figure 5.2: Data Freeze Policy &amp; Exception Workflow</w:t>
      </w:r>
    </w:p>
    <w:p w14:paraId="4817A96A" w14:textId="77777777" w:rsidR="0089031B" w:rsidRDefault="00000000">
      <w:pPr>
        <w:pStyle w:val="Heading2"/>
      </w:pPr>
      <w:r>
        <w:t>5.5 Data Quality Gates</w:t>
      </w:r>
    </w:p>
    <w:p w14:paraId="4ECB1F79" w14:textId="77777777" w:rsidR="0089031B" w:rsidRDefault="00000000">
      <w:pPr>
        <w:pStyle w:val="ListBullet"/>
      </w:pPr>
      <w:r>
        <w:rPr>
          <w:b/>
        </w:rPr>
        <w:t xml:space="preserve">G1 - Completeness (WD+1): </w:t>
      </w:r>
      <w:r>
        <w:t>All sources loaded</w:t>
      </w:r>
    </w:p>
    <w:p w14:paraId="6183483C" w14:textId="77777777" w:rsidR="0089031B" w:rsidRDefault="00000000">
      <w:pPr>
        <w:pStyle w:val="ListBullet"/>
      </w:pPr>
      <w:r>
        <w:rPr>
          <w:b/>
        </w:rPr>
        <w:t xml:space="preserve">G2 - Accuracy (WD+2): </w:t>
      </w:r>
      <w:r>
        <w:t>Reconciliation pass</w:t>
      </w:r>
    </w:p>
    <w:p w14:paraId="0477197D" w14:textId="77777777" w:rsidR="0089031B" w:rsidRDefault="00000000">
      <w:pPr>
        <w:pStyle w:val="ListBullet"/>
      </w:pPr>
      <w:r>
        <w:rPr>
          <w:b/>
        </w:rPr>
        <w:t xml:space="preserve">G3 - Timeliness (WD+3): </w:t>
      </w:r>
      <w:r>
        <w:t>Data within SLA</w:t>
      </w:r>
    </w:p>
    <w:p w14:paraId="68199544" w14:textId="77777777" w:rsidR="0089031B" w:rsidRDefault="00000000">
      <w:pPr>
        <w:pStyle w:val="ListBullet"/>
      </w:pPr>
      <w:r>
        <w:rPr>
          <w:b/>
        </w:rPr>
        <w:t xml:space="preserve">G4 - Consistency (WD+4): </w:t>
      </w:r>
      <w:r>
        <w:t>Cross-system match</w:t>
      </w:r>
    </w:p>
    <w:p w14:paraId="38804F22" w14:textId="77777777" w:rsidR="0089031B" w:rsidRDefault="00000000">
      <w:pPr>
        <w:pStyle w:val="ListBullet"/>
      </w:pPr>
      <w:r>
        <w:rPr>
          <w:b/>
        </w:rPr>
        <w:t xml:space="preserve">G5 - Sign-off (WD+5): </w:t>
      </w:r>
      <w:r>
        <w:t>Steward approval</w:t>
      </w:r>
    </w:p>
    <w:p w14:paraId="2D68A7BD" w14:textId="77777777" w:rsidR="0089031B" w:rsidRDefault="00000000">
      <w:r>
        <w:br w:type="page"/>
      </w:r>
    </w:p>
    <w:p w14:paraId="22F7D614" w14:textId="77777777" w:rsidR="0089031B" w:rsidRDefault="00000000">
      <w:pPr>
        <w:pStyle w:val="Heading1"/>
      </w:pPr>
      <w:r>
        <w:lastRenderedPageBreak/>
        <w:t>6. Water Volume Data Consolidation (SSOT)</w:t>
      </w:r>
    </w:p>
    <w:p w14:paraId="18DC7DA2" w14:textId="77777777" w:rsidR="0089031B" w:rsidRDefault="00000000">
      <w:r>
        <w:rPr>
          <w:b/>
        </w:rPr>
        <w:t xml:space="preserve">Issue Identified: </w:t>
      </w:r>
      <w:r>
        <w:t>Water volume data is not consolidated across the organization. Different departments use different data sources, leading to inconsistent reporting and decision-making challenges.</w:t>
      </w:r>
    </w:p>
    <w:p w14:paraId="5DCC6473" w14:textId="77777777" w:rsidR="0089031B" w:rsidRDefault="00000000">
      <w:pPr>
        <w:pStyle w:val="Heading2"/>
      </w:pPr>
      <w:r>
        <w:t>6.1 Pain Points</w:t>
      </w:r>
    </w:p>
    <w:p w14:paraId="05367D40" w14:textId="77777777" w:rsidR="0089031B" w:rsidRDefault="00000000">
      <w:pPr>
        <w:pStyle w:val="ListBullet"/>
      </w:pPr>
      <w:r>
        <w:t>Multiple Data Sources - No single version of truth</w:t>
      </w:r>
    </w:p>
    <w:p w14:paraId="166FC231" w14:textId="77777777" w:rsidR="0089031B" w:rsidRDefault="00000000">
      <w:pPr>
        <w:pStyle w:val="ListBullet"/>
      </w:pPr>
      <w:r>
        <w:t>Manual Data Entry - High error rate, delays</w:t>
      </w:r>
    </w:p>
    <w:p w14:paraId="58797F48" w14:textId="77777777" w:rsidR="0089031B" w:rsidRDefault="00000000">
      <w:pPr>
        <w:pStyle w:val="ListBullet"/>
      </w:pPr>
      <w:r>
        <w:t>No Standard Definitions - Apples-to-oranges comparisons</w:t>
      </w:r>
    </w:p>
    <w:p w14:paraId="4814D0D0" w14:textId="77777777" w:rsidR="0089031B" w:rsidRDefault="00000000">
      <w:pPr>
        <w:pStyle w:val="ListBullet"/>
      </w:pPr>
      <w:r>
        <w:t>Delayed Reporting - Decisions based on stale data</w:t>
      </w:r>
    </w:p>
    <w:p w14:paraId="619B855D" w14:textId="77777777" w:rsidR="0089031B" w:rsidRDefault="00000000">
      <w:pPr>
        <w:pStyle w:val="ListBullet"/>
      </w:pPr>
      <w:r>
        <w:t>Reconciliation Overhead - 20-30% of analyst time wasted</w:t>
      </w:r>
    </w:p>
    <w:p w14:paraId="26583DC4" w14:textId="77777777" w:rsidR="0089031B" w:rsidRDefault="00000000">
      <w:pPr>
        <w:pStyle w:val="ListBullet"/>
      </w:pPr>
      <w:r>
        <w:t>Audit Challenges - Cannot trace data lineage</w:t>
      </w:r>
    </w:p>
    <w:p w14:paraId="22466125" w14:textId="77777777" w:rsidR="0089031B" w:rsidRDefault="00000000">
      <w:pPr>
        <w:pStyle w:val="Heading2"/>
      </w:pPr>
      <w:r>
        <w:t>6.2 Target State: Single Source of Truth (SSOT)</w:t>
      </w:r>
    </w:p>
    <w:p w14:paraId="01099339" w14:textId="77777777" w:rsidR="0089031B" w:rsidRDefault="00000000">
      <w:r>
        <w:t>"One number, one source, one truth - regardless of who asks or when they ask."</w:t>
      </w:r>
    </w:p>
    <w:p w14:paraId="6761AFD2" w14:textId="77777777" w:rsidR="0089031B" w:rsidRDefault="0089031B"/>
    <w:p w14:paraId="29A2FB62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318CD563" wp14:editId="02E31108">
            <wp:extent cx="5486400" cy="35558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so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B9B6" w14:textId="77777777" w:rsidR="0089031B" w:rsidRDefault="00000000">
      <w:pPr>
        <w:jc w:val="center"/>
      </w:pPr>
      <w:r>
        <w:t>Figure 6.1: SSOT Architecture</w:t>
      </w:r>
    </w:p>
    <w:p w14:paraId="53EB7686" w14:textId="77777777" w:rsidR="0089031B" w:rsidRDefault="00000000">
      <w:pPr>
        <w:pStyle w:val="Heading2"/>
      </w:pPr>
      <w:r>
        <w:t>6.3 Golden Record Framework</w:t>
      </w:r>
    </w:p>
    <w:p w14:paraId="0B2ED2D1" w14:textId="77777777" w:rsidR="0089031B" w:rsidRDefault="00000000">
      <w:r>
        <w:t>A Golden Record is the single, authoritative version of a data entity.</w:t>
      </w:r>
    </w:p>
    <w:p w14:paraId="1E5A5121" w14:textId="77777777" w:rsidR="0089031B" w:rsidRDefault="00000000">
      <w:pPr>
        <w:pStyle w:val="Heading3"/>
      </w:pPr>
      <w:r>
        <w:lastRenderedPageBreak/>
        <w:t>Water Volume Data Elements:</w:t>
      </w:r>
    </w:p>
    <w:p w14:paraId="09E7111E" w14:textId="77777777" w:rsidR="0089031B" w:rsidRDefault="00000000">
      <w:pPr>
        <w:pStyle w:val="ListBullet"/>
      </w:pPr>
      <w:r>
        <w:rPr>
          <w:b/>
        </w:rPr>
        <w:t xml:space="preserve">Raw Water Intake: </w:t>
      </w:r>
      <w:r>
        <w:t>Volume entering treatment (m³) - Source: SCADA</w:t>
      </w:r>
    </w:p>
    <w:p w14:paraId="0088733C" w14:textId="77777777" w:rsidR="0089031B" w:rsidRDefault="00000000">
      <w:pPr>
        <w:pStyle w:val="ListBullet"/>
      </w:pPr>
      <w:r>
        <w:rPr>
          <w:b/>
        </w:rPr>
        <w:t xml:space="preserve">Treated Water Production: </w:t>
      </w:r>
      <w:r>
        <w:t>Volume after treatment (m³) - Source: SCADA</w:t>
      </w:r>
    </w:p>
    <w:p w14:paraId="0DB97547" w14:textId="77777777" w:rsidR="0089031B" w:rsidRDefault="00000000">
      <w:pPr>
        <w:pStyle w:val="ListBullet"/>
      </w:pPr>
      <w:r>
        <w:rPr>
          <w:b/>
        </w:rPr>
        <w:t xml:space="preserve">Water Distribution: </w:t>
      </w:r>
      <w:r>
        <w:t>Volume to distribution network (m³) - Source: SCADA</w:t>
      </w:r>
    </w:p>
    <w:p w14:paraId="1ED4EC47" w14:textId="77777777" w:rsidR="0089031B" w:rsidRDefault="00000000">
      <w:pPr>
        <w:pStyle w:val="ListBullet"/>
      </w:pPr>
      <w:r>
        <w:rPr>
          <w:b/>
        </w:rPr>
        <w:t xml:space="preserve">Water Sales: </w:t>
      </w:r>
      <w:r>
        <w:t>Volume billed to customers (m³) - Source: Billing</w:t>
      </w:r>
    </w:p>
    <w:p w14:paraId="697929B5" w14:textId="77777777" w:rsidR="0089031B" w:rsidRDefault="00000000">
      <w:pPr>
        <w:pStyle w:val="ListBullet"/>
      </w:pPr>
      <w:r>
        <w:rPr>
          <w:b/>
        </w:rPr>
        <w:t xml:space="preserve">Non-Revenue Water (NRW): </w:t>
      </w:r>
      <w:r>
        <w:t>Water lost (leakage, theft) (m³) - Calculated</w:t>
      </w:r>
    </w:p>
    <w:p w14:paraId="6841F901" w14:textId="77777777" w:rsidR="0089031B" w:rsidRDefault="00000000">
      <w:pPr>
        <w:pStyle w:val="Heading2"/>
      </w:pPr>
      <w:r>
        <w:t>6.4 Data Consolidation Roadmap</w:t>
      </w:r>
    </w:p>
    <w:p w14:paraId="45FA8157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5C11201E" wp14:editId="180A124B">
            <wp:extent cx="5486400" cy="3012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ata_consolidation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89D" w14:textId="77777777" w:rsidR="0089031B" w:rsidRDefault="00000000">
      <w:pPr>
        <w:jc w:val="center"/>
      </w:pPr>
      <w:r>
        <w:t>Figure 6.2: Data Consolidation Roadmap</w:t>
      </w:r>
    </w:p>
    <w:p w14:paraId="6E5CF8FD" w14:textId="77777777" w:rsidR="0089031B" w:rsidRDefault="00000000">
      <w:pPr>
        <w:pStyle w:val="Heading3"/>
      </w:pPr>
      <w:r>
        <w:t>Phase 1: Foundation (Month 1-2)</w:t>
      </w:r>
    </w:p>
    <w:p w14:paraId="7FC8E676" w14:textId="77777777" w:rsidR="0089031B" w:rsidRDefault="00000000">
      <w:pPr>
        <w:pStyle w:val="ListBullet"/>
      </w:pPr>
      <w:r>
        <w:t>Data Source Inventory</w:t>
      </w:r>
    </w:p>
    <w:p w14:paraId="593E33ED" w14:textId="77777777" w:rsidR="0089031B" w:rsidRDefault="00000000">
      <w:pPr>
        <w:pStyle w:val="ListBullet"/>
      </w:pPr>
      <w:r>
        <w:t>Data Element Mapping</w:t>
      </w:r>
    </w:p>
    <w:p w14:paraId="425AFD10" w14:textId="77777777" w:rsidR="0089031B" w:rsidRDefault="00000000">
      <w:pPr>
        <w:pStyle w:val="ListBullet"/>
      </w:pPr>
      <w:r>
        <w:t>Quality Assessment</w:t>
      </w:r>
    </w:p>
    <w:p w14:paraId="37AB3338" w14:textId="77777777" w:rsidR="0089031B" w:rsidRDefault="00000000">
      <w:pPr>
        <w:pStyle w:val="ListBullet"/>
      </w:pPr>
      <w:r>
        <w:t>Stakeholder Alignment</w:t>
      </w:r>
    </w:p>
    <w:p w14:paraId="3DD8AE1B" w14:textId="77777777" w:rsidR="0089031B" w:rsidRDefault="00000000">
      <w:pPr>
        <w:pStyle w:val="Heading3"/>
      </w:pPr>
      <w:r>
        <w:t>Phase 2: Integration (Month 3-4)</w:t>
      </w:r>
    </w:p>
    <w:p w14:paraId="3C9C1594" w14:textId="77777777" w:rsidR="0089031B" w:rsidRDefault="00000000">
      <w:pPr>
        <w:pStyle w:val="ListBullet"/>
      </w:pPr>
      <w:r>
        <w:t>ETL/ELT Pipeline Development</w:t>
      </w:r>
    </w:p>
    <w:p w14:paraId="4AF4AB74" w14:textId="77777777" w:rsidR="0089031B" w:rsidRDefault="00000000">
      <w:pPr>
        <w:pStyle w:val="ListBullet"/>
      </w:pPr>
      <w:r>
        <w:t>Validation Rules Implementation</w:t>
      </w:r>
    </w:p>
    <w:p w14:paraId="27624F11" w14:textId="77777777" w:rsidR="0089031B" w:rsidRDefault="00000000">
      <w:pPr>
        <w:pStyle w:val="ListBullet"/>
      </w:pPr>
      <w:r>
        <w:t>Master Data Repository Setup</w:t>
      </w:r>
    </w:p>
    <w:p w14:paraId="0180156C" w14:textId="77777777" w:rsidR="0089031B" w:rsidRDefault="00000000">
      <w:pPr>
        <w:pStyle w:val="ListBullet"/>
      </w:pPr>
      <w:r>
        <w:t>Initial Data Load &amp; Reconciliation</w:t>
      </w:r>
    </w:p>
    <w:p w14:paraId="29C28656" w14:textId="77777777" w:rsidR="0089031B" w:rsidRDefault="00000000">
      <w:pPr>
        <w:pStyle w:val="Heading3"/>
      </w:pPr>
      <w:r>
        <w:t>Phase 3: Adoption (Month 5-6)</w:t>
      </w:r>
    </w:p>
    <w:p w14:paraId="26A84A44" w14:textId="77777777" w:rsidR="0089031B" w:rsidRDefault="00000000">
      <w:pPr>
        <w:pStyle w:val="ListBullet"/>
      </w:pPr>
      <w:r>
        <w:t>Dashboard Development</w:t>
      </w:r>
    </w:p>
    <w:p w14:paraId="2135DA73" w14:textId="77777777" w:rsidR="0089031B" w:rsidRDefault="00000000">
      <w:pPr>
        <w:pStyle w:val="ListBullet"/>
      </w:pPr>
      <w:r>
        <w:t>Report Migration</w:t>
      </w:r>
    </w:p>
    <w:p w14:paraId="2A0A3167" w14:textId="77777777" w:rsidR="0089031B" w:rsidRDefault="00000000">
      <w:pPr>
        <w:pStyle w:val="ListBullet"/>
      </w:pPr>
      <w:r>
        <w:t>Training &amp; Change Management</w:t>
      </w:r>
    </w:p>
    <w:p w14:paraId="6416006A" w14:textId="77777777" w:rsidR="0089031B" w:rsidRDefault="00000000">
      <w:pPr>
        <w:pStyle w:val="ListBullet"/>
      </w:pPr>
      <w:r>
        <w:t>Go-Live &amp; Support</w:t>
      </w:r>
    </w:p>
    <w:p w14:paraId="3B1AC959" w14:textId="77777777" w:rsidR="0089031B" w:rsidRDefault="00000000">
      <w:pPr>
        <w:pStyle w:val="Heading3"/>
      </w:pPr>
      <w:r>
        <w:lastRenderedPageBreak/>
        <w:t>Phase 4: Optimization (Ongoing)</w:t>
      </w:r>
    </w:p>
    <w:p w14:paraId="0DAB2D9B" w14:textId="77777777" w:rsidR="0089031B" w:rsidRDefault="00000000">
      <w:pPr>
        <w:pStyle w:val="ListBullet"/>
      </w:pPr>
      <w:r>
        <w:t>Continuous Quality Monitoring</w:t>
      </w:r>
    </w:p>
    <w:p w14:paraId="7B0157B7" w14:textId="77777777" w:rsidR="0089031B" w:rsidRDefault="00000000">
      <w:pPr>
        <w:pStyle w:val="ListBullet"/>
      </w:pPr>
      <w:r>
        <w:t>Feedback Loop</w:t>
      </w:r>
    </w:p>
    <w:p w14:paraId="7D8F0176" w14:textId="77777777" w:rsidR="0089031B" w:rsidRDefault="00000000">
      <w:pPr>
        <w:pStyle w:val="ListBullet"/>
      </w:pPr>
      <w:r>
        <w:t>Process Improvement</w:t>
      </w:r>
    </w:p>
    <w:p w14:paraId="723800FA" w14:textId="77777777" w:rsidR="0089031B" w:rsidRDefault="00000000">
      <w:pPr>
        <w:pStyle w:val="ListBullet"/>
      </w:pPr>
      <w:r>
        <w:t>Audit Support</w:t>
      </w:r>
    </w:p>
    <w:p w14:paraId="698A736D" w14:textId="77777777" w:rsidR="0089031B" w:rsidRDefault="00000000">
      <w:pPr>
        <w:pStyle w:val="Heading2"/>
      </w:pPr>
      <w:r>
        <w:t>6.5 Success Metrics</w:t>
      </w:r>
    </w:p>
    <w:p w14:paraId="7F7AF921" w14:textId="77777777" w:rsidR="0089031B" w:rsidRDefault="00000000">
      <w:pPr>
        <w:pStyle w:val="ListBullet"/>
      </w:pPr>
      <w:r>
        <w:rPr>
          <w:b/>
        </w:rPr>
        <w:t xml:space="preserve">Report discrepancy rate: </w:t>
      </w:r>
      <w:r>
        <w:t>Baseline: High → Target: 0%</w:t>
      </w:r>
    </w:p>
    <w:p w14:paraId="2BB473B5" w14:textId="77777777" w:rsidR="0089031B" w:rsidRDefault="00000000">
      <w:pPr>
        <w:pStyle w:val="ListBullet"/>
      </w:pPr>
      <w:r>
        <w:rPr>
          <w:b/>
        </w:rPr>
        <w:t xml:space="preserve">Time to produce reports: </w:t>
      </w:r>
      <w:r>
        <w:t>Baseline: 3-5 days → Target: &lt; 1 day</w:t>
      </w:r>
    </w:p>
    <w:p w14:paraId="44C79EE0" w14:textId="77777777" w:rsidR="0089031B" w:rsidRDefault="00000000">
      <w:pPr>
        <w:pStyle w:val="ListBullet"/>
      </w:pPr>
      <w:r>
        <w:rPr>
          <w:b/>
        </w:rPr>
        <w:t xml:space="preserve">Analyst time on reconciliation: </w:t>
      </w:r>
      <w:r>
        <w:t>Baseline: 20-30% → Target: &lt; 5%</w:t>
      </w:r>
    </w:p>
    <w:p w14:paraId="3926D317" w14:textId="77777777" w:rsidR="0089031B" w:rsidRDefault="00000000">
      <w:pPr>
        <w:pStyle w:val="ListBullet"/>
      </w:pPr>
      <w:r>
        <w:rPr>
          <w:b/>
        </w:rPr>
        <w:t xml:space="preserve">Data freshness: </w:t>
      </w:r>
      <w:r>
        <w:t>Baseline: Days old → Target: &lt; 1 hour</w:t>
      </w:r>
    </w:p>
    <w:p w14:paraId="217CD96C" w14:textId="77777777" w:rsidR="0089031B" w:rsidRDefault="00000000">
      <w:r>
        <w:br w:type="page"/>
      </w:r>
    </w:p>
    <w:p w14:paraId="4DADC353" w14:textId="77777777" w:rsidR="0089031B" w:rsidRDefault="00000000">
      <w:pPr>
        <w:pStyle w:val="Heading1"/>
      </w:pPr>
      <w:r>
        <w:lastRenderedPageBreak/>
        <w:t>7. DAMA-DMBOK Reference Framework</w:t>
      </w:r>
    </w:p>
    <w:p w14:paraId="1E2B1EBF" w14:textId="77777777" w:rsidR="0089031B" w:rsidRDefault="00000000">
      <w:r>
        <w:t>The DAMA Data Management Body of Knowledge (DMBOK) is the globally recognized standard for data management. It positions Data Governance at the center of 11 interconnected knowledge areas.</w:t>
      </w:r>
    </w:p>
    <w:p w14:paraId="774745D2" w14:textId="77777777" w:rsidR="0089031B" w:rsidRDefault="00000000">
      <w:pPr>
        <w:jc w:val="center"/>
      </w:pPr>
      <w:r>
        <w:rPr>
          <w:noProof/>
        </w:rPr>
        <w:drawing>
          <wp:inline distT="0" distB="0" distL="0" distR="0" wp14:anchorId="556C873C" wp14:editId="3F8CE748">
            <wp:extent cx="5029200" cy="42175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ma_wh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9196" w14:textId="77777777" w:rsidR="0089031B" w:rsidRDefault="00000000">
      <w:pPr>
        <w:jc w:val="center"/>
      </w:pPr>
      <w:r>
        <w:t>Figure 7.1: DAMA Wheel - 11 Knowledge Areas</w:t>
      </w:r>
    </w:p>
    <w:p w14:paraId="5533EA8D" w14:textId="77777777" w:rsidR="0089031B" w:rsidRDefault="00000000">
      <w:pPr>
        <w:pStyle w:val="Heading2"/>
      </w:pPr>
      <w:r>
        <w:t>7.1 The 11 Knowledge Areas</w:t>
      </w:r>
    </w:p>
    <w:p w14:paraId="43BA12DE" w14:textId="77777777" w:rsidR="0089031B" w:rsidRDefault="00000000">
      <w:r>
        <w:rPr>
          <w:b/>
        </w:rPr>
        <w:t xml:space="preserve">1. Data Governance: </w:t>
      </w:r>
      <w:r>
        <w:t>Central orchestrating function (Policies, RACI)</w:t>
      </w:r>
    </w:p>
    <w:p w14:paraId="54729AD9" w14:textId="77777777" w:rsidR="0089031B" w:rsidRDefault="00000000">
      <w:r>
        <w:rPr>
          <w:b/>
        </w:rPr>
        <w:t xml:space="preserve">2. Data Architecture: </w:t>
      </w:r>
      <w:r>
        <w:t>Blueprint for data structures</w:t>
      </w:r>
    </w:p>
    <w:p w14:paraId="4BAB6C9E" w14:textId="77777777" w:rsidR="0089031B" w:rsidRDefault="00000000">
      <w:r>
        <w:rPr>
          <w:b/>
        </w:rPr>
        <w:t xml:space="preserve">3. Data Modeling &amp; Design: </w:t>
      </w:r>
      <w:r>
        <w:t>Conceptual, logical, physical models</w:t>
      </w:r>
    </w:p>
    <w:p w14:paraId="0A72D7EC" w14:textId="77777777" w:rsidR="0089031B" w:rsidRDefault="00000000">
      <w:r>
        <w:rPr>
          <w:b/>
        </w:rPr>
        <w:t xml:space="preserve">4. Data Storage &amp; Operations: </w:t>
      </w:r>
      <w:r>
        <w:t>Database management, backup</w:t>
      </w:r>
    </w:p>
    <w:p w14:paraId="72D22923" w14:textId="77777777" w:rsidR="0089031B" w:rsidRDefault="00000000">
      <w:r>
        <w:rPr>
          <w:b/>
        </w:rPr>
        <w:t xml:space="preserve">5. Data Security: </w:t>
      </w:r>
      <w:r>
        <w:t>Access control, encryption</w:t>
      </w:r>
    </w:p>
    <w:p w14:paraId="03810A98" w14:textId="77777777" w:rsidR="0089031B" w:rsidRDefault="00000000">
      <w:r>
        <w:rPr>
          <w:b/>
        </w:rPr>
        <w:t xml:space="preserve">6. Data Integration &amp; Interoperability: </w:t>
      </w:r>
      <w:r>
        <w:t>ETL/ELT, APIs</w:t>
      </w:r>
    </w:p>
    <w:p w14:paraId="08802BD5" w14:textId="77777777" w:rsidR="0089031B" w:rsidRDefault="00000000">
      <w:r>
        <w:rPr>
          <w:b/>
        </w:rPr>
        <w:t xml:space="preserve">7. Document &amp; Content Management: </w:t>
      </w:r>
      <w:r>
        <w:t>Unstructured data handling</w:t>
      </w:r>
    </w:p>
    <w:p w14:paraId="381E5036" w14:textId="77777777" w:rsidR="0089031B" w:rsidRDefault="00000000">
      <w:r>
        <w:rPr>
          <w:b/>
        </w:rPr>
        <w:t xml:space="preserve">8. Data Warehousing &amp; BI: </w:t>
      </w:r>
      <w:r>
        <w:t>Analytical data management</w:t>
      </w:r>
    </w:p>
    <w:p w14:paraId="7DF80C8B" w14:textId="77777777" w:rsidR="0089031B" w:rsidRDefault="00000000">
      <w:r>
        <w:rPr>
          <w:b/>
        </w:rPr>
        <w:lastRenderedPageBreak/>
        <w:t xml:space="preserve">9. Metadata Management: </w:t>
      </w:r>
      <w:r>
        <w:t>Data catalog, lineage</w:t>
      </w:r>
    </w:p>
    <w:p w14:paraId="30062409" w14:textId="77777777" w:rsidR="0089031B" w:rsidRDefault="00000000">
      <w:r>
        <w:rPr>
          <w:b/>
        </w:rPr>
        <w:t xml:space="preserve">10. Reference &amp; Master Data Management: </w:t>
      </w:r>
      <w:r>
        <w:t>MDM, Golden Records</w:t>
      </w:r>
    </w:p>
    <w:p w14:paraId="76A14A8D" w14:textId="77777777" w:rsidR="0089031B" w:rsidRDefault="00000000">
      <w:r>
        <w:rPr>
          <w:b/>
        </w:rPr>
        <w:t xml:space="preserve">11. Data Quality Management: </w:t>
      </w:r>
      <w:r>
        <w:t>Profiling, cleansing</w:t>
      </w:r>
    </w:p>
    <w:p w14:paraId="24B608E6" w14:textId="77777777" w:rsidR="0089031B" w:rsidRDefault="00000000">
      <w:r>
        <w:br w:type="page"/>
      </w:r>
    </w:p>
    <w:p w14:paraId="768014D3" w14:textId="77777777" w:rsidR="0089031B" w:rsidRDefault="00000000">
      <w:pPr>
        <w:pStyle w:val="Heading1"/>
      </w:pPr>
      <w:r>
        <w:lastRenderedPageBreak/>
        <w:t>8. Implementation Roadmap</w:t>
      </w:r>
    </w:p>
    <w:p w14:paraId="2AABE87A" w14:textId="77777777" w:rsidR="0089031B" w:rsidRDefault="00000000">
      <w:pPr>
        <w:pStyle w:val="Heading2"/>
      </w:pPr>
      <w:r>
        <w:t>8.1 Phase#0 Work Packages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031B" w14:paraId="1AE567BD" w14:textId="77777777" w:rsidTr="00C023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25389" w14:textId="77777777" w:rsidR="0089031B" w:rsidRDefault="00000000">
            <w:r>
              <w:t>WP#</w:t>
            </w:r>
          </w:p>
        </w:tc>
        <w:tc>
          <w:tcPr>
            <w:tcW w:w="2160" w:type="dxa"/>
          </w:tcPr>
          <w:p w14:paraId="144B5FA0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Work Package</w:t>
            </w:r>
          </w:p>
        </w:tc>
        <w:tc>
          <w:tcPr>
            <w:tcW w:w="2160" w:type="dxa"/>
          </w:tcPr>
          <w:p w14:paraId="2AA04116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160" w:type="dxa"/>
          </w:tcPr>
          <w:p w14:paraId="60EDB92A" w14:textId="77777777" w:rsidR="008903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89031B" w14:paraId="2ED2B503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C96B37" w14:textId="77777777" w:rsidR="0089031B" w:rsidRDefault="00000000">
            <w:r>
              <w:t>WP1</w:t>
            </w:r>
          </w:p>
        </w:tc>
        <w:tc>
          <w:tcPr>
            <w:tcW w:w="2160" w:type="dxa"/>
          </w:tcPr>
          <w:p w14:paraId="6323079A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State Assessment</w:t>
            </w:r>
          </w:p>
        </w:tc>
        <w:tc>
          <w:tcPr>
            <w:tcW w:w="2160" w:type="dxa"/>
          </w:tcPr>
          <w:p w14:paraId="51E78B11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1-2</w:t>
            </w:r>
          </w:p>
        </w:tc>
        <w:tc>
          <w:tcPr>
            <w:tcW w:w="2160" w:type="dxa"/>
          </w:tcPr>
          <w:p w14:paraId="3ACEE923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Consultant</w:t>
            </w:r>
          </w:p>
        </w:tc>
      </w:tr>
      <w:tr w:rsidR="0089031B" w14:paraId="20A3EE22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71100" w14:textId="77777777" w:rsidR="0089031B" w:rsidRDefault="00000000">
            <w:r>
              <w:t>WP2</w:t>
            </w:r>
          </w:p>
        </w:tc>
        <w:tc>
          <w:tcPr>
            <w:tcW w:w="2160" w:type="dxa"/>
          </w:tcPr>
          <w:p w14:paraId="46D40FD5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Governance Structure Design</w:t>
            </w:r>
          </w:p>
        </w:tc>
        <w:tc>
          <w:tcPr>
            <w:tcW w:w="2160" w:type="dxa"/>
          </w:tcPr>
          <w:p w14:paraId="50702842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2-3</w:t>
            </w:r>
          </w:p>
        </w:tc>
        <w:tc>
          <w:tcPr>
            <w:tcW w:w="2160" w:type="dxa"/>
          </w:tcPr>
          <w:p w14:paraId="79C5498F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CDO</w:t>
            </w:r>
          </w:p>
        </w:tc>
      </w:tr>
      <w:tr w:rsidR="0089031B" w14:paraId="34733161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F35981" w14:textId="77777777" w:rsidR="0089031B" w:rsidRDefault="00000000">
            <w:r>
              <w:t>WP3</w:t>
            </w:r>
          </w:p>
        </w:tc>
        <w:tc>
          <w:tcPr>
            <w:tcW w:w="2160" w:type="dxa"/>
          </w:tcPr>
          <w:p w14:paraId="51BD8AD2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Policy Framework Development</w:t>
            </w:r>
          </w:p>
        </w:tc>
        <w:tc>
          <w:tcPr>
            <w:tcW w:w="2160" w:type="dxa"/>
          </w:tcPr>
          <w:p w14:paraId="6F8375C6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3-4</w:t>
            </w:r>
          </w:p>
        </w:tc>
        <w:tc>
          <w:tcPr>
            <w:tcW w:w="2160" w:type="dxa"/>
          </w:tcPr>
          <w:p w14:paraId="214A24D1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Governance Lead</w:t>
            </w:r>
          </w:p>
        </w:tc>
      </w:tr>
      <w:tr w:rsidR="0089031B" w14:paraId="5D67BF6B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3A2CB5" w14:textId="77777777" w:rsidR="0089031B" w:rsidRDefault="00000000">
            <w:r>
              <w:t>WP4</w:t>
            </w:r>
          </w:p>
        </w:tc>
        <w:tc>
          <w:tcPr>
            <w:tcW w:w="2160" w:type="dxa"/>
          </w:tcPr>
          <w:p w14:paraId="4CD1E6C2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Inventory</w:t>
            </w:r>
          </w:p>
        </w:tc>
        <w:tc>
          <w:tcPr>
            <w:tcW w:w="2160" w:type="dxa"/>
          </w:tcPr>
          <w:p w14:paraId="2B8E7380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3-5</w:t>
            </w:r>
          </w:p>
        </w:tc>
        <w:tc>
          <w:tcPr>
            <w:tcW w:w="2160" w:type="dxa"/>
          </w:tcPr>
          <w:p w14:paraId="12F1B2DF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Stewards</w:t>
            </w:r>
          </w:p>
        </w:tc>
      </w:tr>
      <w:tr w:rsidR="0089031B" w14:paraId="574CBD0C" w14:textId="77777777" w:rsidTr="00C023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2764BA" w14:textId="77777777" w:rsidR="0089031B" w:rsidRDefault="00000000">
            <w:r>
              <w:t>WP5</w:t>
            </w:r>
          </w:p>
        </w:tc>
        <w:tc>
          <w:tcPr>
            <w:tcW w:w="2160" w:type="dxa"/>
          </w:tcPr>
          <w:p w14:paraId="32503340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Timeliness Requirements</w:t>
            </w:r>
          </w:p>
        </w:tc>
        <w:tc>
          <w:tcPr>
            <w:tcW w:w="2160" w:type="dxa"/>
          </w:tcPr>
          <w:p w14:paraId="49CAE582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4-5</w:t>
            </w:r>
          </w:p>
        </w:tc>
        <w:tc>
          <w:tcPr>
            <w:tcW w:w="2160" w:type="dxa"/>
          </w:tcPr>
          <w:p w14:paraId="07D37C1B" w14:textId="77777777" w:rsidR="008903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Owners</w:t>
            </w:r>
          </w:p>
        </w:tc>
      </w:tr>
      <w:tr w:rsidR="0089031B" w14:paraId="0D761B5E" w14:textId="77777777" w:rsidTr="00C023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FD59C4" w14:textId="77777777" w:rsidR="0089031B" w:rsidRDefault="00000000">
            <w:r>
              <w:t>WP6</w:t>
            </w:r>
          </w:p>
        </w:tc>
        <w:tc>
          <w:tcPr>
            <w:tcW w:w="2160" w:type="dxa"/>
          </w:tcPr>
          <w:p w14:paraId="536976F7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Quick Wins Identification</w:t>
            </w:r>
          </w:p>
        </w:tc>
        <w:tc>
          <w:tcPr>
            <w:tcW w:w="2160" w:type="dxa"/>
          </w:tcPr>
          <w:p w14:paraId="1005B581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5-6</w:t>
            </w:r>
          </w:p>
        </w:tc>
        <w:tc>
          <w:tcPr>
            <w:tcW w:w="2160" w:type="dxa"/>
          </w:tcPr>
          <w:p w14:paraId="4610CC30" w14:textId="77777777" w:rsidR="008903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Team</w:t>
            </w:r>
          </w:p>
        </w:tc>
      </w:tr>
    </w:tbl>
    <w:p w14:paraId="07049508" w14:textId="77777777" w:rsidR="0089031B" w:rsidRDefault="00000000">
      <w:pPr>
        <w:pStyle w:val="Heading2"/>
      </w:pPr>
      <w:r>
        <w:t>8.2 Quick Wins for Phase#0</w:t>
      </w:r>
    </w:p>
    <w:p w14:paraId="55D60A01" w14:textId="77777777" w:rsidR="0089031B" w:rsidRDefault="00000000">
      <w:r>
        <w:rPr>
          <w:b/>
        </w:rPr>
        <w:t xml:space="preserve">1. </w:t>
      </w:r>
      <w:r>
        <w:t>Define "Official" Water Volume (Low effort, High impact)</w:t>
      </w:r>
    </w:p>
    <w:p w14:paraId="0F4AA7C0" w14:textId="77777777" w:rsidR="0089031B" w:rsidRDefault="00000000">
      <w:r>
        <w:rPr>
          <w:b/>
        </w:rPr>
        <w:t xml:space="preserve">2. </w:t>
      </w:r>
      <w:r>
        <w:t>Identify authoritative source system (Low effort, High impact)</w:t>
      </w:r>
    </w:p>
    <w:p w14:paraId="3E122CFE" w14:textId="77777777" w:rsidR="0089031B" w:rsidRDefault="00000000">
      <w:r>
        <w:rPr>
          <w:b/>
        </w:rPr>
        <w:t xml:space="preserve">3. </w:t>
      </w:r>
      <w:r>
        <w:t>Create simple reconciliation report (Medium effort, High impact)</w:t>
      </w:r>
    </w:p>
    <w:p w14:paraId="5A54E79C" w14:textId="77777777" w:rsidR="0089031B" w:rsidRDefault="00000000">
      <w:r>
        <w:rPr>
          <w:b/>
        </w:rPr>
        <w:t xml:space="preserve">4. </w:t>
      </w:r>
      <w:r>
        <w:t>Establish monthly data review meeting (Low effort, Medium impact)</w:t>
      </w:r>
    </w:p>
    <w:p w14:paraId="064635A0" w14:textId="77777777" w:rsidR="0089031B" w:rsidRDefault="00000000">
      <w:r>
        <w:rPr>
          <w:b/>
        </w:rPr>
        <w:t xml:space="preserve">5. </w:t>
      </w:r>
      <w:r>
        <w:t>Document current data flow (Medium effort, Medium impact)</w:t>
      </w:r>
    </w:p>
    <w:p w14:paraId="4E83E875" w14:textId="77777777" w:rsidR="0089031B" w:rsidRDefault="00000000">
      <w:pPr>
        <w:pStyle w:val="Heading2"/>
      </w:pPr>
      <w:r>
        <w:t>8.3 Key Questions for C-Level</w:t>
      </w:r>
    </w:p>
    <w:p w14:paraId="3579A639" w14:textId="77777777" w:rsidR="0089031B" w:rsidRDefault="00000000">
      <w:pPr>
        <w:pStyle w:val="Heading3"/>
      </w:pPr>
      <w:r>
        <w:t>Data Governance</w:t>
      </w:r>
    </w:p>
    <w:p w14:paraId="16EAAAC2" w14:textId="77777777" w:rsidR="0089031B" w:rsidRDefault="00000000">
      <w:pPr>
        <w:pStyle w:val="ListBullet"/>
      </w:pPr>
      <w:r>
        <w:t>Who should own which data domains?</w:t>
      </w:r>
    </w:p>
    <w:p w14:paraId="43A583FB" w14:textId="77777777" w:rsidR="0089031B" w:rsidRDefault="00000000">
      <w:pPr>
        <w:pStyle w:val="ListBullet"/>
      </w:pPr>
      <w:r>
        <w:t>What governance structure fits EWG's culture?</w:t>
      </w:r>
    </w:p>
    <w:p w14:paraId="3FC5142B" w14:textId="77777777" w:rsidR="0089031B" w:rsidRDefault="00000000">
      <w:pPr>
        <w:pStyle w:val="ListBullet"/>
      </w:pPr>
      <w:r>
        <w:t>How will governance decisions be escalated?</w:t>
      </w:r>
    </w:p>
    <w:p w14:paraId="06A38340" w14:textId="77777777" w:rsidR="0089031B" w:rsidRDefault="00000000">
      <w:pPr>
        <w:pStyle w:val="Heading3"/>
      </w:pPr>
      <w:r>
        <w:t>Data Policy</w:t>
      </w:r>
    </w:p>
    <w:p w14:paraId="49EEE89E" w14:textId="77777777" w:rsidR="0089031B" w:rsidRDefault="00000000">
      <w:pPr>
        <w:pStyle w:val="ListBullet"/>
      </w:pPr>
      <w:r>
        <w:t>What regulatory requirements apply (PDPA)?</w:t>
      </w:r>
    </w:p>
    <w:p w14:paraId="6D5EE257" w14:textId="77777777" w:rsidR="0089031B" w:rsidRDefault="00000000">
      <w:pPr>
        <w:pStyle w:val="ListBullet"/>
      </w:pPr>
      <w:r>
        <w:t>How should data be classified?</w:t>
      </w:r>
    </w:p>
    <w:p w14:paraId="6C1E27DA" w14:textId="77777777" w:rsidR="0089031B" w:rsidRDefault="00000000">
      <w:pPr>
        <w:pStyle w:val="ListBullet"/>
      </w:pPr>
      <w:r>
        <w:t>What are the retention requirements?</w:t>
      </w:r>
    </w:p>
    <w:p w14:paraId="5BEBC6F6" w14:textId="77777777" w:rsidR="0089031B" w:rsidRDefault="00000000">
      <w:pPr>
        <w:pStyle w:val="Heading3"/>
      </w:pPr>
      <w:r>
        <w:t>Time of Data Capture</w:t>
      </w:r>
    </w:p>
    <w:p w14:paraId="7F3CB370" w14:textId="77777777" w:rsidR="0089031B" w:rsidRDefault="00000000">
      <w:pPr>
        <w:pStyle w:val="ListBullet"/>
      </w:pPr>
      <w:r>
        <w:t>What are the freshness requirements per function?</w:t>
      </w:r>
    </w:p>
    <w:p w14:paraId="56BCDB5A" w14:textId="77777777" w:rsidR="0089031B" w:rsidRDefault="00000000">
      <w:pPr>
        <w:pStyle w:val="ListBullet"/>
      </w:pPr>
      <w:r>
        <w:t>Where are the critical latency bottlenecks?</w:t>
      </w:r>
    </w:p>
    <w:p w14:paraId="2637FBB7" w14:textId="77777777" w:rsidR="0089031B" w:rsidRDefault="00000000">
      <w:pPr>
        <w:pStyle w:val="ListBullet"/>
      </w:pPr>
      <w:r>
        <w:t>What is the acceptable data delay for decisions?</w:t>
      </w:r>
    </w:p>
    <w:p w14:paraId="4CC06429" w14:textId="77777777" w:rsidR="0089031B" w:rsidRDefault="00000000">
      <w:pPr>
        <w:pStyle w:val="Heading2"/>
      </w:pPr>
      <w:r>
        <w:t>8.4 Success Metrics</w:t>
      </w:r>
    </w:p>
    <w:p w14:paraId="0BCF5A14" w14:textId="77777777" w:rsidR="0089031B" w:rsidRDefault="00000000">
      <w:pPr>
        <w:pStyle w:val="ListBullet"/>
      </w:pPr>
      <w:r>
        <w:rPr>
          <w:b/>
        </w:rPr>
        <w:t xml:space="preserve">Stakeholder interviews completed: </w:t>
      </w:r>
      <w:r>
        <w:t>100% of C-Level</w:t>
      </w:r>
    </w:p>
    <w:p w14:paraId="2CBF7B4C" w14:textId="77777777" w:rsidR="0089031B" w:rsidRDefault="00000000">
      <w:pPr>
        <w:pStyle w:val="ListBullet"/>
      </w:pPr>
      <w:r>
        <w:rPr>
          <w:b/>
        </w:rPr>
        <w:lastRenderedPageBreak/>
        <w:t xml:space="preserve">Critical data elements identified: </w:t>
      </w:r>
      <w:r>
        <w:t>Top 20 CDEs</w:t>
      </w:r>
    </w:p>
    <w:p w14:paraId="48E9D7C5" w14:textId="77777777" w:rsidR="0089031B" w:rsidRDefault="00000000">
      <w:pPr>
        <w:pStyle w:val="ListBullet"/>
      </w:pPr>
      <w:r>
        <w:rPr>
          <w:b/>
        </w:rPr>
        <w:t xml:space="preserve">Policy gaps documented: </w:t>
      </w:r>
      <w:r>
        <w:t>Complete assessment</w:t>
      </w:r>
    </w:p>
    <w:p w14:paraId="4E076D25" w14:textId="77777777" w:rsidR="0089031B" w:rsidRDefault="00000000">
      <w:pPr>
        <w:pStyle w:val="ListBullet"/>
      </w:pPr>
      <w:r>
        <w:rPr>
          <w:b/>
        </w:rPr>
        <w:t xml:space="preserve">Quick wins identified: </w:t>
      </w:r>
      <w:r>
        <w:t>Minimum 5</w:t>
      </w:r>
    </w:p>
    <w:p w14:paraId="0DF2F059" w14:textId="77777777" w:rsidR="0089031B" w:rsidRDefault="00000000">
      <w:pPr>
        <w:pStyle w:val="ListBullet"/>
      </w:pPr>
      <w:r>
        <w:rPr>
          <w:b/>
        </w:rPr>
        <w:t xml:space="preserve">Governance structure approved: </w:t>
      </w:r>
      <w:r>
        <w:t>Signed charter</w:t>
      </w:r>
    </w:p>
    <w:p w14:paraId="3BFB39E2" w14:textId="77777777" w:rsidR="0089031B" w:rsidRDefault="00000000">
      <w:r>
        <w:br w:type="page"/>
      </w:r>
    </w:p>
    <w:p w14:paraId="2FE86BBE" w14:textId="77777777" w:rsidR="0089031B" w:rsidRDefault="00000000">
      <w:pPr>
        <w:pStyle w:val="Heading1"/>
      </w:pPr>
      <w:r>
        <w:lastRenderedPageBreak/>
        <w:t>Document Information</w:t>
      </w:r>
    </w:p>
    <w:p w14:paraId="027A2D4C" w14:textId="77777777" w:rsidR="0089031B" w:rsidRDefault="00000000">
      <w:r>
        <w:rPr>
          <w:b/>
        </w:rPr>
        <w:t xml:space="preserve">Prepared by: </w:t>
      </w:r>
      <w:r>
        <w:t>Angela AI</w:t>
      </w:r>
    </w:p>
    <w:p w14:paraId="242864D9" w14:textId="77777777" w:rsidR="0089031B" w:rsidRDefault="00000000">
      <w:r>
        <w:rPr>
          <w:b/>
        </w:rPr>
        <w:t xml:space="preserve">For: </w:t>
      </w:r>
      <w:r>
        <w:t>EWG Phase#0 Data Governance Initiative</w:t>
      </w:r>
    </w:p>
    <w:p w14:paraId="3CB1A111" w14:textId="77777777" w:rsidR="0089031B" w:rsidRDefault="00000000">
      <w:r>
        <w:rPr>
          <w:b/>
        </w:rPr>
        <w:t xml:space="preserve">Date: </w:t>
      </w:r>
      <w:r>
        <w:t>January 13, 2026</w:t>
      </w:r>
    </w:p>
    <w:p w14:paraId="057CD78E" w14:textId="77777777" w:rsidR="0089031B" w:rsidRDefault="00000000">
      <w:r>
        <w:rPr>
          <w:b/>
        </w:rPr>
        <w:t xml:space="preserve">Version: </w:t>
      </w:r>
      <w:r>
        <w:t>1.0</w:t>
      </w:r>
    </w:p>
    <w:sectPr w:rsidR="008903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27287">
    <w:abstractNumId w:val="8"/>
  </w:num>
  <w:num w:numId="2" w16cid:durableId="1570463780">
    <w:abstractNumId w:val="6"/>
  </w:num>
  <w:num w:numId="3" w16cid:durableId="890263572">
    <w:abstractNumId w:val="5"/>
  </w:num>
  <w:num w:numId="4" w16cid:durableId="409814981">
    <w:abstractNumId w:val="4"/>
  </w:num>
  <w:num w:numId="5" w16cid:durableId="146098905">
    <w:abstractNumId w:val="7"/>
  </w:num>
  <w:num w:numId="6" w16cid:durableId="1738934076">
    <w:abstractNumId w:val="3"/>
  </w:num>
  <w:num w:numId="7" w16cid:durableId="1393311687">
    <w:abstractNumId w:val="2"/>
  </w:num>
  <w:num w:numId="8" w16cid:durableId="222302221">
    <w:abstractNumId w:val="1"/>
  </w:num>
  <w:num w:numId="9" w16cid:durableId="45255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407"/>
    <w:rsid w:val="0089031B"/>
    <w:rsid w:val="00AA1D8D"/>
    <w:rsid w:val="00B47730"/>
    <w:rsid w:val="00C023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D13A7"/>
  <w14:defaultImageDpi w14:val="300"/>
  <w15:docId w15:val="{61D6CB94-282E-AE40-A48A-1DBEA88D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6">
    <w:name w:val="Grid Table 4 Accent 6"/>
    <w:basedOn w:val="TableNormal"/>
    <w:uiPriority w:val="49"/>
    <w:rsid w:val="00C0236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1560</Words>
  <Characters>9408</Characters>
  <Application>Microsoft Office Word</Application>
  <DocSecurity>0</DocSecurity>
  <Lines>336</Lines>
  <Paragraphs>332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EWG Phase#0 Data Governance Framework Summary</dc:title>
  <dc:subject/>
  <dc:creator>Angela AI</dc:creator>
  <cp:keywords/>
  <dc:description>generated by python-docx</dc:description>
  <cp:lastModifiedBy>David Samanyaporn</cp:lastModifiedBy>
  <cp:revision>2</cp:revision>
  <dcterms:created xsi:type="dcterms:W3CDTF">2013-12-23T23:15:00Z</dcterms:created>
  <dcterms:modified xsi:type="dcterms:W3CDTF">2026-01-13T10:45:00Z</dcterms:modified>
  <cp:category/>
</cp:coreProperties>
</file>