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color w:val="000000"/>
          <w:sz w:val="36"/>
          <w:rFonts w:ascii="Times New Roman" w:hAnsi="Times New Roman" w:eastAsia="宋体"/>
        </w:rPr>
        <w:t>财富不平等的候选相变现象：基于 Kesten 随机动力学的主动学习实证研究</w:t>
      </w:r>
    </w:p>
    <w:p>
      <w:pPr>
        <w:spacing w:after="360"/>
        <w:jc w:val="center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宋体"/>
        </w:rPr>
        <w:t>Candidate Phase Transitions in Wealth Inequality: An Active Learning Framework for Kesten Stochastic Dynamics</w:t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eastAsia="黑体"/>
        </w:rPr>
        <w:t>一、 项目概述与研究背景 (Overview)</w:t>
      </w:r>
    </w:p>
    <w:p>
      <w:pPr>
        <w:spacing w:line="30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在统计物理与宏观经济学（Econophysics）中，Kesten 随机过程 (Kesten Process) 是描述社会财富不平等、帕累托尾部（Pareto Tail）与极端贫富分化的经典数学模型。</w:t>
        <w:br/>
        <w:t>本项目构建了一个高能 Numba JIT 加速的大规模 Agent 随机动力学模拟环境，部署了基于主动学习 (Active Learning / UCB Surrogate) 与变异检测算法的 AI 科研智能体，并接入世界银行 (World Bank) 与世界不平等数据库 (WID.world) 真实 API 数据，实现了物理模型与中美宏观数据的实证校准和反事实政策推演。</w:t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eastAsia="黑体"/>
        </w:rPr>
        <w:t>二、 Datawhale 赛题评分标准深度对齐</w:t>
      </w:r>
    </w:p>
    <w:p>
      <w:pPr>
        <w:spacing w:line="300" w:lineRule="auto" w:after="16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>1. 问题定义与环境设计质量 (45%):</w:t>
        <w:br/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切中物理经济学财富集中度与贫困左尾指数 beta_left 求解问题。固定 N=100,000, T=500，开放冲击概率 p、耗散率 c、累进税率 tau 与最低生活补贴 S。</w:t>
        <w:br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>2. 探索过程与科学/研究信号 (35%):</w:t>
        <w:br/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正向发现: 识别候选相变临界阈值 R* = p/c 及其突变信号。</w:t>
        <w:br/>
        <w:t>反例/异常: 捕获吸收界 (absorb) 下系统失去幂律分布 (R^2 &lt; 0.5) 的物理坍塌现象。</w:t>
        <w:br/>
        <w:t>负结果: 揭示高冲击风险下 (p &gt; 0.04) 单靠二次分配税收无法遏制贫困率爆炸的政策失效边界。</w:t>
        <w:br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>3. 可检查性与可延续性 (20%):</w:t>
        <w:br/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包含 BaselineAgent 与 RandomAgent 等预算双对照组，使用 10-种子控因重复验证与 AIC/BIC 候选分布模型选择。</w:t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eastAsia="黑体"/>
        </w:rPr>
        <w:t>三、 核心研究假设与实验验证结论</w:t>
      </w:r>
    </w:p>
    <w:p>
      <w:pPr>
        <w:spacing w:line="300" w:lineRule="auto" w:after="16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 xml:space="preserve">• 假设一 (相变临界边界):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系统的贫困左尾衰减指数 beta_left 在临界比值 R* = p/c ≈ 0.15~0.20 处的突变候选相变点。</w:t>
        <w:br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 xml:space="preserve">• 假设二 (主动学习效率):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基于 UCB 代理模型的 Active Learning Agent 在等预算下定位相变边界效率显著高于随机搜索 (p &lt; 0.01, Welch t-test, Cohen's d 效应量)。</w:t>
        <w:br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 xml:space="preserve">• 假设三 (非线性行为与网络拓扑):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引入凯恩斯 MPC c(W) 与前景理论损失厌恶 p(W) 或 Scale-Free 幂律网络拓扑 P(k) ~ k^-2.5 会打破线性帕累托缩放，诱发财富凝聚。</w:t>
        <w:br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宋体"/>
        </w:rPr>
        <w:t xml:space="preserve">• 假设四 (中美实证校准与政策推演):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宋体"/>
        </w:rPr>
        <w:t>中美历史基尼系数可精准对齐至 Kesten 参数 (R*_US = 0.125, R*_CHN = 0.133)，证实中国精准扶贫补贴能防止贫困率反弹。</w:t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eastAsia="黑体"/>
        </w:rPr>
        <w:t>四、 实验可视化与图表分析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transition_R_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eastAsia="宋体"/>
        </w:rPr>
        <w:t>图 1: 控因 1D 参数路径下的 R* = p/c 候选相变图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31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_tail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eastAsia="宋体"/>
        </w:rPr>
        <w:t>图 2: 财富分布左尾模型选择 (Power-Law vs Lognormal vs Exponential) 图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_china_historica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eastAsia="宋体"/>
        </w:rPr>
        <w:t>图 3: 1980-2023 中美历史基尼系数与底层 20% 财富占比对比图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counterfactual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eastAsia="宋体"/>
        </w:rPr>
        <w:t>图 4: 中美历史反事实政策推演对比图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182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havioral_mod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eastAsia="宋体"/>
        </w:rPr>
        <w:t>图 5: 凯恩斯 MPC 行为模式下的幂律分布崩溃对比图</w:t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eastAsia="黑体"/>
        </w:rPr>
        <w:t>五、 参考文献 (References)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eastAsia="宋体"/>
        </w:rPr>
        <w:t>[E1] Kesten, H. (1973). Random difference equations and Renewal theory for products of random matrices. Acta Mathematica, 131(1), 207-248.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eastAsia="宋体"/>
        </w:rPr>
        <w:t>[E2] Bouchaud, J. P., &amp; Mezard, M. (2000). Wealth condensation in a simple model of economy. Physica A, 282(3-4), 536-545.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eastAsia="宋体"/>
        </w:rPr>
        <w:t>[E3] Gabaix, X. (2009). Power laws in economics and finance. Annual Review of Economics, 1(1), 255-294.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eastAsia="宋体"/>
        </w:rPr>
        <w:t>[E4] Yakovenko, V. M., &amp; Rosser, J. B. (2009). Colloquium: Statistical mechanics of money, wealth, and income. Reviews of Modern Physics, 81(4), 1703.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eastAsia="宋体"/>
        </w:rPr>
        <w:t>[E5] World Bank Open Data. (2024). Gini Index &amp; Income Share Held by Lowest 20%. https://data.worldbank.org/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eastAsia="宋体"/>
        </w:rPr>
        <w:t>[E6] Tsinghua FIB-Lab. (2024). AgentSociety: Large-scale Agent Society Simulator. https://github.com/tsinghua-fib-lab/agentsociety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