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C84A1" w14:textId="77777777" w:rsidR="00EF5C85" w:rsidRPr="00EF5C85" w:rsidRDefault="00EF5C85" w:rsidP="00EF5C85">
      <w:pPr>
        <w:spacing w:before="225" w:after="450" w:line="810" w:lineRule="atLeast"/>
        <w:textAlignment w:val="baseline"/>
        <w:outlineLvl w:val="0"/>
        <w:rPr>
          <w:rFonts w:ascii="Georgia" w:eastAsia="Times New Roman" w:hAnsi="Georgia" w:cs="Times New Roman"/>
          <w:b/>
          <w:bCs/>
          <w:color w:val="000000"/>
          <w:spacing w:val="-10"/>
          <w:kern w:val="36"/>
          <w:sz w:val="65"/>
          <w:szCs w:val="65"/>
          <w:lang w:eastAsia="es-AR"/>
        </w:rPr>
      </w:pPr>
      <w:bookmarkStart w:id="0" w:name="_GoBack"/>
      <w:r w:rsidRPr="00EF5C85">
        <w:rPr>
          <w:rFonts w:ascii="Georgia" w:eastAsia="Times New Roman" w:hAnsi="Georgia" w:cs="Times New Roman"/>
          <w:b/>
          <w:bCs/>
          <w:color w:val="000000"/>
          <w:spacing w:val="-10"/>
          <w:kern w:val="36"/>
          <w:sz w:val="65"/>
          <w:szCs w:val="65"/>
          <w:lang w:eastAsia="es-AR"/>
        </w:rPr>
        <w:t>Cuánto cuesta mantener una moto por mes</w:t>
      </w:r>
    </w:p>
    <w:bookmarkEnd w:id="0"/>
    <w:p w14:paraId="74C8E6D5" w14:textId="77777777" w:rsidR="00EF5C85" w:rsidRPr="00EF5C85" w:rsidRDefault="00EF5C85" w:rsidP="00EF5C85">
      <w:pPr>
        <w:spacing w:after="0" w:line="390" w:lineRule="atLeast"/>
        <w:textAlignment w:val="baseline"/>
        <w:rPr>
          <w:rFonts w:ascii="Arial" w:eastAsia="Times New Roman" w:hAnsi="Arial" w:cs="Arial"/>
          <w:color w:val="5C5C5C"/>
          <w:sz w:val="29"/>
          <w:szCs w:val="29"/>
          <w:lang w:eastAsia="es-AR"/>
        </w:rPr>
      </w:pPr>
      <w:r w:rsidRPr="00EF5C85">
        <w:rPr>
          <w:rFonts w:ascii="inherit" w:eastAsia="Times New Roman" w:hAnsi="inherit" w:cs="Arial"/>
          <w:color w:val="5C5C5C"/>
          <w:sz w:val="29"/>
          <w:szCs w:val="29"/>
          <w:bdr w:val="none" w:sz="0" w:space="0" w:color="auto" w:frame="1"/>
          <w:lang w:eastAsia="es-AR"/>
        </w:rPr>
        <w:t>Menores costos frente al uso de un auto y facilidades para moverse en el tránsito son dos factores que impulsan la adopción de estos vehículos</w:t>
      </w:r>
    </w:p>
    <w:p w14:paraId="5A4C6B1E" w14:textId="77777777"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hyperlink r:id="rId4" w:history="1">
        <w:r w:rsidRPr="00EF5C85">
          <w:rPr>
            <w:rFonts w:ascii="Arial" w:eastAsia="Times New Roman" w:hAnsi="Arial" w:cs="Arial"/>
            <w:b/>
            <w:bCs/>
            <w:color w:val="0074C4"/>
            <w:sz w:val="24"/>
            <w:szCs w:val="24"/>
            <w:bdr w:val="none" w:sz="0" w:space="0" w:color="auto" w:frame="1"/>
            <w:lang w:eastAsia="es-AR"/>
          </w:rPr>
          <w:t>Esteban Lafuente</w:t>
        </w:r>
      </w:hyperlink>
      <w:r w:rsidRPr="00EF5C85">
        <w:rPr>
          <w:rFonts w:ascii="inherit" w:eastAsia="Times New Roman" w:hAnsi="inherit" w:cs="Times New Roman"/>
          <w:sz w:val="24"/>
          <w:szCs w:val="24"/>
          <w:lang w:eastAsia="es-AR"/>
        </w:rPr>
        <w:t> SEGUIR</w:t>
      </w:r>
    </w:p>
    <w:p w14:paraId="40B653E9" w14:textId="77777777"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proofErr w:type="gramStart"/>
      <w:r w:rsidRPr="00EF5C85">
        <w:rPr>
          <w:rFonts w:ascii="inherit" w:eastAsia="Times New Roman" w:hAnsi="inherit" w:cs="Times New Roman"/>
          <w:sz w:val="24"/>
          <w:szCs w:val="24"/>
          <w:lang w:eastAsia="es-AR"/>
        </w:rPr>
        <w:t>Comentar</w:t>
      </w:r>
      <w:r w:rsidRPr="00EF5C85">
        <w:rPr>
          <w:rFonts w:ascii="Arial" w:eastAsia="Times New Roman" w:hAnsi="Arial" w:cs="Arial"/>
          <w:color w:val="565656"/>
          <w:sz w:val="18"/>
          <w:szCs w:val="18"/>
          <w:bdr w:val="none" w:sz="0" w:space="0" w:color="auto" w:frame="1"/>
          <w:lang w:eastAsia="es-AR"/>
        </w:rPr>
        <w:t>(</w:t>
      </w:r>
      <w:proofErr w:type="gramEnd"/>
      <w:r w:rsidRPr="00EF5C85">
        <w:rPr>
          <w:rFonts w:ascii="Arial" w:eastAsia="Times New Roman" w:hAnsi="Arial" w:cs="Arial"/>
          <w:color w:val="565656"/>
          <w:sz w:val="18"/>
          <w:szCs w:val="18"/>
          <w:bdr w:val="none" w:sz="0" w:space="0" w:color="auto" w:frame="1"/>
          <w:lang w:eastAsia="es-AR"/>
        </w:rPr>
        <w:t>209)</w:t>
      </w:r>
    </w:p>
    <w:p w14:paraId="2DBDEEB5" w14:textId="77777777"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r w:rsidRPr="00EF5C85">
        <w:rPr>
          <w:rFonts w:ascii="inherit" w:eastAsia="Times New Roman" w:hAnsi="inherit" w:cs="Times New Roman"/>
          <w:sz w:val="24"/>
          <w:szCs w:val="24"/>
          <w:lang w:eastAsia="es-AR"/>
        </w:rPr>
        <w:t>Me gusta</w:t>
      </w:r>
    </w:p>
    <w:p w14:paraId="6A7B6028" w14:textId="77777777"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r w:rsidRPr="00EF5C85">
        <w:rPr>
          <w:rFonts w:ascii="inherit" w:eastAsia="Times New Roman" w:hAnsi="inherit" w:cs="Times New Roman"/>
          <w:sz w:val="24"/>
          <w:szCs w:val="24"/>
          <w:lang w:eastAsia="es-AR"/>
        </w:rPr>
        <w:t>Compartir</w:t>
      </w:r>
    </w:p>
    <w:p w14:paraId="1A24C689" w14:textId="77777777"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r w:rsidRPr="00EF5C85">
        <w:rPr>
          <w:rFonts w:ascii="inherit" w:eastAsia="Times New Roman" w:hAnsi="inherit" w:cs="Times New Roman"/>
          <w:sz w:val="24"/>
          <w:szCs w:val="24"/>
          <w:lang w:eastAsia="es-AR"/>
        </w:rPr>
        <w:t xml:space="preserve">25 de abril de </w:t>
      </w:r>
      <w:proofErr w:type="gramStart"/>
      <w:r w:rsidRPr="00EF5C85">
        <w:rPr>
          <w:rFonts w:ascii="inherit" w:eastAsia="Times New Roman" w:hAnsi="inherit" w:cs="Times New Roman"/>
          <w:sz w:val="24"/>
          <w:szCs w:val="24"/>
          <w:lang w:eastAsia="es-AR"/>
        </w:rPr>
        <w:t>2017  </w:t>
      </w:r>
      <w:r w:rsidRPr="00EF5C85">
        <w:rPr>
          <w:rFonts w:ascii="inherit" w:eastAsia="Times New Roman" w:hAnsi="inherit" w:cs="Times New Roman"/>
          <w:b/>
          <w:bCs/>
          <w:sz w:val="23"/>
          <w:szCs w:val="23"/>
          <w:bdr w:val="none" w:sz="0" w:space="0" w:color="auto" w:frame="1"/>
          <w:lang w:eastAsia="es-AR"/>
        </w:rPr>
        <w:t>•</w:t>
      </w:r>
      <w:proofErr w:type="gramEnd"/>
      <w:r w:rsidRPr="00EF5C85">
        <w:rPr>
          <w:rFonts w:ascii="inherit" w:eastAsia="Times New Roman" w:hAnsi="inherit" w:cs="Times New Roman"/>
          <w:b/>
          <w:bCs/>
          <w:sz w:val="23"/>
          <w:szCs w:val="23"/>
          <w:bdr w:val="none" w:sz="0" w:space="0" w:color="auto" w:frame="1"/>
          <w:lang w:eastAsia="es-AR"/>
        </w:rPr>
        <w:t xml:space="preserve"> 10:59</w:t>
      </w:r>
    </w:p>
    <w:p w14:paraId="0FE12DBF" w14:textId="77777777" w:rsidR="00EF5C85" w:rsidRPr="00EF5C85" w:rsidRDefault="00EF5C85" w:rsidP="00EF5C85">
      <w:pPr>
        <w:spacing w:after="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Los números describen una tendencia que crece. En la Argentina crece la adopción de la moto como vehículo para moverse por las ciudades. Menores costos de mantenimiento y uso en comparación con el auto y la facilidad para moverse en épocas de tránsito colapsado son dos factores que </w:t>
      </w:r>
      <w:hyperlink r:id="rId5" w:history="1">
        <w:r w:rsidRPr="00EF5C85">
          <w:rPr>
            <w:rFonts w:ascii="inherit" w:eastAsia="Times New Roman" w:hAnsi="inherit" w:cs="Times New Roman"/>
            <w:color w:val="0074C4"/>
            <w:sz w:val="29"/>
            <w:szCs w:val="29"/>
            <w:bdr w:val="none" w:sz="0" w:space="0" w:color="auto" w:frame="1"/>
            <w:lang w:eastAsia="es-AR"/>
          </w:rPr>
          <w:t>impulsan a muchos a subirse a las dos ruedas</w:t>
        </w:r>
      </w:hyperlink>
      <w:r w:rsidRPr="00EF5C85">
        <w:rPr>
          <w:rFonts w:ascii="Georgia" w:eastAsia="Times New Roman" w:hAnsi="Georgia" w:cs="Times New Roman"/>
          <w:sz w:val="29"/>
          <w:szCs w:val="29"/>
          <w:lang w:eastAsia="es-AR"/>
        </w:rPr>
        <w:t>.</w:t>
      </w:r>
    </w:p>
    <w:p w14:paraId="4CA49FCC" w14:textId="77777777" w:rsidR="00EF5C85" w:rsidRPr="00EF5C85" w:rsidRDefault="00EF5C85" w:rsidP="00EF5C85">
      <w:pPr>
        <w:spacing w:before="225" w:after="0" w:line="345" w:lineRule="atLeast"/>
        <w:textAlignment w:val="baseline"/>
        <w:outlineLvl w:val="1"/>
        <w:rPr>
          <w:rFonts w:ascii="Arial" w:eastAsia="Times New Roman" w:hAnsi="Arial" w:cs="Arial"/>
          <w:b/>
          <w:bCs/>
          <w:sz w:val="23"/>
          <w:szCs w:val="23"/>
          <w:lang w:eastAsia="es-AR"/>
        </w:rPr>
      </w:pPr>
      <w:r w:rsidRPr="00EF5C85">
        <w:rPr>
          <w:rFonts w:ascii="Arial" w:eastAsia="Times New Roman" w:hAnsi="Arial" w:cs="Arial"/>
          <w:b/>
          <w:bCs/>
          <w:sz w:val="23"/>
          <w:szCs w:val="23"/>
          <w:lang w:eastAsia="es-AR"/>
        </w:rPr>
        <w:t>¿</w:t>
      </w:r>
      <w:proofErr w:type="spellStart"/>
      <w:r w:rsidRPr="00EF5C85">
        <w:rPr>
          <w:rFonts w:ascii="Arial" w:eastAsia="Times New Roman" w:hAnsi="Arial" w:cs="Arial"/>
          <w:b/>
          <w:bCs/>
          <w:sz w:val="23"/>
          <w:szCs w:val="23"/>
          <w:lang w:eastAsia="es-AR"/>
        </w:rPr>
        <w:t>Cuanto</w:t>
      </w:r>
      <w:proofErr w:type="spellEnd"/>
      <w:r w:rsidRPr="00EF5C85">
        <w:rPr>
          <w:rFonts w:ascii="Arial" w:eastAsia="Times New Roman" w:hAnsi="Arial" w:cs="Arial"/>
          <w:b/>
          <w:bCs/>
          <w:sz w:val="23"/>
          <w:szCs w:val="23"/>
          <w:lang w:eastAsia="es-AR"/>
        </w:rPr>
        <w:t xml:space="preserve"> cuesta mantener una moto? - Esteban Lafuente en Más Despiertos</w:t>
      </w:r>
    </w:p>
    <w:p w14:paraId="629343C7" w14:textId="77777777" w:rsidR="00EF5C85" w:rsidRPr="00EF5C85" w:rsidRDefault="00EF5C85" w:rsidP="00EF5C85">
      <w:pPr>
        <w:spacing w:line="240" w:lineRule="auto"/>
        <w:textAlignment w:val="baseline"/>
        <w:rPr>
          <w:rFonts w:ascii="inherit" w:eastAsia="Times New Roman" w:hAnsi="inherit" w:cs="Times New Roman"/>
          <w:sz w:val="24"/>
          <w:szCs w:val="24"/>
          <w:lang w:eastAsia="es-AR"/>
        </w:rPr>
      </w:pPr>
      <w:r w:rsidRPr="00EF5C85">
        <w:rPr>
          <w:rFonts w:ascii="Arial" w:eastAsia="Times New Roman" w:hAnsi="Arial" w:cs="Arial"/>
          <w:color w:val="FFFFFF"/>
          <w:sz w:val="18"/>
          <w:szCs w:val="18"/>
          <w:bdr w:val="none" w:sz="0" w:space="0" w:color="auto" w:frame="1"/>
          <w:shd w:val="clear" w:color="auto" w:fill="000000"/>
          <w:lang w:eastAsia="es-AR"/>
        </w:rPr>
        <w:t>06:22</w:t>
      </w:r>
    </w:p>
    <w:p w14:paraId="469C0DFF" w14:textId="77777777" w:rsidR="00EF5C85" w:rsidRPr="00EF5C85" w:rsidRDefault="00EF5C85" w:rsidP="00EF5C85">
      <w:pPr>
        <w:spacing w:line="240" w:lineRule="auto"/>
        <w:textAlignment w:val="baseline"/>
        <w:rPr>
          <w:rFonts w:ascii="Arial" w:eastAsia="Times New Roman" w:hAnsi="Arial" w:cs="Arial"/>
          <w:spacing w:val="30"/>
          <w:sz w:val="20"/>
          <w:szCs w:val="20"/>
          <w:lang w:eastAsia="es-AR"/>
        </w:rPr>
      </w:pPr>
      <w:r w:rsidRPr="00EF5C85">
        <w:rPr>
          <w:rFonts w:ascii="Arial" w:eastAsia="Times New Roman" w:hAnsi="Arial" w:cs="Arial"/>
          <w:spacing w:val="30"/>
          <w:sz w:val="20"/>
          <w:szCs w:val="20"/>
          <w:lang w:eastAsia="es-AR"/>
        </w:rPr>
        <w:t>ADEMÁS</w:t>
      </w:r>
    </w:p>
    <w:p w14:paraId="6BD1CE45" w14:textId="10C27BB0"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r w:rsidRPr="00EF5C85">
        <w:rPr>
          <w:rFonts w:ascii="inherit" w:eastAsia="Times New Roman" w:hAnsi="inherit" w:cs="Times New Roman"/>
          <w:noProof/>
          <w:color w:val="0074C4"/>
          <w:sz w:val="24"/>
          <w:szCs w:val="24"/>
          <w:bdr w:val="none" w:sz="0" w:space="0" w:color="auto" w:frame="1"/>
          <w:shd w:val="clear" w:color="auto" w:fill="E6E3D8"/>
          <w:lang w:eastAsia="es-AR"/>
        </w:rPr>
        <w:drawing>
          <wp:inline distT="0" distB="0" distL="0" distR="0" wp14:anchorId="46576AA0" wp14:editId="3A34A59E">
            <wp:extent cx="1171575" cy="781050"/>
            <wp:effectExtent l="0" t="0" r="9525" b="0"/>
            <wp:docPr id="2" name="Imagen 2" descr="https://bucket3.glanacion.com/anexos/fotos/68/2929868h8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ucket3.glanacion.com/anexos/fotos/68/2929868h8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781050"/>
                    </a:xfrm>
                    <a:prstGeom prst="rect">
                      <a:avLst/>
                    </a:prstGeom>
                    <a:noFill/>
                    <a:ln>
                      <a:noFill/>
                    </a:ln>
                  </pic:spPr>
                </pic:pic>
              </a:graphicData>
            </a:graphic>
          </wp:inline>
        </w:drawing>
      </w:r>
    </w:p>
    <w:p w14:paraId="6AE316B7" w14:textId="77777777" w:rsidR="00EF5C85" w:rsidRPr="00EF5C85" w:rsidRDefault="00EF5C85" w:rsidP="00EF5C85">
      <w:pPr>
        <w:spacing w:after="0" w:line="240" w:lineRule="auto"/>
        <w:textAlignment w:val="baseline"/>
        <w:outlineLvl w:val="1"/>
        <w:rPr>
          <w:rFonts w:ascii="inherit" w:eastAsia="Times New Roman" w:hAnsi="inherit" w:cs="Times New Roman"/>
          <w:b/>
          <w:bCs/>
          <w:sz w:val="24"/>
          <w:szCs w:val="24"/>
          <w:lang w:eastAsia="es-AR"/>
        </w:rPr>
      </w:pPr>
      <w:hyperlink r:id="rId8" w:history="1">
        <w:r w:rsidRPr="00EF5C85">
          <w:rPr>
            <w:rFonts w:ascii="Arial" w:eastAsia="Times New Roman" w:hAnsi="Arial" w:cs="Arial"/>
            <w:b/>
            <w:bCs/>
            <w:color w:val="222222"/>
            <w:sz w:val="21"/>
            <w:szCs w:val="21"/>
            <w:bdr w:val="none" w:sz="0" w:space="0" w:color="auto" w:frame="1"/>
            <w:lang w:eastAsia="es-AR"/>
          </w:rPr>
          <w:t xml:space="preserve">Una alianza para el car </w:t>
        </w:r>
        <w:proofErr w:type="spellStart"/>
        <w:r w:rsidRPr="00EF5C85">
          <w:rPr>
            <w:rFonts w:ascii="Arial" w:eastAsia="Times New Roman" w:hAnsi="Arial" w:cs="Arial"/>
            <w:b/>
            <w:bCs/>
            <w:color w:val="222222"/>
            <w:sz w:val="21"/>
            <w:szCs w:val="21"/>
            <w:bdr w:val="none" w:sz="0" w:space="0" w:color="auto" w:frame="1"/>
            <w:lang w:eastAsia="es-AR"/>
          </w:rPr>
          <w:t>sharing</w:t>
        </w:r>
        <w:proofErr w:type="spellEnd"/>
      </w:hyperlink>
    </w:p>
    <w:p w14:paraId="24EB48D1" w14:textId="165FE231" w:rsidR="00EF5C85" w:rsidRPr="00EF5C85" w:rsidRDefault="00EF5C85" w:rsidP="00EF5C85">
      <w:pPr>
        <w:spacing w:after="0" w:line="240" w:lineRule="auto"/>
        <w:textAlignment w:val="baseline"/>
        <w:rPr>
          <w:rFonts w:ascii="inherit" w:eastAsia="Times New Roman" w:hAnsi="inherit" w:cs="Times New Roman"/>
          <w:sz w:val="24"/>
          <w:szCs w:val="24"/>
          <w:lang w:eastAsia="es-AR"/>
        </w:rPr>
      </w:pPr>
      <w:r w:rsidRPr="00EF5C85">
        <w:rPr>
          <w:rFonts w:ascii="inherit" w:eastAsia="Times New Roman" w:hAnsi="inherit" w:cs="Times New Roman"/>
          <w:noProof/>
          <w:color w:val="0074C4"/>
          <w:sz w:val="24"/>
          <w:szCs w:val="24"/>
          <w:bdr w:val="none" w:sz="0" w:space="0" w:color="auto" w:frame="1"/>
          <w:shd w:val="clear" w:color="auto" w:fill="E6E3D8"/>
          <w:lang w:eastAsia="es-AR"/>
        </w:rPr>
        <w:drawing>
          <wp:inline distT="0" distB="0" distL="0" distR="0" wp14:anchorId="22A24DB9" wp14:editId="6032C296">
            <wp:extent cx="1171575" cy="781050"/>
            <wp:effectExtent l="0" t="0" r="9525" b="0"/>
            <wp:docPr id="1" name="Imagen 1" descr="https://bucket3.glanacion.com/anexos/fotos/76/2929876h8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ucket3.glanacion.com/anexos/fotos/76/2929876h8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781050"/>
                    </a:xfrm>
                    <a:prstGeom prst="rect">
                      <a:avLst/>
                    </a:prstGeom>
                    <a:noFill/>
                    <a:ln>
                      <a:noFill/>
                    </a:ln>
                  </pic:spPr>
                </pic:pic>
              </a:graphicData>
            </a:graphic>
          </wp:inline>
        </w:drawing>
      </w:r>
    </w:p>
    <w:p w14:paraId="715547C6" w14:textId="77777777" w:rsidR="00EF5C85" w:rsidRPr="00EF5C85" w:rsidRDefault="00EF5C85" w:rsidP="00EF5C85">
      <w:pPr>
        <w:spacing w:after="0" w:line="240" w:lineRule="auto"/>
        <w:textAlignment w:val="baseline"/>
        <w:outlineLvl w:val="1"/>
        <w:rPr>
          <w:rFonts w:ascii="inherit" w:eastAsia="Times New Roman" w:hAnsi="inherit" w:cs="Times New Roman"/>
          <w:b/>
          <w:bCs/>
          <w:sz w:val="24"/>
          <w:szCs w:val="24"/>
          <w:lang w:eastAsia="es-AR"/>
        </w:rPr>
      </w:pPr>
      <w:hyperlink r:id="rId11" w:history="1">
        <w:r w:rsidRPr="00EF5C85">
          <w:rPr>
            <w:rFonts w:ascii="Arial" w:eastAsia="Times New Roman" w:hAnsi="Arial" w:cs="Arial"/>
            <w:b/>
            <w:bCs/>
            <w:color w:val="222222"/>
            <w:sz w:val="21"/>
            <w:szCs w:val="21"/>
            <w:bdr w:val="none" w:sz="0" w:space="0" w:color="auto" w:frame="1"/>
            <w:lang w:eastAsia="es-AR"/>
          </w:rPr>
          <w:t>Test drive: Ford Mondeo SEL, a la altura de un público exigente</w:t>
        </w:r>
      </w:hyperlink>
    </w:p>
    <w:p w14:paraId="6FAF6C91" w14:textId="77777777" w:rsidR="00EF5C85" w:rsidRPr="00EF5C85" w:rsidRDefault="00EF5C85" w:rsidP="00EF5C85">
      <w:pPr>
        <w:spacing w:after="60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 xml:space="preserve">Hay números de mercado que ilustran la tendencia. En el primer trimestre de 2017 se patentaron 176.400 motos, de acuerdo con los datos de Cafam (Cámara Argentina de Fabricantes de Motos), cifra que marca un incremento del 50% frente a 2016. Solamente </w:t>
      </w:r>
      <w:r w:rsidRPr="00EF5C85">
        <w:rPr>
          <w:rFonts w:ascii="Georgia" w:eastAsia="Times New Roman" w:hAnsi="Georgia" w:cs="Times New Roman"/>
          <w:sz w:val="29"/>
          <w:szCs w:val="29"/>
          <w:lang w:eastAsia="es-AR"/>
        </w:rPr>
        <w:lastRenderedPageBreak/>
        <w:t>en marzo, la venta de unidades nuevas fue de 64.374, con un crecimiento del 53%.</w:t>
      </w:r>
    </w:p>
    <w:p w14:paraId="37E4D769" w14:textId="77777777" w:rsidR="00EF5C85" w:rsidRPr="00EF5C85" w:rsidRDefault="00EF5C85" w:rsidP="00EF5C85">
      <w:pPr>
        <w:spacing w:after="300" w:line="450" w:lineRule="atLeast"/>
        <w:textAlignment w:val="baseline"/>
        <w:outlineLvl w:val="1"/>
        <w:rPr>
          <w:rFonts w:ascii="Georgia" w:eastAsia="Times New Roman" w:hAnsi="Georgia" w:cs="Times New Roman"/>
          <w:b/>
          <w:bCs/>
          <w:sz w:val="39"/>
          <w:szCs w:val="39"/>
          <w:lang w:eastAsia="es-AR"/>
        </w:rPr>
      </w:pPr>
      <w:r w:rsidRPr="00EF5C85">
        <w:rPr>
          <w:rFonts w:ascii="Georgia" w:eastAsia="Times New Roman" w:hAnsi="Georgia" w:cs="Times New Roman"/>
          <w:b/>
          <w:bCs/>
          <w:sz w:val="39"/>
          <w:szCs w:val="39"/>
          <w:lang w:eastAsia="es-AR"/>
        </w:rPr>
        <w:t>Ventaja para el bolsillo</w:t>
      </w:r>
    </w:p>
    <w:p w14:paraId="61289DCD" w14:textId="77777777" w:rsidR="00EF5C85" w:rsidRPr="00EF5C85" w:rsidRDefault="00EF5C85" w:rsidP="00EF5C85">
      <w:pPr>
        <w:spacing w:after="60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 xml:space="preserve">Subirse a una moto en vez de a un auto tiene, para muchos, una justificación por el bolsillo. Con modelos económicos que arrancan en los $ 13.000 y </w:t>
      </w:r>
      <w:proofErr w:type="spellStart"/>
      <w:r w:rsidRPr="00EF5C85">
        <w:rPr>
          <w:rFonts w:ascii="Georgia" w:eastAsia="Times New Roman" w:hAnsi="Georgia" w:cs="Times New Roman"/>
          <w:sz w:val="29"/>
          <w:szCs w:val="29"/>
          <w:lang w:eastAsia="es-AR"/>
        </w:rPr>
        <w:t>scooters</w:t>
      </w:r>
      <w:proofErr w:type="spellEnd"/>
      <w:r w:rsidRPr="00EF5C85">
        <w:rPr>
          <w:rFonts w:ascii="Georgia" w:eastAsia="Times New Roman" w:hAnsi="Georgia" w:cs="Times New Roman"/>
          <w:sz w:val="29"/>
          <w:szCs w:val="29"/>
          <w:lang w:eastAsia="es-AR"/>
        </w:rPr>
        <w:t xml:space="preserve"> o motos de baja cilindrada desde los $ 25.000, la barrera de entrada al segmento es mucho menor en comparación con los autos, cuyos valores superan los $ 200.000.</w:t>
      </w:r>
    </w:p>
    <w:p w14:paraId="6E3AA653" w14:textId="77777777" w:rsidR="00EF5C85" w:rsidRPr="00EF5C85" w:rsidRDefault="00EF5C85" w:rsidP="00EF5C85">
      <w:pPr>
        <w:spacing w:after="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A su vez, los gastos de mantenimiento son más convenientes. A diferencia de un auto, que exige un desembolso superior a los $ 800, </w:t>
      </w:r>
      <w:hyperlink r:id="rId12" w:history="1">
        <w:r w:rsidRPr="00EF5C85">
          <w:rPr>
            <w:rFonts w:ascii="inherit" w:eastAsia="Times New Roman" w:hAnsi="inherit" w:cs="Times New Roman"/>
            <w:color w:val="0074C4"/>
            <w:sz w:val="29"/>
            <w:szCs w:val="29"/>
            <w:bdr w:val="none" w:sz="0" w:space="0" w:color="auto" w:frame="1"/>
            <w:lang w:eastAsia="es-AR"/>
          </w:rPr>
          <w:t>llenar el tanque de un scooter con nafta súper</w:t>
        </w:r>
      </w:hyperlink>
      <w:r w:rsidRPr="00EF5C85">
        <w:rPr>
          <w:rFonts w:ascii="Georgia" w:eastAsia="Times New Roman" w:hAnsi="Georgia" w:cs="Times New Roman"/>
          <w:sz w:val="29"/>
          <w:szCs w:val="29"/>
          <w:lang w:eastAsia="es-AR"/>
        </w:rPr>
        <w:t> cuesta $ 80. Con un uso regular de la moto (ir y volver del trabajo), esa carga puede durar más de 10 días, mientras que alcanza para una semana si se suman viajes extra (facultad, clases, club u otras actividades).</w:t>
      </w:r>
    </w:p>
    <w:p w14:paraId="5B0BAAB9" w14:textId="77777777" w:rsidR="00EF5C85" w:rsidRPr="00EF5C85" w:rsidRDefault="00EF5C85" w:rsidP="00EF5C85">
      <w:pPr>
        <w:spacing w:after="60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Para aquellos que prefieren no dejar la moto en la calle, el estacionamiento también es más barato. Si el costo diario de una cochera en el Centro para un auto puede costar alrededor de $ 500, una moto paga solo $ 135.</w:t>
      </w:r>
    </w:p>
    <w:p w14:paraId="69A15CB0" w14:textId="77777777" w:rsidR="00EF5C85" w:rsidRPr="00EF5C85" w:rsidRDefault="00EF5C85" w:rsidP="00EF5C85">
      <w:pPr>
        <w:spacing w:after="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Lo mismo ocurre con el peaje. Tomando como referencia el </w:t>
      </w:r>
      <w:hyperlink r:id="rId13" w:history="1">
        <w:r w:rsidRPr="00EF5C85">
          <w:rPr>
            <w:rFonts w:ascii="inherit" w:eastAsia="Times New Roman" w:hAnsi="inherit" w:cs="Times New Roman"/>
            <w:color w:val="0074C4"/>
            <w:sz w:val="29"/>
            <w:szCs w:val="29"/>
            <w:bdr w:val="none" w:sz="0" w:space="0" w:color="auto" w:frame="1"/>
            <w:lang w:eastAsia="es-AR"/>
          </w:rPr>
          <w:t>nuevo cuadro tarifario del Acceso Oeste</w:t>
        </w:r>
      </w:hyperlink>
      <w:r w:rsidRPr="00EF5C85">
        <w:rPr>
          <w:rFonts w:ascii="Georgia" w:eastAsia="Times New Roman" w:hAnsi="Georgia" w:cs="Times New Roman"/>
          <w:sz w:val="29"/>
          <w:szCs w:val="29"/>
          <w:lang w:eastAsia="es-AR"/>
        </w:rPr>
        <w:t xml:space="preserve">, un auto paga $ 55 en el horario </w:t>
      </w:r>
      <w:r w:rsidRPr="00EF5C85">
        <w:rPr>
          <w:rFonts w:ascii="Georgia" w:eastAsia="Times New Roman" w:hAnsi="Georgia" w:cs="Georgia"/>
          <w:sz w:val="29"/>
          <w:szCs w:val="29"/>
          <w:lang w:eastAsia="es-AR"/>
        </w:rPr>
        <w:t></w:t>
      </w:r>
      <w:r w:rsidRPr="00EF5C85">
        <w:rPr>
          <w:rFonts w:ascii="Georgia" w:eastAsia="Times New Roman" w:hAnsi="Georgia" w:cs="Times New Roman"/>
          <w:sz w:val="29"/>
          <w:szCs w:val="29"/>
          <w:lang w:eastAsia="es-AR"/>
        </w:rPr>
        <w:t>congesti</w:t>
      </w:r>
      <w:r w:rsidRPr="00EF5C85">
        <w:rPr>
          <w:rFonts w:ascii="Georgia" w:eastAsia="Times New Roman" w:hAnsi="Georgia" w:cs="Georgia"/>
          <w:sz w:val="29"/>
          <w:szCs w:val="29"/>
          <w:lang w:eastAsia="es-AR"/>
        </w:rPr>
        <w:t>ó</w:t>
      </w:r>
      <w:r w:rsidRPr="00EF5C85">
        <w:rPr>
          <w:rFonts w:ascii="Georgia" w:eastAsia="Times New Roman" w:hAnsi="Georgia" w:cs="Times New Roman"/>
          <w:sz w:val="29"/>
          <w:szCs w:val="29"/>
          <w:lang w:eastAsia="es-AR"/>
        </w:rPr>
        <w:t>n (de 7 a 9 sentido a Capital, de 17 a 19 sentido a Provincia), mientras que una moto tiene que pagar $ 25.</w:t>
      </w:r>
    </w:p>
    <w:p w14:paraId="6E6DB1D6" w14:textId="77777777" w:rsidR="00EF5C85" w:rsidRPr="00EF5C85" w:rsidRDefault="00EF5C85" w:rsidP="00EF5C85">
      <w:pPr>
        <w:spacing w:after="0" w:line="450" w:lineRule="atLeast"/>
        <w:textAlignment w:val="baseline"/>
        <w:rPr>
          <w:rFonts w:ascii="Georgia" w:eastAsia="Times New Roman" w:hAnsi="Georgia" w:cs="Times New Roman"/>
          <w:sz w:val="29"/>
          <w:szCs w:val="29"/>
          <w:lang w:eastAsia="es-AR"/>
        </w:rPr>
      </w:pPr>
      <w:r w:rsidRPr="00EF5C85">
        <w:rPr>
          <w:rFonts w:ascii="Georgia" w:eastAsia="Times New Roman" w:hAnsi="Georgia" w:cs="Times New Roman"/>
          <w:sz w:val="29"/>
          <w:szCs w:val="29"/>
          <w:lang w:eastAsia="es-AR"/>
        </w:rPr>
        <w:t xml:space="preserve">Los costos fijos también son menores. Si bien los valores pueden variar ampliamente según las diferentes características de la </w:t>
      </w:r>
      <w:r w:rsidRPr="00EF5C85">
        <w:rPr>
          <w:rFonts w:ascii="Georgia" w:eastAsia="Times New Roman" w:hAnsi="Georgia" w:cs="Times New Roman"/>
          <w:sz w:val="29"/>
          <w:szCs w:val="29"/>
          <w:lang w:eastAsia="es-AR"/>
        </w:rPr>
        <w:lastRenderedPageBreak/>
        <w:t>póliza, un seguro contra todo riesgo para una moto económica ronda los $ 500 por mes, mientras que </w:t>
      </w:r>
      <w:hyperlink r:id="rId14" w:history="1">
        <w:r w:rsidRPr="00EF5C85">
          <w:rPr>
            <w:rFonts w:ascii="inherit" w:eastAsia="Times New Roman" w:hAnsi="inherit" w:cs="Times New Roman"/>
            <w:color w:val="0074C4"/>
            <w:sz w:val="29"/>
            <w:szCs w:val="29"/>
            <w:bdr w:val="none" w:sz="0" w:space="0" w:color="auto" w:frame="1"/>
            <w:lang w:eastAsia="es-AR"/>
          </w:rPr>
          <w:t>en el caso de un auto chico</w:t>
        </w:r>
      </w:hyperlink>
      <w:r w:rsidRPr="00EF5C85">
        <w:rPr>
          <w:rFonts w:ascii="Georgia" w:eastAsia="Times New Roman" w:hAnsi="Georgia" w:cs="Times New Roman"/>
          <w:sz w:val="29"/>
          <w:szCs w:val="29"/>
          <w:lang w:eastAsia="es-AR"/>
        </w:rPr>
        <w:t> esa cifra se eleva por encima de los $ 1000. Con el pago de la patente la situación es similar. La cifra bimestral para una moto pequeña ronda los $ 500, mientras que los autos superan ese monto.</w:t>
      </w:r>
    </w:p>
    <w:p w14:paraId="014C6026" w14:textId="77777777" w:rsidR="00EF5C85" w:rsidRPr="00EF5C85" w:rsidRDefault="00EF5C85" w:rsidP="00EF5C85">
      <w:pPr>
        <w:spacing w:line="240" w:lineRule="auto"/>
        <w:textAlignment w:val="baseline"/>
        <w:rPr>
          <w:rFonts w:ascii="inherit" w:eastAsia="Times New Roman" w:hAnsi="inherit" w:cs="Times New Roman"/>
          <w:sz w:val="29"/>
          <w:szCs w:val="29"/>
          <w:lang w:eastAsia="es-AR"/>
        </w:rPr>
      </w:pPr>
      <w:r w:rsidRPr="00EF5C85">
        <w:rPr>
          <w:rFonts w:ascii="inherit" w:eastAsia="Times New Roman" w:hAnsi="inherit" w:cs="Times New Roman"/>
          <w:sz w:val="29"/>
          <w:szCs w:val="29"/>
          <w:lang w:eastAsia="es-AR"/>
        </w:rPr>
        <w:t>Por: </w:t>
      </w:r>
      <w:hyperlink r:id="rId15" w:history="1">
        <w:r w:rsidRPr="00EF5C85">
          <w:rPr>
            <w:rFonts w:ascii="inherit" w:eastAsia="Times New Roman" w:hAnsi="inherit" w:cs="Times New Roman"/>
            <w:color w:val="0074C4"/>
            <w:sz w:val="29"/>
            <w:szCs w:val="29"/>
            <w:bdr w:val="none" w:sz="0" w:space="0" w:color="auto" w:frame="1"/>
            <w:lang w:eastAsia="es-AR"/>
          </w:rPr>
          <w:t>Esteban Lafuente</w:t>
        </w:r>
      </w:hyperlink>
    </w:p>
    <w:p w14:paraId="2A08676C" w14:textId="77777777" w:rsidR="00252586" w:rsidRDefault="00EF5C85"/>
    <w:sectPr w:rsidR="0025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AD"/>
    <w:rsid w:val="000473CF"/>
    <w:rsid w:val="00744CAD"/>
    <w:rsid w:val="00D37864"/>
    <w:rsid w:val="00EF5C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6D3E5-8B21-48E9-9083-82E1AA71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F5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F5C8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C8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F5C85"/>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F5C85"/>
    <w:rPr>
      <w:color w:val="0000FF"/>
      <w:u w:val="single"/>
    </w:rPr>
  </w:style>
  <w:style w:type="character" w:customStyle="1" w:styleId="comentarios">
    <w:name w:val="comentarios"/>
    <w:basedOn w:val="Fuentedeprrafopredeter"/>
    <w:rsid w:val="00EF5C85"/>
  </w:style>
  <w:style w:type="paragraph" w:customStyle="1" w:styleId="capital">
    <w:name w:val="capital"/>
    <w:basedOn w:val="Normal"/>
    <w:rsid w:val="00EF5C8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EF5C8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F5C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5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488">
      <w:bodyDiv w:val="1"/>
      <w:marLeft w:val="0"/>
      <w:marRight w:val="0"/>
      <w:marTop w:val="0"/>
      <w:marBottom w:val="0"/>
      <w:divBdr>
        <w:top w:val="none" w:sz="0" w:space="0" w:color="auto"/>
        <w:left w:val="none" w:sz="0" w:space="0" w:color="auto"/>
        <w:bottom w:val="none" w:sz="0" w:space="0" w:color="auto"/>
        <w:right w:val="none" w:sz="0" w:space="0" w:color="auto"/>
      </w:divBdr>
      <w:divsChild>
        <w:div w:id="871649549">
          <w:marLeft w:val="0"/>
          <w:marRight w:val="0"/>
          <w:marTop w:val="0"/>
          <w:marBottom w:val="0"/>
          <w:divBdr>
            <w:top w:val="none" w:sz="0" w:space="0" w:color="auto"/>
            <w:left w:val="none" w:sz="0" w:space="0" w:color="auto"/>
            <w:bottom w:val="none" w:sz="0" w:space="0" w:color="auto"/>
            <w:right w:val="none" w:sz="0" w:space="0" w:color="auto"/>
          </w:divBdr>
        </w:div>
        <w:div w:id="246618395">
          <w:marLeft w:val="0"/>
          <w:marRight w:val="0"/>
          <w:marTop w:val="0"/>
          <w:marBottom w:val="0"/>
          <w:divBdr>
            <w:top w:val="none" w:sz="0" w:space="0" w:color="auto"/>
            <w:left w:val="none" w:sz="0" w:space="0" w:color="auto"/>
            <w:bottom w:val="none" w:sz="0" w:space="0" w:color="auto"/>
            <w:right w:val="none" w:sz="0" w:space="0" w:color="auto"/>
          </w:divBdr>
          <w:divsChild>
            <w:div w:id="1591543782">
              <w:marLeft w:val="0"/>
              <w:marRight w:val="0"/>
              <w:marTop w:val="0"/>
              <w:marBottom w:val="0"/>
              <w:divBdr>
                <w:top w:val="none" w:sz="0" w:space="0" w:color="auto"/>
                <w:left w:val="none" w:sz="0" w:space="0" w:color="auto"/>
                <w:bottom w:val="none" w:sz="0" w:space="0" w:color="auto"/>
                <w:right w:val="none" w:sz="0" w:space="0" w:color="auto"/>
              </w:divBdr>
              <w:divsChild>
                <w:div w:id="155074243">
                  <w:marLeft w:val="0"/>
                  <w:marRight w:val="525"/>
                  <w:marTop w:val="0"/>
                  <w:marBottom w:val="0"/>
                  <w:divBdr>
                    <w:top w:val="none" w:sz="0" w:space="0" w:color="auto"/>
                    <w:left w:val="none" w:sz="0" w:space="0" w:color="auto"/>
                    <w:bottom w:val="none" w:sz="0" w:space="0" w:color="auto"/>
                    <w:right w:val="none" w:sz="0" w:space="0" w:color="auto"/>
                  </w:divBdr>
                </w:div>
                <w:div w:id="1664428457">
                  <w:marLeft w:val="0"/>
                  <w:marRight w:val="525"/>
                  <w:marTop w:val="0"/>
                  <w:marBottom w:val="0"/>
                  <w:divBdr>
                    <w:top w:val="none" w:sz="0" w:space="0" w:color="auto"/>
                    <w:left w:val="none" w:sz="0" w:space="0" w:color="auto"/>
                    <w:bottom w:val="none" w:sz="0" w:space="0" w:color="auto"/>
                    <w:right w:val="none" w:sz="0" w:space="0" w:color="auto"/>
                  </w:divBdr>
                </w:div>
                <w:div w:id="1247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7784">
          <w:marLeft w:val="0"/>
          <w:marRight w:val="0"/>
          <w:marTop w:val="0"/>
          <w:marBottom w:val="600"/>
          <w:divBdr>
            <w:top w:val="none" w:sz="0" w:space="0" w:color="auto"/>
            <w:left w:val="none" w:sz="0" w:space="0" w:color="auto"/>
            <w:bottom w:val="none" w:sz="0" w:space="0" w:color="auto"/>
            <w:right w:val="none" w:sz="0" w:space="0" w:color="auto"/>
          </w:divBdr>
        </w:div>
        <w:div w:id="350883490">
          <w:marLeft w:val="0"/>
          <w:marRight w:val="0"/>
          <w:marTop w:val="150"/>
          <w:marBottom w:val="300"/>
          <w:divBdr>
            <w:top w:val="none" w:sz="0" w:space="8" w:color="auto"/>
            <w:left w:val="none" w:sz="0" w:space="0" w:color="auto"/>
            <w:bottom w:val="single" w:sz="6" w:space="4" w:color="CCCCCC"/>
            <w:right w:val="none" w:sz="0" w:space="0" w:color="auto"/>
          </w:divBdr>
        </w:div>
        <w:div w:id="2054842974">
          <w:marLeft w:val="0"/>
          <w:marRight w:val="0"/>
          <w:marTop w:val="0"/>
          <w:marBottom w:val="0"/>
          <w:divBdr>
            <w:top w:val="none" w:sz="0" w:space="0" w:color="auto"/>
            <w:left w:val="none" w:sz="0" w:space="0" w:color="auto"/>
            <w:bottom w:val="none" w:sz="0" w:space="0" w:color="auto"/>
            <w:right w:val="none" w:sz="0" w:space="0" w:color="auto"/>
          </w:divBdr>
        </w:div>
        <w:div w:id="1291783992">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acion.com.ar/autos/una-alianza-car-sharing-nid2246098" TargetMode="External"/><Relationship Id="rId13" Type="http://schemas.openxmlformats.org/officeDocument/2006/relationships/hyperlink" Target="http://www.lanacion.com.ar/1984517-fuerte-aumento-en-peajes-y-autopistas-como-queda-el-nuevo-cuadro-tarifario"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lanacion.com.ar/2002519-baja-18-el-gasoil-y-aumenta-06-la-naf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anacion.com.ar/autos/una-alianza-car-sharing-nid2246098" TargetMode="External"/><Relationship Id="rId11" Type="http://schemas.openxmlformats.org/officeDocument/2006/relationships/hyperlink" Target="https://www.lanacion.com.ar/autos/test-drive-ford-mondeo-sel-altura-publico-nid2246097" TargetMode="External"/><Relationship Id="rId5" Type="http://schemas.openxmlformats.org/officeDocument/2006/relationships/hyperlink" Target="http://www.lanacion.com.ar/1924881-la-vida-en-moto-empieza-a-los-40" TargetMode="External"/><Relationship Id="rId15" Type="http://schemas.openxmlformats.org/officeDocument/2006/relationships/hyperlink" Target="https://www.lanacion.com.ar/autor/esteban-lafuente-1437" TargetMode="External"/><Relationship Id="rId10" Type="http://schemas.openxmlformats.org/officeDocument/2006/relationships/image" Target="media/image2.jpeg"/><Relationship Id="rId4" Type="http://schemas.openxmlformats.org/officeDocument/2006/relationships/hyperlink" Target="https://www.lanacion.com.ar/autor/esteban-lafuente-1437" TargetMode="External"/><Relationship Id="rId9" Type="http://schemas.openxmlformats.org/officeDocument/2006/relationships/hyperlink" Target="https://www.lanacion.com.ar/autos/test-drive-ford-mondeo-sel-altura-publico-nid2246097" TargetMode="External"/><Relationship Id="rId14" Type="http://schemas.openxmlformats.org/officeDocument/2006/relationships/hyperlink" Target="http://www.lanacion.com.ar/1892015-el-auto-paso-de-inversion-a-costo-en-ascen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2981</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Prado</dc:creator>
  <cp:keywords/>
  <dc:description/>
  <cp:lastModifiedBy>Angel Prado</cp:lastModifiedBy>
  <cp:revision>2</cp:revision>
  <dcterms:created xsi:type="dcterms:W3CDTF">2019-05-13T01:38:00Z</dcterms:created>
  <dcterms:modified xsi:type="dcterms:W3CDTF">2019-05-13T01:38:00Z</dcterms:modified>
</cp:coreProperties>
</file>