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08150" w14:textId="77777777" w:rsidR="00DD68E9" w:rsidRPr="00DD68E9" w:rsidRDefault="00DD68E9" w:rsidP="00DD68E9">
      <w:pPr>
        <w:spacing w:before="225" w:after="450" w:line="810" w:lineRule="atLeast"/>
        <w:textAlignment w:val="baseline"/>
        <w:outlineLvl w:val="0"/>
        <w:rPr>
          <w:rFonts w:ascii="Georgia" w:eastAsia="Times New Roman" w:hAnsi="Georgia" w:cs="Times New Roman"/>
          <w:b/>
          <w:bCs/>
          <w:color w:val="000000"/>
          <w:spacing w:val="-10"/>
          <w:kern w:val="36"/>
          <w:sz w:val="65"/>
          <w:szCs w:val="65"/>
          <w:lang w:val="es-AR"/>
        </w:rPr>
      </w:pPr>
      <w:bookmarkStart w:id="0" w:name="_GoBack"/>
      <w:r w:rsidRPr="00DD68E9">
        <w:rPr>
          <w:rFonts w:ascii="Georgia" w:eastAsia="Times New Roman" w:hAnsi="Georgia" w:cs="Times New Roman"/>
          <w:b/>
          <w:bCs/>
          <w:color w:val="000000"/>
          <w:spacing w:val="-10"/>
          <w:kern w:val="36"/>
          <w:sz w:val="65"/>
          <w:szCs w:val="65"/>
          <w:lang w:val="es-AR"/>
        </w:rPr>
        <w:t>El FMI elogió a la Argentina por su salida del default</w:t>
      </w:r>
    </w:p>
    <w:bookmarkEnd w:id="0"/>
    <w:p w14:paraId="4FCDB2C7" w14:textId="383A14AD" w:rsidR="00DD68E9" w:rsidRPr="00DD68E9" w:rsidRDefault="00DD68E9" w:rsidP="00DD68E9">
      <w:pPr>
        <w:spacing w:after="0" w:line="240" w:lineRule="auto"/>
        <w:jc w:val="center"/>
        <w:textAlignment w:val="baseline"/>
        <w:rPr>
          <w:rFonts w:ascii="inherit" w:eastAsia="Times New Roman" w:hAnsi="inherit" w:cs="Times New Roman"/>
          <w:sz w:val="24"/>
          <w:szCs w:val="24"/>
        </w:rPr>
      </w:pPr>
      <w:r w:rsidRPr="00DD68E9">
        <w:rPr>
          <w:rFonts w:ascii="inherit" w:eastAsia="Times New Roman" w:hAnsi="inherit" w:cs="Times New Roman"/>
          <w:noProof/>
          <w:sz w:val="24"/>
          <w:szCs w:val="24"/>
        </w:rPr>
        <w:drawing>
          <wp:inline distT="0" distB="0" distL="0" distR="0" wp14:anchorId="10E2338E" wp14:editId="473786C5">
            <wp:extent cx="3619500" cy="2038350"/>
            <wp:effectExtent l="0" t="0" r="0" b="0"/>
            <wp:docPr id="1" name="Picture 1" descr="Lagarde y Cartens, durante la conferencia en Washing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garde y Cartens, durante la conferencia en Washingt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19500" cy="2038350"/>
                    </a:xfrm>
                    <a:prstGeom prst="rect">
                      <a:avLst/>
                    </a:prstGeom>
                    <a:noFill/>
                    <a:ln>
                      <a:noFill/>
                    </a:ln>
                  </pic:spPr>
                </pic:pic>
              </a:graphicData>
            </a:graphic>
          </wp:inline>
        </w:drawing>
      </w:r>
    </w:p>
    <w:p w14:paraId="21505888" w14:textId="77777777" w:rsidR="00DD68E9" w:rsidRPr="00DD68E9" w:rsidRDefault="00DD68E9" w:rsidP="00DD68E9">
      <w:pPr>
        <w:spacing w:after="0" w:line="240" w:lineRule="auto"/>
        <w:rPr>
          <w:rFonts w:ascii="Times New Roman" w:eastAsia="Times New Roman" w:hAnsi="Times New Roman" w:cs="Times New Roman"/>
          <w:sz w:val="24"/>
          <w:szCs w:val="24"/>
          <w:lang w:val="es-AR"/>
        </w:rPr>
      </w:pPr>
      <w:r w:rsidRPr="00DD68E9">
        <w:rPr>
          <w:rFonts w:ascii="Times New Roman" w:eastAsia="Times New Roman" w:hAnsi="Times New Roman" w:cs="Times New Roman"/>
          <w:sz w:val="24"/>
          <w:szCs w:val="24"/>
          <w:lang w:val="es-AR"/>
        </w:rPr>
        <w:t>Lagarde y Cartens, durante la conferencia en Washington </w:t>
      </w:r>
      <w:r w:rsidRPr="00DD68E9">
        <w:rPr>
          <w:rFonts w:ascii="inherit" w:eastAsia="Times New Roman" w:hAnsi="inherit" w:cs="Times New Roman"/>
          <w:color w:val="6E6E6E"/>
          <w:sz w:val="23"/>
          <w:szCs w:val="23"/>
          <w:bdr w:val="none" w:sz="0" w:space="0" w:color="auto" w:frame="1"/>
          <w:lang w:val="es-AR"/>
        </w:rPr>
        <w:t>Fuente: Reuters</w:t>
      </w:r>
    </w:p>
    <w:p w14:paraId="226123E3" w14:textId="77777777" w:rsidR="00DD68E9" w:rsidRPr="00DD68E9" w:rsidRDefault="00DD68E9" w:rsidP="00DD68E9">
      <w:pPr>
        <w:spacing w:after="0" w:line="390" w:lineRule="atLeast"/>
        <w:textAlignment w:val="baseline"/>
        <w:rPr>
          <w:rFonts w:ascii="Arial" w:eastAsia="Times New Roman" w:hAnsi="Arial" w:cs="Arial"/>
          <w:color w:val="5C5C5C"/>
          <w:sz w:val="29"/>
          <w:szCs w:val="29"/>
          <w:lang w:val="es-AR"/>
        </w:rPr>
      </w:pPr>
      <w:r w:rsidRPr="00DD68E9">
        <w:rPr>
          <w:rFonts w:ascii="inherit" w:eastAsia="Times New Roman" w:hAnsi="inherit" w:cs="Arial"/>
          <w:color w:val="5C5C5C"/>
          <w:sz w:val="29"/>
          <w:szCs w:val="29"/>
          <w:bdr w:val="none" w:sz="0" w:space="0" w:color="auto" w:frame="1"/>
          <w:lang w:val="es-AR"/>
        </w:rPr>
        <w:t>El organismo cree que el país, en unos meses, contribuirá con un mayor crecimiento y estabilidad a América latina</w:t>
      </w:r>
    </w:p>
    <w:p w14:paraId="03AA8413" w14:textId="77777777" w:rsidR="00DD68E9" w:rsidRPr="00DD68E9" w:rsidRDefault="00DD68E9" w:rsidP="00DD68E9">
      <w:pPr>
        <w:spacing w:after="0" w:line="240" w:lineRule="auto"/>
        <w:textAlignment w:val="baseline"/>
        <w:rPr>
          <w:rFonts w:ascii="inherit" w:eastAsia="Times New Roman" w:hAnsi="inherit" w:cs="Times New Roman"/>
          <w:sz w:val="24"/>
          <w:szCs w:val="24"/>
          <w:lang w:val="es-AR"/>
        </w:rPr>
      </w:pPr>
      <w:r w:rsidRPr="00DD68E9">
        <w:rPr>
          <w:rFonts w:ascii="inherit" w:eastAsia="Times New Roman" w:hAnsi="inherit" w:cs="Times New Roman"/>
          <w:sz w:val="24"/>
          <w:szCs w:val="24"/>
        </w:rPr>
        <w:fldChar w:fldCharType="begin"/>
      </w:r>
      <w:r w:rsidRPr="00DD68E9">
        <w:rPr>
          <w:rFonts w:ascii="inherit" w:eastAsia="Times New Roman" w:hAnsi="inherit" w:cs="Times New Roman"/>
          <w:sz w:val="24"/>
          <w:szCs w:val="24"/>
          <w:lang w:val="es-AR"/>
        </w:rPr>
        <w:instrText xml:space="preserve"> HYPERLINK "https://www.lanacion.com.ar/autor/rafael-mathus-ruiz-2691" </w:instrText>
      </w:r>
      <w:r w:rsidRPr="00DD68E9">
        <w:rPr>
          <w:rFonts w:ascii="inherit" w:eastAsia="Times New Roman" w:hAnsi="inherit" w:cs="Times New Roman"/>
          <w:sz w:val="24"/>
          <w:szCs w:val="24"/>
        </w:rPr>
        <w:fldChar w:fldCharType="separate"/>
      </w:r>
      <w:r w:rsidRPr="00DD68E9">
        <w:rPr>
          <w:rFonts w:ascii="Arial" w:eastAsia="Times New Roman" w:hAnsi="Arial" w:cs="Arial"/>
          <w:b/>
          <w:bCs/>
          <w:color w:val="0074C4"/>
          <w:sz w:val="24"/>
          <w:szCs w:val="24"/>
          <w:u w:val="single"/>
          <w:bdr w:val="none" w:sz="0" w:space="0" w:color="auto" w:frame="1"/>
          <w:lang w:val="es-AR"/>
        </w:rPr>
        <w:t>Rafael Mathus Ruiz</w:t>
      </w:r>
      <w:r w:rsidRPr="00DD68E9">
        <w:rPr>
          <w:rFonts w:ascii="inherit" w:eastAsia="Times New Roman" w:hAnsi="inherit" w:cs="Times New Roman"/>
          <w:sz w:val="24"/>
          <w:szCs w:val="24"/>
        </w:rPr>
        <w:fldChar w:fldCharType="end"/>
      </w:r>
      <w:r w:rsidRPr="00DD68E9">
        <w:rPr>
          <w:rFonts w:ascii="inherit" w:eastAsia="Times New Roman" w:hAnsi="inherit" w:cs="Times New Roman"/>
          <w:sz w:val="24"/>
          <w:szCs w:val="24"/>
          <w:lang w:val="es-AR"/>
        </w:rPr>
        <w:t> SEGUIR</w:t>
      </w:r>
    </w:p>
    <w:p w14:paraId="3F9980C1" w14:textId="77777777" w:rsidR="00DD68E9" w:rsidRPr="00DD68E9" w:rsidRDefault="00DD68E9" w:rsidP="00DD68E9">
      <w:pPr>
        <w:spacing w:after="0" w:line="240" w:lineRule="auto"/>
        <w:textAlignment w:val="baseline"/>
        <w:rPr>
          <w:rFonts w:ascii="inherit" w:eastAsia="Times New Roman" w:hAnsi="inherit" w:cs="Times New Roman"/>
          <w:sz w:val="24"/>
          <w:szCs w:val="24"/>
          <w:lang w:val="es-AR"/>
        </w:rPr>
      </w:pPr>
      <w:r w:rsidRPr="00DD68E9">
        <w:rPr>
          <w:rFonts w:ascii="inherit" w:eastAsia="Times New Roman" w:hAnsi="inherit" w:cs="Times New Roman"/>
          <w:sz w:val="24"/>
          <w:szCs w:val="24"/>
          <w:lang w:val="es-AR"/>
        </w:rPr>
        <w:t>Comentar</w:t>
      </w:r>
      <w:r w:rsidRPr="00DD68E9">
        <w:rPr>
          <w:rFonts w:ascii="Arial" w:eastAsia="Times New Roman" w:hAnsi="Arial" w:cs="Arial"/>
          <w:color w:val="565656"/>
          <w:sz w:val="18"/>
          <w:szCs w:val="18"/>
          <w:bdr w:val="none" w:sz="0" w:space="0" w:color="auto" w:frame="1"/>
          <w:lang w:val="es-AR"/>
        </w:rPr>
        <w:t>(1617)</w:t>
      </w:r>
    </w:p>
    <w:p w14:paraId="7EED3A43" w14:textId="77777777" w:rsidR="00DD68E9" w:rsidRPr="00DD68E9" w:rsidRDefault="00DD68E9" w:rsidP="00DD68E9">
      <w:pPr>
        <w:spacing w:after="0" w:line="240" w:lineRule="auto"/>
        <w:textAlignment w:val="baseline"/>
        <w:rPr>
          <w:rFonts w:ascii="inherit" w:eastAsia="Times New Roman" w:hAnsi="inherit" w:cs="Times New Roman"/>
          <w:sz w:val="24"/>
          <w:szCs w:val="24"/>
          <w:lang w:val="es-AR"/>
        </w:rPr>
      </w:pPr>
      <w:r w:rsidRPr="00DD68E9">
        <w:rPr>
          <w:rFonts w:ascii="inherit" w:eastAsia="Times New Roman" w:hAnsi="inherit" w:cs="Times New Roman"/>
          <w:sz w:val="24"/>
          <w:szCs w:val="24"/>
          <w:lang w:val="es-AR"/>
        </w:rPr>
        <w:t>Me gusta</w:t>
      </w:r>
    </w:p>
    <w:p w14:paraId="6DE1077C" w14:textId="77777777" w:rsidR="00DD68E9" w:rsidRPr="00DD68E9" w:rsidRDefault="00DD68E9" w:rsidP="00DD68E9">
      <w:pPr>
        <w:spacing w:after="0" w:line="240" w:lineRule="auto"/>
        <w:textAlignment w:val="baseline"/>
        <w:rPr>
          <w:rFonts w:ascii="inherit" w:eastAsia="Times New Roman" w:hAnsi="inherit" w:cs="Times New Roman"/>
          <w:sz w:val="24"/>
          <w:szCs w:val="24"/>
          <w:lang w:val="es-AR"/>
        </w:rPr>
      </w:pPr>
      <w:r w:rsidRPr="00DD68E9">
        <w:rPr>
          <w:rFonts w:ascii="inherit" w:eastAsia="Times New Roman" w:hAnsi="inherit" w:cs="Times New Roman"/>
          <w:sz w:val="24"/>
          <w:szCs w:val="24"/>
          <w:lang w:val="es-AR"/>
        </w:rPr>
        <w:t>Compartir</w:t>
      </w:r>
    </w:p>
    <w:p w14:paraId="6CE916A8" w14:textId="77777777" w:rsidR="00DD68E9" w:rsidRPr="00DD68E9" w:rsidRDefault="00DD68E9" w:rsidP="00DD68E9">
      <w:pPr>
        <w:spacing w:after="0" w:line="240" w:lineRule="auto"/>
        <w:textAlignment w:val="baseline"/>
        <w:rPr>
          <w:rFonts w:ascii="inherit" w:eastAsia="Times New Roman" w:hAnsi="inherit" w:cs="Times New Roman"/>
          <w:sz w:val="24"/>
          <w:szCs w:val="24"/>
          <w:lang w:val="es-AR"/>
        </w:rPr>
      </w:pPr>
      <w:r w:rsidRPr="00DD68E9">
        <w:rPr>
          <w:rFonts w:ascii="inherit" w:eastAsia="Times New Roman" w:hAnsi="inherit" w:cs="Times New Roman"/>
          <w:sz w:val="24"/>
          <w:szCs w:val="24"/>
          <w:lang w:val="es-AR"/>
        </w:rPr>
        <w:t>16 de abril de 2016  </w:t>
      </w:r>
      <w:r w:rsidRPr="00DD68E9">
        <w:rPr>
          <w:rFonts w:ascii="inherit" w:eastAsia="Times New Roman" w:hAnsi="inherit" w:cs="Times New Roman"/>
          <w:b/>
          <w:bCs/>
          <w:sz w:val="23"/>
          <w:szCs w:val="23"/>
          <w:bdr w:val="none" w:sz="0" w:space="0" w:color="auto" w:frame="1"/>
          <w:lang w:val="es-AR"/>
        </w:rPr>
        <w:t>• 15:41</w:t>
      </w:r>
    </w:p>
    <w:p w14:paraId="4517198D" w14:textId="77777777" w:rsidR="00DD68E9" w:rsidRPr="00DD68E9" w:rsidRDefault="00DD68E9" w:rsidP="00DD68E9">
      <w:pPr>
        <w:spacing w:after="0" w:line="450" w:lineRule="atLeast"/>
        <w:textAlignment w:val="baseline"/>
        <w:rPr>
          <w:rFonts w:ascii="Georgia" w:eastAsia="Times New Roman" w:hAnsi="Georgia" w:cs="Times New Roman"/>
          <w:sz w:val="29"/>
          <w:szCs w:val="29"/>
          <w:lang w:val="es-AR"/>
        </w:rPr>
      </w:pPr>
      <w:r w:rsidRPr="00DD68E9">
        <w:rPr>
          <w:rFonts w:ascii="Georgia" w:eastAsia="Times New Roman" w:hAnsi="Georgia" w:cs="Times New Roman"/>
          <w:sz w:val="29"/>
          <w:szCs w:val="29"/>
          <w:lang w:val="es-AR"/>
        </w:rPr>
        <w:t>WASHINGTON.- El </w:t>
      </w:r>
      <w:proofErr w:type="spellStart"/>
      <w:r w:rsidRPr="00DD68E9">
        <w:rPr>
          <w:rFonts w:ascii="Georgia" w:eastAsia="Times New Roman" w:hAnsi="Georgia" w:cs="Times New Roman"/>
          <w:sz w:val="29"/>
          <w:szCs w:val="29"/>
        </w:rPr>
        <w:fldChar w:fldCharType="begin"/>
      </w:r>
      <w:proofErr w:type="spellEnd"/>
      <w:r w:rsidRPr="00DD68E9">
        <w:rPr>
          <w:rFonts w:ascii="Georgia" w:eastAsia="Times New Roman" w:hAnsi="Georgia" w:cs="Times New Roman"/>
          <w:sz w:val="29"/>
          <w:szCs w:val="29"/>
          <w:lang w:val="es-AR"/>
        </w:rPr>
        <w:instrText xml:space="preserve"> HYPERLINK "https://www.lanacion.com.ar/tema/fmi-tid1926" </w:instrText>
      </w:r>
      <w:proofErr w:type="spellStart"/>
      <w:r w:rsidRPr="00DD68E9">
        <w:rPr>
          <w:rFonts w:ascii="Georgia" w:eastAsia="Times New Roman" w:hAnsi="Georgia" w:cs="Times New Roman"/>
          <w:sz w:val="29"/>
          <w:szCs w:val="29"/>
        </w:rPr>
        <w:fldChar w:fldCharType="separate"/>
      </w:r>
      <w:proofErr w:type="spellEnd"/>
      <w:r w:rsidRPr="00DD68E9">
        <w:rPr>
          <w:rFonts w:ascii="inherit" w:eastAsia="Times New Roman" w:hAnsi="inherit" w:cs="Times New Roman"/>
          <w:color w:val="0074C4"/>
          <w:sz w:val="29"/>
          <w:szCs w:val="29"/>
          <w:u w:val="single"/>
          <w:bdr w:val="none" w:sz="0" w:space="0" w:color="auto" w:frame="1"/>
          <w:lang w:val="es-AR"/>
        </w:rPr>
        <w:t>Fondo Monetario Internacional </w:t>
      </w:r>
      <w:proofErr w:type="spellStart"/>
      <w:r w:rsidRPr="00DD68E9">
        <w:rPr>
          <w:rFonts w:ascii="Georgia" w:eastAsia="Times New Roman" w:hAnsi="Georgia" w:cs="Times New Roman"/>
          <w:sz w:val="29"/>
          <w:szCs w:val="29"/>
        </w:rPr>
        <w:fldChar w:fldCharType="end"/>
      </w:r>
      <w:proofErr w:type="spellEnd"/>
      <w:r w:rsidRPr="00DD68E9">
        <w:rPr>
          <w:rFonts w:ascii="Georgia" w:eastAsia="Times New Roman" w:hAnsi="Georgia" w:cs="Times New Roman"/>
          <w:sz w:val="29"/>
          <w:szCs w:val="29"/>
          <w:lang w:val="es-AR"/>
        </w:rPr>
        <w:t>cree que la Argentina, tras </w:t>
      </w:r>
      <w:r w:rsidRPr="00DD68E9">
        <w:rPr>
          <w:rFonts w:ascii="Georgia" w:eastAsia="Times New Roman" w:hAnsi="Georgia" w:cs="Times New Roman"/>
          <w:sz w:val="29"/>
          <w:szCs w:val="29"/>
        </w:rPr>
        <w:fldChar w:fldCharType="begin"/>
      </w:r>
      <w:r w:rsidRPr="00DD68E9">
        <w:rPr>
          <w:rFonts w:ascii="Georgia" w:eastAsia="Times New Roman" w:hAnsi="Georgia" w:cs="Times New Roman"/>
          <w:sz w:val="29"/>
          <w:szCs w:val="29"/>
          <w:lang w:val="es-AR"/>
        </w:rPr>
        <w:instrText xml:space="preserve"> HYPERLINK "https://www.lanacion.com.ar/tema/la-pelea-con-los-holdouts-tid48887" </w:instrText>
      </w:r>
      <w:r w:rsidRPr="00DD68E9">
        <w:rPr>
          <w:rFonts w:ascii="Georgia" w:eastAsia="Times New Roman" w:hAnsi="Georgia" w:cs="Times New Roman"/>
          <w:sz w:val="29"/>
          <w:szCs w:val="29"/>
        </w:rPr>
        <w:fldChar w:fldCharType="separate"/>
      </w:r>
      <w:r w:rsidRPr="00DD68E9">
        <w:rPr>
          <w:rFonts w:ascii="inherit" w:eastAsia="Times New Roman" w:hAnsi="inherit" w:cs="Times New Roman"/>
          <w:color w:val="0074C4"/>
          <w:sz w:val="29"/>
          <w:szCs w:val="29"/>
          <w:u w:val="single"/>
          <w:bdr w:val="none" w:sz="0" w:space="0" w:color="auto" w:frame="1"/>
          <w:lang w:val="es-AR"/>
        </w:rPr>
        <w:t>la salida del default </w:t>
      </w:r>
      <w:r w:rsidRPr="00DD68E9">
        <w:rPr>
          <w:rFonts w:ascii="Georgia" w:eastAsia="Times New Roman" w:hAnsi="Georgia" w:cs="Times New Roman"/>
          <w:sz w:val="29"/>
          <w:szCs w:val="29"/>
        </w:rPr>
        <w:fldChar w:fldCharType="end"/>
      </w:r>
      <w:r w:rsidRPr="00DD68E9">
        <w:rPr>
          <w:rFonts w:ascii="Georgia" w:eastAsia="Times New Roman" w:hAnsi="Georgia" w:cs="Times New Roman"/>
          <w:sz w:val="29"/>
          <w:szCs w:val="29"/>
          <w:lang w:val="es-AR"/>
        </w:rPr>
        <w:t>y las reformas económicas implementadas en los últimos meses, contribuirá con un mayor crecimiento y una mayor estabilidad a América latina, alicaída por el magro desempeño de algunas economías y la crisis en Brasil.</w:t>
      </w:r>
    </w:p>
    <w:p w14:paraId="223C0D11" w14:textId="77777777" w:rsidR="00DD68E9" w:rsidRPr="00DD68E9" w:rsidRDefault="00DD68E9" w:rsidP="00DD68E9">
      <w:pPr>
        <w:spacing w:after="600" w:line="450" w:lineRule="atLeast"/>
        <w:textAlignment w:val="baseline"/>
        <w:rPr>
          <w:rFonts w:ascii="Georgia" w:eastAsia="Times New Roman" w:hAnsi="Georgia" w:cs="Times New Roman"/>
          <w:sz w:val="29"/>
          <w:szCs w:val="29"/>
          <w:lang w:val="es-AR"/>
        </w:rPr>
      </w:pPr>
      <w:r w:rsidRPr="00DD68E9">
        <w:rPr>
          <w:rFonts w:ascii="Georgia" w:eastAsia="Times New Roman" w:hAnsi="Georgia" w:cs="Times New Roman"/>
          <w:sz w:val="29"/>
          <w:szCs w:val="29"/>
          <w:lang w:val="es-AR"/>
        </w:rPr>
        <w:t>"Hablando como un latinoamericano, es muy bueno tener a países importantes como la Argentina poniendo la casa en orden, ya que contribuirá a un mayor crecimiento y una mayor estabilidad en la región", dijo ayer el presidente del Banco Central de México, Agustín Carstens, quién presidió el encuentro del comité financiero, el más importante de la reunión de primavera del Fondo y el Banco Mundial.</w:t>
      </w:r>
    </w:p>
    <w:p w14:paraId="74CE0CA8" w14:textId="77777777" w:rsidR="00DD68E9" w:rsidRPr="00DD68E9" w:rsidRDefault="00DD68E9" w:rsidP="00DD68E9">
      <w:pPr>
        <w:spacing w:after="0" w:line="450" w:lineRule="atLeast"/>
        <w:textAlignment w:val="baseline"/>
        <w:rPr>
          <w:rFonts w:ascii="Georgia" w:eastAsia="Times New Roman" w:hAnsi="Georgia" w:cs="Times New Roman"/>
          <w:sz w:val="29"/>
          <w:szCs w:val="29"/>
          <w:lang w:val="es-AR"/>
        </w:rPr>
      </w:pPr>
      <w:r w:rsidRPr="00DD68E9">
        <w:rPr>
          <w:rFonts w:ascii="Georgia" w:eastAsia="Times New Roman" w:hAnsi="Georgia" w:cs="Times New Roman"/>
          <w:sz w:val="29"/>
          <w:szCs w:val="29"/>
          <w:lang w:val="es-AR"/>
        </w:rPr>
        <w:lastRenderedPageBreak/>
        <w:t>Carstens acompañó a la directora gerente del Fondo, </w:t>
      </w:r>
      <w:r w:rsidRPr="00DD68E9">
        <w:rPr>
          <w:rFonts w:ascii="Georgia" w:eastAsia="Times New Roman" w:hAnsi="Georgia" w:cs="Times New Roman"/>
          <w:sz w:val="29"/>
          <w:szCs w:val="29"/>
        </w:rPr>
        <w:fldChar w:fldCharType="begin"/>
      </w:r>
      <w:r w:rsidRPr="00DD68E9">
        <w:rPr>
          <w:rFonts w:ascii="Georgia" w:eastAsia="Times New Roman" w:hAnsi="Georgia" w:cs="Times New Roman"/>
          <w:sz w:val="29"/>
          <w:szCs w:val="29"/>
          <w:lang w:val="es-AR"/>
        </w:rPr>
        <w:instrText xml:space="preserve"> HYPERLINK "https://www.lanacion.com.ar/tema/christine-lagarde-tid49848" </w:instrText>
      </w:r>
      <w:r w:rsidRPr="00DD68E9">
        <w:rPr>
          <w:rFonts w:ascii="Georgia" w:eastAsia="Times New Roman" w:hAnsi="Georgia" w:cs="Times New Roman"/>
          <w:sz w:val="29"/>
          <w:szCs w:val="29"/>
        </w:rPr>
        <w:fldChar w:fldCharType="separate"/>
      </w:r>
      <w:r w:rsidRPr="00DD68E9">
        <w:rPr>
          <w:rFonts w:ascii="inherit" w:eastAsia="Times New Roman" w:hAnsi="inherit" w:cs="Times New Roman"/>
          <w:color w:val="0074C4"/>
          <w:sz w:val="29"/>
          <w:szCs w:val="29"/>
          <w:u w:val="single"/>
          <w:bdr w:val="none" w:sz="0" w:space="0" w:color="auto" w:frame="1"/>
          <w:lang w:val="es-AR"/>
        </w:rPr>
        <w:t>Christine Lagarde, </w:t>
      </w:r>
      <w:proofErr w:type="spellStart"/>
      <w:r w:rsidRPr="00DD68E9">
        <w:rPr>
          <w:rFonts w:ascii="Georgia" w:eastAsia="Times New Roman" w:hAnsi="Georgia" w:cs="Times New Roman"/>
          <w:sz w:val="29"/>
          <w:szCs w:val="29"/>
        </w:rPr>
        <w:fldChar w:fldCharType="end"/>
      </w:r>
      <w:proofErr w:type="spellEnd"/>
      <w:r w:rsidRPr="00DD68E9">
        <w:rPr>
          <w:rFonts w:ascii="Georgia" w:eastAsia="Times New Roman" w:hAnsi="Georgia" w:cs="Times New Roman"/>
          <w:sz w:val="29"/>
          <w:szCs w:val="29"/>
          <w:lang w:val="es-AR"/>
        </w:rPr>
        <w:t>en la tradicional conferencia de prensa sobre el cierre de la reunión. Hubo una pregunta para la Argentina, corolario del protagonismo que tuvo el regreso del país a la comunidad financiera internacional.</w:t>
      </w:r>
    </w:p>
    <w:p w14:paraId="1FC86DD0" w14:textId="77777777" w:rsidR="00DD68E9" w:rsidRPr="00DD68E9" w:rsidRDefault="00DD68E9" w:rsidP="00DD68E9">
      <w:pPr>
        <w:spacing w:after="0" w:line="450" w:lineRule="atLeast"/>
        <w:textAlignment w:val="baseline"/>
        <w:rPr>
          <w:rFonts w:ascii="Georgia" w:eastAsia="Times New Roman" w:hAnsi="Georgia" w:cs="Times New Roman"/>
          <w:sz w:val="29"/>
          <w:szCs w:val="29"/>
          <w:lang w:val="es-AR"/>
        </w:rPr>
      </w:pPr>
      <w:r w:rsidRPr="00DD68E9">
        <w:rPr>
          <w:rFonts w:ascii="Georgia" w:eastAsia="Times New Roman" w:hAnsi="Georgia" w:cs="Times New Roman"/>
          <w:sz w:val="29"/>
          <w:szCs w:val="29"/>
          <w:lang w:val="es-AR"/>
        </w:rPr>
        <w:t>Lagarde, a su vez, confirmó que en septiembre de este año "es probable" que se realice la revisión del artículo IV. El Gobierno aspira a terminar antes de esa revisión con la reconstrucción de las estadísticas nacionales que lleva adelante</w:t>
      </w:r>
      <w:proofErr w:type="spellStart"/>
      <w:r w:rsidRPr="00DD68E9">
        <w:rPr>
          <w:rFonts w:ascii="Georgia" w:eastAsia="Times New Roman" w:hAnsi="Georgia" w:cs="Times New Roman"/>
          <w:sz w:val="29"/>
          <w:szCs w:val="29"/>
        </w:rPr>
        <w:fldChar w:fldCharType="begin"/>
      </w:r>
      <w:proofErr w:type="spellEnd"/>
      <w:r w:rsidRPr="00DD68E9">
        <w:rPr>
          <w:rFonts w:ascii="Georgia" w:eastAsia="Times New Roman" w:hAnsi="Georgia" w:cs="Times New Roman"/>
          <w:sz w:val="29"/>
          <w:szCs w:val="29"/>
          <w:lang w:val="es-AR"/>
        </w:rPr>
        <w:instrText xml:space="preserve"> HYPERLINK "https://www.lanacion.com.ar/tema/jorge-todesca-tid55917" </w:instrText>
      </w:r>
      <w:proofErr w:type="spellStart"/>
      <w:r w:rsidRPr="00DD68E9">
        <w:rPr>
          <w:rFonts w:ascii="Georgia" w:eastAsia="Times New Roman" w:hAnsi="Georgia" w:cs="Times New Roman"/>
          <w:sz w:val="29"/>
          <w:szCs w:val="29"/>
        </w:rPr>
        <w:fldChar w:fldCharType="separate"/>
      </w:r>
      <w:proofErr w:type="spellEnd"/>
      <w:r w:rsidRPr="00DD68E9">
        <w:rPr>
          <w:rFonts w:ascii="inherit" w:eastAsia="Times New Roman" w:hAnsi="inherit" w:cs="Times New Roman"/>
          <w:color w:val="0074C4"/>
          <w:sz w:val="29"/>
          <w:szCs w:val="29"/>
          <w:u w:val="single"/>
          <w:bdr w:val="none" w:sz="0" w:space="0" w:color="auto" w:frame="1"/>
          <w:lang w:val="es-AR"/>
        </w:rPr>
        <w:t>Jorge Todesca </w:t>
      </w:r>
      <w:proofErr w:type="spellStart"/>
      <w:r w:rsidRPr="00DD68E9">
        <w:rPr>
          <w:rFonts w:ascii="Georgia" w:eastAsia="Times New Roman" w:hAnsi="Georgia" w:cs="Times New Roman"/>
          <w:sz w:val="29"/>
          <w:szCs w:val="29"/>
        </w:rPr>
        <w:fldChar w:fldCharType="end"/>
      </w:r>
      <w:proofErr w:type="spellEnd"/>
      <w:r w:rsidRPr="00DD68E9">
        <w:rPr>
          <w:rFonts w:ascii="Georgia" w:eastAsia="Times New Roman" w:hAnsi="Georgia" w:cs="Times New Roman"/>
          <w:sz w:val="29"/>
          <w:szCs w:val="29"/>
          <w:lang w:val="es-AR"/>
        </w:rPr>
        <w:t>en el Indec.</w:t>
      </w:r>
    </w:p>
    <w:p w14:paraId="672983E0" w14:textId="77777777" w:rsidR="00DD68E9" w:rsidRPr="00DD68E9" w:rsidRDefault="00DD68E9" w:rsidP="00DD68E9">
      <w:pPr>
        <w:spacing w:after="600" w:line="450" w:lineRule="atLeast"/>
        <w:textAlignment w:val="baseline"/>
        <w:rPr>
          <w:rFonts w:ascii="Georgia" w:eastAsia="Times New Roman" w:hAnsi="Georgia" w:cs="Times New Roman"/>
          <w:sz w:val="29"/>
          <w:szCs w:val="29"/>
          <w:lang w:val="es-AR"/>
        </w:rPr>
      </w:pPr>
      <w:r w:rsidRPr="00DD68E9">
        <w:rPr>
          <w:rFonts w:ascii="Georgia" w:eastAsia="Times New Roman" w:hAnsi="Georgia" w:cs="Times New Roman"/>
          <w:sz w:val="29"/>
          <w:szCs w:val="29"/>
          <w:lang w:val="es-AR"/>
        </w:rPr>
        <w:t>El comunicado final del encuentro del comité financiero, del que participó el ministro de Hacienda y Finanzas, Alfonso Prat-Gay, mencionÓ al país, al elogiar la salida del default. Carstens, sentado al lado de Lagarde, dijo que todos los países miembros le dieron la bienvenida al "tremendo progreso" para reparar el vínculo con los mercados de capitales</w:t>
      </w:r>
    </w:p>
    <w:p w14:paraId="3EB514DF" w14:textId="77777777" w:rsidR="00DD68E9" w:rsidRPr="00DD68E9" w:rsidRDefault="00DD68E9" w:rsidP="00DD68E9">
      <w:pPr>
        <w:spacing w:after="600" w:line="450" w:lineRule="atLeast"/>
        <w:textAlignment w:val="baseline"/>
        <w:rPr>
          <w:rFonts w:ascii="Georgia" w:eastAsia="Times New Roman" w:hAnsi="Georgia" w:cs="Times New Roman"/>
          <w:sz w:val="29"/>
          <w:szCs w:val="29"/>
          <w:lang w:val="es-AR"/>
        </w:rPr>
      </w:pPr>
      <w:r w:rsidRPr="00DD68E9">
        <w:rPr>
          <w:rFonts w:ascii="Georgia" w:eastAsia="Times New Roman" w:hAnsi="Georgia" w:cs="Times New Roman"/>
          <w:sz w:val="29"/>
          <w:szCs w:val="29"/>
          <w:lang w:val="es-AR"/>
        </w:rPr>
        <w:t>"Los beneficiarios inmediatos serán los argentinos", afirmó Carstens, quién, con todo, reconoció que el ajuste orquestado en los úlltimos meses será "díficil de digerir".</w:t>
      </w:r>
    </w:p>
    <w:p w14:paraId="43EE8973" w14:textId="77777777" w:rsidR="00DD68E9" w:rsidRPr="00DD68E9" w:rsidRDefault="00DD68E9" w:rsidP="00DD68E9">
      <w:pPr>
        <w:spacing w:after="600" w:line="450" w:lineRule="atLeast"/>
        <w:textAlignment w:val="baseline"/>
        <w:rPr>
          <w:rFonts w:ascii="Georgia" w:eastAsia="Times New Roman" w:hAnsi="Georgia" w:cs="Times New Roman"/>
          <w:sz w:val="29"/>
          <w:szCs w:val="29"/>
          <w:lang w:val="es-AR"/>
        </w:rPr>
      </w:pPr>
      <w:r w:rsidRPr="00DD68E9">
        <w:rPr>
          <w:rFonts w:ascii="Georgia" w:eastAsia="Times New Roman" w:hAnsi="Georgia" w:cs="Times New Roman"/>
          <w:sz w:val="29"/>
          <w:szCs w:val="29"/>
          <w:lang w:val="es-AR"/>
        </w:rPr>
        <w:t>"Lo que este gobierno está tratando de hacer es, básicamente, establecer una base muy fuerte para que puedan construir sobre eso, que dará lugar a un crecimiento sostenible, estabilidad, básicamente, un mucho mejor nivel de vida en la Argentina", indicó Carstens, uno de los economistas de la región más respetados en los organismos internacionales.</w:t>
      </w:r>
    </w:p>
    <w:p w14:paraId="311BE3D5" w14:textId="77777777" w:rsidR="00DD68E9" w:rsidRPr="00DD68E9" w:rsidRDefault="00DD68E9" w:rsidP="00DD68E9">
      <w:pPr>
        <w:spacing w:after="600" w:line="450" w:lineRule="atLeast"/>
        <w:textAlignment w:val="baseline"/>
        <w:rPr>
          <w:rFonts w:ascii="Georgia" w:eastAsia="Times New Roman" w:hAnsi="Georgia" w:cs="Times New Roman"/>
          <w:sz w:val="29"/>
          <w:szCs w:val="29"/>
          <w:lang w:val="es-AR"/>
        </w:rPr>
      </w:pPr>
      <w:r w:rsidRPr="00DD68E9">
        <w:rPr>
          <w:rFonts w:ascii="Georgia" w:eastAsia="Times New Roman" w:hAnsi="Georgia" w:cs="Times New Roman"/>
          <w:sz w:val="29"/>
          <w:szCs w:val="29"/>
          <w:lang w:val="es-AR"/>
        </w:rPr>
        <w:lastRenderedPageBreak/>
        <w:t>"Nos alienta mucho ver lo que ha sucedido en la Argentina en los últimos meses", redondeó Carstens.</w:t>
      </w:r>
    </w:p>
    <w:p w14:paraId="1600412B" w14:textId="77777777" w:rsidR="00DD68E9" w:rsidRPr="00DD68E9" w:rsidRDefault="00DD68E9" w:rsidP="00DD68E9">
      <w:pPr>
        <w:spacing w:line="240" w:lineRule="auto"/>
        <w:textAlignment w:val="baseline"/>
        <w:rPr>
          <w:rFonts w:ascii="inherit" w:eastAsia="Times New Roman" w:hAnsi="inherit" w:cs="Times New Roman"/>
          <w:sz w:val="29"/>
          <w:szCs w:val="29"/>
        </w:rPr>
      </w:pPr>
      <w:r w:rsidRPr="00DD68E9">
        <w:rPr>
          <w:rFonts w:ascii="inherit" w:eastAsia="Times New Roman" w:hAnsi="inherit" w:cs="Times New Roman"/>
          <w:sz w:val="29"/>
          <w:szCs w:val="29"/>
        </w:rPr>
        <w:t>Por: </w:t>
      </w:r>
      <w:hyperlink r:id="rId5" w:history="1">
        <w:r w:rsidRPr="00DD68E9">
          <w:rPr>
            <w:rFonts w:ascii="inherit" w:eastAsia="Times New Roman" w:hAnsi="inherit" w:cs="Times New Roman"/>
            <w:color w:val="0074C4"/>
            <w:sz w:val="29"/>
            <w:szCs w:val="29"/>
            <w:u w:val="single"/>
            <w:bdr w:val="none" w:sz="0" w:space="0" w:color="auto" w:frame="1"/>
          </w:rPr>
          <w:t xml:space="preserve">Rafael </w:t>
        </w:r>
        <w:proofErr w:type="spellStart"/>
        <w:r w:rsidRPr="00DD68E9">
          <w:rPr>
            <w:rFonts w:ascii="inherit" w:eastAsia="Times New Roman" w:hAnsi="inherit" w:cs="Times New Roman"/>
            <w:color w:val="0074C4"/>
            <w:sz w:val="29"/>
            <w:szCs w:val="29"/>
            <w:u w:val="single"/>
            <w:bdr w:val="none" w:sz="0" w:space="0" w:color="auto" w:frame="1"/>
          </w:rPr>
          <w:t>Mathus</w:t>
        </w:r>
        <w:proofErr w:type="spellEnd"/>
        <w:r w:rsidRPr="00DD68E9">
          <w:rPr>
            <w:rFonts w:ascii="inherit" w:eastAsia="Times New Roman" w:hAnsi="inherit" w:cs="Times New Roman"/>
            <w:color w:val="0074C4"/>
            <w:sz w:val="29"/>
            <w:szCs w:val="29"/>
            <w:u w:val="single"/>
            <w:bdr w:val="none" w:sz="0" w:space="0" w:color="auto" w:frame="1"/>
          </w:rPr>
          <w:t xml:space="preserve"> Ruiz</w:t>
        </w:r>
      </w:hyperlink>
    </w:p>
    <w:p w14:paraId="396D2E11" w14:textId="77777777" w:rsidR="00752563" w:rsidRDefault="00DD68E9"/>
    <w:sectPr w:rsidR="00752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D10"/>
    <w:rsid w:val="008A5C88"/>
    <w:rsid w:val="008C3D10"/>
    <w:rsid w:val="00DD6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E671A-53E7-4F5D-B709-E4EDF9453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68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8E9"/>
    <w:rPr>
      <w:rFonts w:ascii="Times New Roman" w:eastAsia="Times New Roman" w:hAnsi="Times New Roman" w:cs="Times New Roman"/>
      <w:b/>
      <w:bCs/>
      <w:kern w:val="36"/>
      <w:sz w:val="48"/>
      <w:szCs w:val="48"/>
    </w:rPr>
  </w:style>
  <w:style w:type="character" w:customStyle="1" w:styleId="fuente">
    <w:name w:val="fuente"/>
    <w:basedOn w:val="DefaultParagraphFont"/>
    <w:rsid w:val="00DD68E9"/>
  </w:style>
  <w:style w:type="character" w:styleId="Hyperlink">
    <w:name w:val="Hyperlink"/>
    <w:basedOn w:val="DefaultParagraphFont"/>
    <w:uiPriority w:val="99"/>
    <w:semiHidden/>
    <w:unhideWhenUsed/>
    <w:rsid w:val="00DD68E9"/>
    <w:rPr>
      <w:color w:val="0000FF"/>
      <w:u w:val="single"/>
    </w:rPr>
  </w:style>
  <w:style w:type="character" w:customStyle="1" w:styleId="comentarios">
    <w:name w:val="comentarios"/>
    <w:basedOn w:val="DefaultParagraphFont"/>
    <w:rsid w:val="00DD68E9"/>
  </w:style>
  <w:style w:type="paragraph" w:customStyle="1" w:styleId="capital">
    <w:name w:val="capital"/>
    <w:basedOn w:val="Normal"/>
    <w:rsid w:val="00DD68E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D68E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D68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8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825472">
      <w:bodyDiv w:val="1"/>
      <w:marLeft w:val="0"/>
      <w:marRight w:val="0"/>
      <w:marTop w:val="0"/>
      <w:marBottom w:val="0"/>
      <w:divBdr>
        <w:top w:val="none" w:sz="0" w:space="0" w:color="auto"/>
        <w:left w:val="none" w:sz="0" w:space="0" w:color="auto"/>
        <w:bottom w:val="none" w:sz="0" w:space="0" w:color="auto"/>
        <w:right w:val="none" w:sz="0" w:space="0" w:color="auto"/>
      </w:divBdr>
      <w:divsChild>
        <w:div w:id="1706900840">
          <w:marLeft w:val="0"/>
          <w:marRight w:val="0"/>
          <w:marTop w:val="0"/>
          <w:marBottom w:val="0"/>
          <w:divBdr>
            <w:top w:val="none" w:sz="0" w:space="0" w:color="auto"/>
            <w:left w:val="none" w:sz="0" w:space="0" w:color="auto"/>
            <w:bottom w:val="none" w:sz="0" w:space="0" w:color="auto"/>
            <w:right w:val="none" w:sz="0" w:space="0" w:color="auto"/>
          </w:divBdr>
        </w:div>
        <w:div w:id="561251766">
          <w:marLeft w:val="0"/>
          <w:marRight w:val="0"/>
          <w:marTop w:val="0"/>
          <w:marBottom w:val="0"/>
          <w:divBdr>
            <w:top w:val="none" w:sz="0" w:space="0" w:color="auto"/>
            <w:left w:val="none" w:sz="0" w:space="0" w:color="auto"/>
            <w:bottom w:val="none" w:sz="0" w:space="0" w:color="auto"/>
            <w:right w:val="none" w:sz="0" w:space="0" w:color="auto"/>
          </w:divBdr>
          <w:divsChild>
            <w:div w:id="2125343978">
              <w:marLeft w:val="0"/>
              <w:marRight w:val="0"/>
              <w:marTop w:val="0"/>
              <w:marBottom w:val="0"/>
              <w:divBdr>
                <w:top w:val="none" w:sz="0" w:space="0" w:color="auto"/>
                <w:left w:val="none" w:sz="0" w:space="0" w:color="auto"/>
                <w:bottom w:val="none" w:sz="0" w:space="0" w:color="auto"/>
                <w:right w:val="none" w:sz="0" w:space="0" w:color="auto"/>
              </w:divBdr>
              <w:divsChild>
                <w:div w:id="1191919445">
                  <w:marLeft w:val="0"/>
                  <w:marRight w:val="525"/>
                  <w:marTop w:val="0"/>
                  <w:marBottom w:val="0"/>
                  <w:divBdr>
                    <w:top w:val="none" w:sz="0" w:space="0" w:color="auto"/>
                    <w:left w:val="none" w:sz="0" w:space="0" w:color="auto"/>
                    <w:bottom w:val="none" w:sz="0" w:space="0" w:color="auto"/>
                    <w:right w:val="none" w:sz="0" w:space="0" w:color="auto"/>
                  </w:divBdr>
                </w:div>
                <w:div w:id="807166939">
                  <w:marLeft w:val="0"/>
                  <w:marRight w:val="525"/>
                  <w:marTop w:val="0"/>
                  <w:marBottom w:val="0"/>
                  <w:divBdr>
                    <w:top w:val="none" w:sz="0" w:space="0" w:color="auto"/>
                    <w:left w:val="none" w:sz="0" w:space="0" w:color="auto"/>
                    <w:bottom w:val="none" w:sz="0" w:space="0" w:color="auto"/>
                    <w:right w:val="none" w:sz="0" w:space="0" w:color="auto"/>
                  </w:divBdr>
                </w:div>
                <w:div w:id="167545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2713">
          <w:marLeft w:val="0"/>
          <w:marRight w:val="0"/>
          <w:marTop w:val="0"/>
          <w:marBottom w:val="9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anacion.com.ar/autor/rafael-mathus-ruiz-2691"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451</Words>
  <Characters>2576</Characters>
  <Application>Microsoft Office Word</Application>
  <DocSecurity>0</DocSecurity>
  <Lines>21</Lines>
  <Paragraphs>6</Paragraphs>
  <ScaleCrop>false</ScaleCrop>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Prado Brun, Angel Guillermo</dc:creator>
  <cp:keywords/>
  <dc:description/>
  <cp:lastModifiedBy>Prado Brun, Angel Guillermo</cp:lastModifiedBy>
  <cp:revision>2</cp:revision>
  <dcterms:created xsi:type="dcterms:W3CDTF">2019-04-30T17:09:00Z</dcterms:created>
  <dcterms:modified xsi:type="dcterms:W3CDTF">2019-04-30T17:10:00Z</dcterms:modified>
</cp:coreProperties>
</file>