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371AE" w14:textId="77777777" w:rsidR="002032B8" w:rsidRPr="002032B8" w:rsidRDefault="002032B8" w:rsidP="002032B8">
      <w:pPr>
        <w:shd w:val="clear" w:color="auto" w:fill="FFFFFF"/>
        <w:spacing w:before="100" w:beforeAutospacing="1" w:after="100" w:afterAutospacing="1" w:line="240" w:lineRule="auto"/>
        <w:outlineLvl w:val="0"/>
        <w:rPr>
          <w:rFonts w:ascii="Roboto" w:eastAsia="Times New Roman" w:hAnsi="Roboto" w:cs="Times New Roman"/>
          <w:color w:val="202124"/>
          <w:kern w:val="36"/>
          <w:sz w:val="48"/>
          <w:szCs w:val="48"/>
          <w:lang w:eastAsia="es-AR"/>
        </w:rPr>
      </w:pPr>
      <w:r w:rsidRPr="002032B8">
        <w:rPr>
          <w:rFonts w:ascii="Roboto" w:eastAsia="Times New Roman" w:hAnsi="Roboto" w:cs="Times New Roman"/>
          <w:color w:val="202124"/>
          <w:kern w:val="36"/>
          <w:sz w:val="48"/>
          <w:szCs w:val="48"/>
          <w:lang w:eastAsia="es-AR"/>
        </w:rPr>
        <w:t>Administre su inversión en Google Ads</w:t>
      </w:r>
    </w:p>
    <w:p w14:paraId="613CE6DE" w14:textId="77777777" w:rsidR="002032B8" w:rsidRPr="002032B8" w:rsidRDefault="002032B8" w:rsidP="002032B8">
      <w:pPr>
        <w:shd w:val="clear" w:color="auto" w:fill="FFFFFF"/>
        <w:spacing w:before="100" w:beforeAutospacing="1" w:after="100" w:afterAutospacing="1" w:line="240" w:lineRule="auto"/>
        <w:rPr>
          <w:rFonts w:ascii="Roboto" w:eastAsia="Times New Roman" w:hAnsi="Roboto" w:cs="Times New Roman"/>
          <w:color w:val="3C4043"/>
          <w:sz w:val="21"/>
          <w:szCs w:val="21"/>
          <w:lang w:eastAsia="es-AR"/>
        </w:rPr>
      </w:pPr>
      <w:r w:rsidRPr="002032B8">
        <w:rPr>
          <w:rFonts w:ascii="Roboto" w:eastAsia="Times New Roman" w:hAnsi="Roboto" w:cs="Times New Roman"/>
          <w:color w:val="3C4043"/>
          <w:sz w:val="21"/>
          <w:szCs w:val="21"/>
          <w:lang w:eastAsia="es-AR"/>
        </w:rPr>
        <w:t>Las siguientes opciones lo ayudan a administrar el volumen de su inversión en su cuenta de Google Ads:</w:t>
      </w:r>
    </w:p>
    <w:p w14:paraId="7871B780" w14:textId="77777777" w:rsidR="002032B8" w:rsidRPr="002032B8" w:rsidRDefault="002032B8" w:rsidP="002032B8">
      <w:pPr>
        <w:shd w:val="clear" w:color="auto" w:fill="FFFFFF"/>
        <w:spacing w:after="0" w:line="240" w:lineRule="auto"/>
        <w:rPr>
          <w:rFonts w:ascii="Roboto" w:eastAsia="Times New Roman" w:hAnsi="Roboto" w:cs="Times New Roman"/>
          <w:color w:val="3C4043"/>
          <w:sz w:val="21"/>
          <w:szCs w:val="21"/>
          <w:lang w:eastAsia="es-AR"/>
        </w:rPr>
      </w:pPr>
      <w:r w:rsidRPr="002032B8">
        <w:rPr>
          <w:rFonts w:ascii="Roboto" w:eastAsia="Times New Roman" w:hAnsi="Roboto" w:cs="Times New Roman"/>
          <w:color w:val="3C4043"/>
          <w:sz w:val="21"/>
          <w:szCs w:val="21"/>
          <w:lang w:eastAsia="es-AR"/>
        </w:rPr>
        <w:t>Establezca un presupuesto diario promedio para administrar el volumen de su inversión</w:t>
      </w:r>
    </w:p>
    <w:p w14:paraId="3D999612" w14:textId="77777777" w:rsidR="002032B8" w:rsidRPr="002032B8" w:rsidRDefault="002032B8" w:rsidP="002032B8">
      <w:pPr>
        <w:shd w:val="clear" w:color="auto" w:fill="FFFFFF"/>
        <w:spacing w:before="100" w:beforeAutospacing="1" w:after="100" w:afterAutospacing="1" w:line="240" w:lineRule="auto"/>
        <w:rPr>
          <w:rFonts w:ascii="Roboto" w:eastAsia="Times New Roman" w:hAnsi="Roboto" w:cs="Times New Roman"/>
          <w:color w:val="3C4043"/>
          <w:sz w:val="21"/>
          <w:szCs w:val="21"/>
          <w:lang w:eastAsia="es-AR"/>
        </w:rPr>
      </w:pPr>
      <w:r w:rsidRPr="002032B8">
        <w:rPr>
          <w:rFonts w:ascii="Roboto" w:eastAsia="Times New Roman" w:hAnsi="Roboto" w:cs="Times New Roman"/>
          <w:color w:val="3C4043"/>
          <w:sz w:val="21"/>
          <w:szCs w:val="21"/>
          <w:lang w:eastAsia="es-AR"/>
        </w:rPr>
        <w:t>Su </w:t>
      </w:r>
      <w:hyperlink r:id="rId5" w:history="1">
        <w:r w:rsidRPr="002032B8">
          <w:rPr>
            <w:rFonts w:ascii="Roboto" w:eastAsia="Times New Roman" w:hAnsi="Roboto" w:cs="Times New Roman"/>
            <w:color w:val="673AB7"/>
            <w:sz w:val="21"/>
            <w:szCs w:val="21"/>
            <w:lang w:eastAsia="es-AR"/>
          </w:rPr>
          <w:t>presupuesto diario promedio</w:t>
        </w:r>
      </w:hyperlink>
      <w:r w:rsidRPr="002032B8">
        <w:rPr>
          <w:rFonts w:ascii="Roboto" w:eastAsia="Times New Roman" w:hAnsi="Roboto" w:cs="Times New Roman"/>
          <w:color w:val="3C4043"/>
          <w:sz w:val="21"/>
          <w:szCs w:val="21"/>
          <w:lang w:eastAsia="es-AR"/>
        </w:rPr>
        <w:t> es el importe que está dispuesto a invertir por día (en promedio), por cada campaña de anuncios en su cuenta. El importe del presupuesto depende exclusivamente de usted y puede modificarse en cualquier momento. Su presupuesto diario promedio puede ayudarlo a administrar los costos diarios que acumula su campaña.</w:t>
      </w:r>
    </w:p>
    <w:p w14:paraId="481F1205" w14:textId="77777777" w:rsidR="002032B8" w:rsidRPr="002032B8" w:rsidRDefault="002032B8" w:rsidP="002032B8">
      <w:pPr>
        <w:shd w:val="clear" w:color="auto" w:fill="FFFFFF"/>
        <w:spacing w:before="100" w:beforeAutospacing="1" w:after="100" w:afterAutospacing="1" w:line="240" w:lineRule="auto"/>
        <w:rPr>
          <w:rFonts w:ascii="Roboto" w:eastAsia="Times New Roman" w:hAnsi="Roboto" w:cs="Times New Roman"/>
          <w:color w:val="3C4043"/>
          <w:sz w:val="21"/>
          <w:szCs w:val="21"/>
          <w:lang w:eastAsia="es-AR"/>
        </w:rPr>
      </w:pPr>
      <w:r w:rsidRPr="002032B8">
        <w:rPr>
          <w:rFonts w:ascii="Roboto" w:eastAsia="Times New Roman" w:hAnsi="Roboto" w:cs="Times New Roman"/>
          <w:color w:val="3C4043"/>
          <w:sz w:val="21"/>
          <w:szCs w:val="21"/>
          <w:lang w:eastAsia="es-AR"/>
        </w:rPr>
        <w:t>Su inversión actual para cualquier día puede superar su presupuesto diario promedio hasta duplicarlo. Esto se llama </w:t>
      </w:r>
      <w:hyperlink r:id="rId6" w:history="1">
        <w:r w:rsidRPr="002032B8">
          <w:rPr>
            <w:rFonts w:ascii="Roboto" w:eastAsia="Times New Roman" w:hAnsi="Roboto" w:cs="Times New Roman"/>
            <w:color w:val="673AB7"/>
            <w:sz w:val="21"/>
            <w:szCs w:val="21"/>
            <w:lang w:eastAsia="es-AR"/>
          </w:rPr>
          <w:t>sobreimpresión</w:t>
        </w:r>
      </w:hyperlink>
      <w:r w:rsidRPr="002032B8">
        <w:rPr>
          <w:rFonts w:ascii="Roboto" w:eastAsia="Times New Roman" w:hAnsi="Roboto" w:cs="Times New Roman"/>
          <w:color w:val="3C4043"/>
          <w:sz w:val="21"/>
          <w:szCs w:val="21"/>
          <w:lang w:eastAsia="es-AR"/>
        </w:rPr>
        <w:t>. La sobreimpresión permite compensar los días en que el tráfico es lento y los anuncios no obtienen mucha exposición. Recuerde que el importe cobrado no superará su límite de pago mensual, que equivale a la cantidad promedio de días en un mes (30.4) multiplicada por su presupuesto diario promedio.</w:t>
      </w:r>
    </w:p>
    <w:p w14:paraId="6B032FB7" w14:textId="77777777" w:rsidR="002032B8" w:rsidRPr="002032B8" w:rsidRDefault="002032B8" w:rsidP="002032B8">
      <w:pPr>
        <w:shd w:val="clear" w:color="auto" w:fill="FFFFFF"/>
        <w:spacing w:before="100" w:beforeAutospacing="1" w:after="100" w:afterAutospacing="1" w:line="240" w:lineRule="auto"/>
        <w:rPr>
          <w:rFonts w:ascii="Roboto" w:eastAsia="Times New Roman" w:hAnsi="Roboto" w:cs="Times New Roman"/>
          <w:color w:val="3C4043"/>
          <w:sz w:val="21"/>
          <w:szCs w:val="21"/>
          <w:lang w:eastAsia="es-AR"/>
        </w:rPr>
      </w:pPr>
      <w:r w:rsidRPr="002032B8">
        <w:rPr>
          <w:rFonts w:ascii="Roboto" w:eastAsia="Times New Roman" w:hAnsi="Roboto" w:cs="Times New Roman"/>
          <w:color w:val="3C4043"/>
          <w:sz w:val="21"/>
          <w:szCs w:val="21"/>
          <w:lang w:eastAsia="es-AR"/>
        </w:rPr>
        <w:t>Nota: Se aplicará un crédito por sobreimpresión a su cuenta si la cantidad de impresiones de su anuncio supera el límite de pago mensual.</w:t>
      </w:r>
    </w:p>
    <w:p w14:paraId="744A80E1" w14:textId="77777777" w:rsidR="002032B8" w:rsidRPr="002032B8" w:rsidRDefault="002032B8" w:rsidP="002032B8">
      <w:pPr>
        <w:shd w:val="clear" w:color="auto" w:fill="FFFFFF"/>
        <w:spacing w:after="0" w:line="240" w:lineRule="auto"/>
        <w:outlineLvl w:val="2"/>
        <w:rPr>
          <w:rFonts w:ascii="Roboto" w:eastAsia="Times New Roman" w:hAnsi="Roboto" w:cs="Times New Roman"/>
          <w:color w:val="202124"/>
          <w:sz w:val="27"/>
          <w:szCs w:val="27"/>
          <w:lang w:eastAsia="es-AR"/>
        </w:rPr>
      </w:pPr>
      <w:r w:rsidRPr="002032B8">
        <w:rPr>
          <w:rFonts w:ascii="Roboto" w:eastAsia="Times New Roman" w:hAnsi="Roboto" w:cs="Times New Roman"/>
          <w:color w:val="202124"/>
          <w:sz w:val="27"/>
          <w:szCs w:val="27"/>
          <w:lang w:eastAsia="es-AR"/>
        </w:rPr>
        <w:t>Ejemplo</w:t>
      </w:r>
    </w:p>
    <w:p w14:paraId="693F2C40" w14:textId="77777777" w:rsidR="002032B8" w:rsidRPr="002032B8" w:rsidRDefault="002032B8" w:rsidP="002032B8">
      <w:pPr>
        <w:shd w:val="clear" w:color="auto" w:fill="FFFFFF"/>
        <w:spacing w:before="120" w:after="0" w:line="240" w:lineRule="auto"/>
        <w:ind w:right="300"/>
        <w:rPr>
          <w:rFonts w:ascii="Roboto" w:eastAsia="Times New Roman" w:hAnsi="Roboto" w:cs="Times New Roman"/>
          <w:color w:val="3C4043"/>
          <w:sz w:val="21"/>
          <w:szCs w:val="21"/>
          <w:lang w:eastAsia="es-AR"/>
        </w:rPr>
      </w:pPr>
      <w:r w:rsidRPr="002032B8">
        <w:rPr>
          <w:rFonts w:ascii="Roboto" w:eastAsia="Times New Roman" w:hAnsi="Roboto" w:cs="Times New Roman"/>
          <w:color w:val="3C4043"/>
          <w:sz w:val="21"/>
          <w:szCs w:val="21"/>
          <w:lang w:eastAsia="es-AR"/>
        </w:rPr>
        <w:t xml:space="preserve">Si el presupuesto diario promedio de su campaña de anuncios permanece en USD 10 por día durante todo el mes, el importe máximo cobrado por esa campaña y ese mes será de USD 304 (USD 10 </w:t>
      </w:r>
      <w:r w:rsidRPr="002032B8">
        <w:rPr>
          <w:rFonts w:ascii="Segoe UI Symbol" w:eastAsia="Times New Roman" w:hAnsi="Segoe UI Symbol" w:cs="Segoe UI Symbol"/>
          <w:color w:val="3C4043"/>
          <w:sz w:val="21"/>
          <w:szCs w:val="21"/>
          <w:lang w:eastAsia="es-AR"/>
        </w:rPr>
        <w:t>✕</w:t>
      </w:r>
      <w:r w:rsidRPr="002032B8">
        <w:rPr>
          <w:rFonts w:ascii="Arial" w:eastAsia="Times New Roman" w:hAnsi="Arial" w:cs="Arial"/>
          <w:color w:val="3C4043"/>
          <w:sz w:val="21"/>
          <w:szCs w:val="21"/>
          <w:lang w:eastAsia="es-AR"/>
        </w:rPr>
        <w:t> </w:t>
      </w:r>
      <w:r w:rsidRPr="002032B8">
        <w:rPr>
          <w:rFonts w:ascii="Roboto" w:eastAsia="Times New Roman" w:hAnsi="Roboto" w:cs="Times New Roman"/>
          <w:color w:val="3C4043"/>
          <w:sz w:val="21"/>
          <w:szCs w:val="21"/>
          <w:lang w:eastAsia="es-AR"/>
        </w:rPr>
        <w:t>30.4</w:t>
      </w:r>
      <w:r w:rsidRPr="002032B8">
        <w:rPr>
          <w:rFonts w:ascii="Arial" w:eastAsia="Times New Roman" w:hAnsi="Arial" w:cs="Arial"/>
          <w:color w:val="3C4043"/>
          <w:sz w:val="21"/>
          <w:szCs w:val="21"/>
          <w:lang w:eastAsia="es-AR"/>
        </w:rPr>
        <w:t> </w:t>
      </w:r>
      <w:r w:rsidRPr="002032B8">
        <w:rPr>
          <w:rFonts w:ascii="Roboto" w:eastAsia="Times New Roman" w:hAnsi="Roboto" w:cs="Times New Roman"/>
          <w:color w:val="3C4043"/>
          <w:sz w:val="21"/>
          <w:szCs w:val="21"/>
          <w:lang w:eastAsia="es-AR"/>
        </w:rPr>
        <w:t>d</w:t>
      </w:r>
      <w:r w:rsidRPr="002032B8">
        <w:rPr>
          <w:rFonts w:ascii="Arial" w:eastAsia="Times New Roman" w:hAnsi="Arial" w:cs="Arial"/>
          <w:color w:val="3C4043"/>
          <w:sz w:val="21"/>
          <w:szCs w:val="21"/>
          <w:lang w:eastAsia="es-AR"/>
        </w:rPr>
        <w:t>í</w:t>
      </w:r>
      <w:r w:rsidRPr="002032B8">
        <w:rPr>
          <w:rFonts w:ascii="Roboto" w:eastAsia="Times New Roman" w:hAnsi="Roboto" w:cs="Times New Roman"/>
          <w:color w:val="3C4043"/>
          <w:sz w:val="21"/>
          <w:szCs w:val="21"/>
          <w:lang w:eastAsia="es-AR"/>
        </w:rPr>
        <w:t>as por mes en promedio). Recuerde que, debido a la sobreimpresi</w:t>
      </w:r>
      <w:r w:rsidRPr="002032B8">
        <w:rPr>
          <w:rFonts w:ascii="Arial" w:eastAsia="Times New Roman" w:hAnsi="Arial" w:cs="Arial"/>
          <w:color w:val="3C4043"/>
          <w:sz w:val="21"/>
          <w:szCs w:val="21"/>
          <w:lang w:eastAsia="es-AR"/>
        </w:rPr>
        <w:t>ó</w:t>
      </w:r>
      <w:r w:rsidRPr="002032B8">
        <w:rPr>
          <w:rFonts w:ascii="Roboto" w:eastAsia="Times New Roman" w:hAnsi="Roboto" w:cs="Times New Roman"/>
          <w:color w:val="3C4043"/>
          <w:sz w:val="21"/>
          <w:szCs w:val="21"/>
          <w:lang w:eastAsia="es-AR"/>
        </w:rPr>
        <w:t>n, es posible que su costo diario sea superior o inferior al presupuesto diario promedio de USD</w:t>
      </w:r>
      <w:r w:rsidRPr="002032B8">
        <w:rPr>
          <w:rFonts w:ascii="Arial" w:eastAsia="Times New Roman" w:hAnsi="Arial" w:cs="Arial"/>
          <w:color w:val="3C4043"/>
          <w:sz w:val="21"/>
          <w:szCs w:val="21"/>
          <w:lang w:eastAsia="es-AR"/>
        </w:rPr>
        <w:t> </w:t>
      </w:r>
      <w:r w:rsidRPr="002032B8">
        <w:rPr>
          <w:rFonts w:ascii="Roboto" w:eastAsia="Times New Roman" w:hAnsi="Roboto" w:cs="Times New Roman"/>
          <w:color w:val="3C4043"/>
          <w:sz w:val="21"/>
          <w:szCs w:val="21"/>
          <w:lang w:eastAsia="es-AR"/>
        </w:rPr>
        <w:t>10 en los días en que el tráfico es mayor o menor (aunque nunca superará el doble de su presupuesto diario, que en este ejemplo sería de USD 20).</w:t>
      </w:r>
    </w:p>
    <w:p w14:paraId="37917E79" w14:textId="77777777" w:rsidR="002032B8" w:rsidRPr="002032B8" w:rsidRDefault="002032B8" w:rsidP="002032B8">
      <w:pPr>
        <w:shd w:val="clear" w:color="auto" w:fill="FFFFFF"/>
        <w:spacing w:after="0" w:line="240" w:lineRule="auto"/>
        <w:rPr>
          <w:rFonts w:ascii="Roboto" w:eastAsia="Times New Roman" w:hAnsi="Roboto" w:cs="Times New Roman"/>
          <w:color w:val="3C4043"/>
          <w:sz w:val="21"/>
          <w:szCs w:val="21"/>
          <w:lang w:eastAsia="es-AR"/>
        </w:rPr>
      </w:pPr>
      <w:r w:rsidRPr="002032B8">
        <w:rPr>
          <w:rFonts w:ascii="Roboto" w:eastAsia="Times New Roman" w:hAnsi="Roboto" w:cs="Times New Roman"/>
          <w:color w:val="3C4043"/>
          <w:sz w:val="21"/>
          <w:szCs w:val="21"/>
          <w:lang w:eastAsia="es-AR"/>
        </w:rPr>
        <w:t>Aproveche al máximo su inversión</w:t>
      </w:r>
    </w:p>
    <w:p w14:paraId="63ADBF06" w14:textId="77777777" w:rsidR="002032B8" w:rsidRPr="002032B8" w:rsidRDefault="002032B8" w:rsidP="002032B8">
      <w:pPr>
        <w:shd w:val="clear" w:color="auto" w:fill="FFFFFF"/>
        <w:spacing w:after="0" w:line="240" w:lineRule="auto"/>
        <w:rPr>
          <w:rFonts w:ascii="Roboto" w:eastAsia="Times New Roman" w:hAnsi="Roboto" w:cs="Times New Roman"/>
          <w:color w:val="3C4043"/>
          <w:sz w:val="21"/>
          <w:szCs w:val="21"/>
          <w:lang w:eastAsia="es-AR"/>
        </w:rPr>
      </w:pPr>
      <w:r w:rsidRPr="002032B8">
        <w:rPr>
          <w:rFonts w:ascii="Roboto" w:eastAsia="Times New Roman" w:hAnsi="Roboto" w:cs="Times New Roman"/>
          <w:color w:val="3C4043"/>
          <w:sz w:val="21"/>
          <w:szCs w:val="21"/>
          <w:lang w:eastAsia="es-AR"/>
        </w:rPr>
        <w:t>Cómo ver sus costos y el historial de pagos</w:t>
      </w:r>
    </w:p>
    <w:p w14:paraId="1B862592" w14:textId="77777777" w:rsidR="002032B8" w:rsidRPr="002032B8" w:rsidRDefault="002032B8" w:rsidP="002032B8">
      <w:pPr>
        <w:shd w:val="clear" w:color="auto" w:fill="FFFFFF"/>
        <w:spacing w:before="100" w:beforeAutospacing="1" w:after="100" w:afterAutospacing="1" w:line="240" w:lineRule="auto"/>
        <w:rPr>
          <w:rFonts w:ascii="Roboto" w:eastAsia="Times New Roman" w:hAnsi="Roboto" w:cs="Times New Roman"/>
          <w:color w:val="3C4043"/>
          <w:sz w:val="21"/>
          <w:szCs w:val="21"/>
          <w:lang w:eastAsia="es-AR"/>
        </w:rPr>
      </w:pPr>
      <w:r w:rsidRPr="002032B8">
        <w:rPr>
          <w:rFonts w:ascii="Roboto" w:eastAsia="Times New Roman" w:hAnsi="Roboto" w:cs="Times New Roman"/>
          <w:color w:val="3C4043"/>
          <w:sz w:val="21"/>
          <w:szCs w:val="21"/>
          <w:lang w:eastAsia="es-AR"/>
        </w:rPr>
        <w:t>La página de facturación "Historial de transacciones" de su cuenta de Google Ads le permite acceder fácilmente a sus datos de facturación. Consulte los cargos actuales, los detalles del pago y mucho más. </w:t>
      </w:r>
      <w:hyperlink r:id="rId7" w:history="1">
        <w:r w:rsidRPr="002032B8">
          <w:rPr>
            <w:rFonts w:ascii="Roboto" w:eastAsia="Times New Roman" w:hAnsi="Roboto" w:cs="Times New Roman"/>
            <w:color w:val="673AB7"/>
            <w:sz w:val="21"/>
            <w:szCs w:val="21"/>
            <w:u w:val="single"/>
            <w:lang w:eastAsia="es-AR"/>
          </w:rPr>
          <w:t>Más información sobre cómo acceder a los datos de facturación</w:t>
        </w:r>
      </w:hyperlink>
    </w:p>
    <w:p w14:paraId="045C0418" w14:textId="77777777" w:rsidR="002032B8" w:rsidRPr="002032B8" w:rsidRDefault="002032B8" w:rsidP="002032B8">
      <w:pPr>
        <w:shd w:val="clear" w:color="auto" w:fill="FFFFFF"/>
        <w:spacing w:before="100" w:beforeAutospacing="1" w:after="100" w:afterAutospacing="1" w:line="240" w:lineRule="auto"/>
        <w:outlineLvl w:val="1"/>
        <w:rPr>
          <w:rFonts w:ascii="Roboto" w:eastAsia="Times New Roman" w:hAnsi="Roboto" w:cs="Times New Roman"/>
          <w:color w:val="202124"/>
          <w:sz w:val="36"/>
          <w:szCs w:val="36"/>
          <w:lang w:eastAsia="es-AR"/>
        </w:rPr>
      </w:pPr>
      <w:r w:rsidRPr="002032B8">
        <w:rPr>
          <w:rFonts w:ascii="Roboto" w:eastAsia="Times New Roman" w:hAnsi="Roboto" w:cs="Times New Roman"/>
          <w:color w:val="202124"/>
          <w:sz w:val="36"/>
          <w:szCs w:val="36"/>
          <w:lang w:eastAsia="es-AR"/>
        </w:rPr>
        <w:t>Determine una estrategia de oferta según sus objetivos</w:t>
      </w:r>
    </w:p>
    <w:p w14:paraId="5915CD15" w14:textId="77777777" w:rsidR="002032B8" w:rsidRPr="002032B8" w:rsidRDefault="002032B8" w:rsidP="002032B8">
      <w:pPr>
        <w:shd w:val="clear" w:color="auto" w:fill="FFFFFF"/>
        <w:spacing w:before="100" w:beforeAutospacing="1" w:after="100" w:afterAutospacing="1" w:line="240" w:lineRule="auto"/>
        <w:rPr>
          <w:rFonts w:ascii="Roboto" w:eastAsia="Times New Roman" w:hAnsi="Roboto" w:cs="Times New Roman"/>
          <w:color w:val="3C4043"/>
          <w:sz w:val="21"/>
          <w:szCs w:val="21"/>
          <w:lang w:eastAsia="es-AR"/>
        </w:rPr>
      </w:pPr>
      <w:r w:rsidRPr="002032B8">
        <w:rPr>
          <w:rFonts w:ascii="Roboto" w:eastAsia="Times New Roman" w:hAnsi="Roboto" w:cs="Times New Roman"/>
          <w:color w:val="3C4043"/>
          <w:sz w:val="21"/>
          <w:szCs w:val="21"/>
          <w:lang w:eastAsia="es-AR"/>
        </w:rPr>
        <w:t>Cada vez que un usuario realiza una búsqueda en Google, Google Ads lleva a cabo una subasta para determinar qué anuncios aparecerán en la página de resultados de búsqueda, cuál será su ranking en la página y si se mostrarán anuncios o no. Si desea que sus anuncios participen en la subasta, primero debe elegir cómo desea establecer la oferta. Pruebe elegir una estrategia de ofertas automáticas basada en sus objetivos, por ejemplo, según si desea generar clics, impresiones, conversiones o valor de conversión. Obtenga más información sobre las </w:t>
      </w:r>
      <w:hyperlink r:id="rId8" w:history="1">
        <w:r w:rsidRPr="002032B8">
          <w:rPr>
            <w:rFonts w:ascii="Roboto" w:eastAsia="Times New Roman" w:hAnsi="Roboto" w:cs="Times New Roman"/>
            <w:color w:val="673AB7"/>
            <w:sz w:val="21"/>
            <w:szCs w:val="21"/>
            <w:u w:val="single"/>
            <w:lang w:eastAsia="es-AR"/>
          </w:rPr>
          <w:t>recomendaciones para las Ofertas inteligentes</w:t>
        </w:r>
      </w:hyperlink>
      <w:r w:rsidRPr="002032B8">
        <w:rPr>
          <w:rFonts w:ascii="Roboto" w:eastAsia="Times New Roman" w:hAnsi="Roboto" w:cs="Times New Roman"/>
          <w:color w:val="3C4043"/>
          <w:sz w:val="21"/>
          <w:szCs w:val="21"/>
          <w:lang w:eastAsia="es-AR"/>
        </w:rPr>
        <w:t> y </w:t>
      </w:r>
      <w:hyperlink r:id="rId9" w:history="1">
        <w:r w:rsidRPr="002032B8">
          <w:rPr>
            <w:rFonts w:ascii="Roboto" w:eastAsia="Times New Roman" w:hAnsi="Roboto" w:cs="Times New Roman"/>
            <w:color w:val="673AB7"/>
            <w:sz w:val="21"/>
            <w:szCs w:val="21"/>
            <w:u w:val="single"/>
            <w:lang w:eastAsia="es-AR"/>
          </w:rPr>
          <w:t>acerca de las ofertas automáticas</w:t>
        </w:r>
      </w:hyperlink>
      <w:r w:rsidRPr="002032B8">
        <w:rPr>
          <w:rFonts w:ascii="Roboto" w:eastAsia="Times New Roman" w:hAnsi="Roboto" w:cs="Times New Roman"/>
          <w:color w:val="3C4043"/>
          <w:sz w:val="21"/>
          <w:szCs w:val="21"/>
          <w:lang w:eastAsia="es-AR"/>
        </w:rPr>
        <w:t>.</w:t>
      </w:r>
    </w:p>
    <w:tbl>
      <w:tblPr>
        <w:tblW w:w="0" w:type="auto"/>
        <w:tblCellMar>
          <w:left w:w="0" w:type="dxa"/>
          <w:right w:w="0" w:type="dxa"/>
        </w:tblCellMar>
        <w:tblLook w:val="04A0" w:firstRow="1" w:lastRow="0" w:firstColumn="1" w:lastColumn="0" w:noHBand="0" w:noVBand="1"/>
      </w:tblPr>
      <w:tblGrid>
        <w:gridCol w:w="3600"/>
        <w:gridCol w:w="4904"/>
      </w:tblGrid>
      <w:tr w:rsidR="002032B8" w:rsidRPr="002032B8" w14:paraId="5EBB08FC" w14:textId="77777777" w:rsidTr="002032B8">
        <w:tc>
          <w:tcPr>
            <w:tcW w:w="3000" w:type="dxa"/>
            <w:hideMark/>
          </w:tcPr>
          <w:p w14:paraId="34697998" w14:textId="4E7D9D5E" w:rsidR="002032B8" w:rsidRPr="002032B8" w:rsidRDefault="002032B8" w:rsidP="002032B8">
            <w:pPr>
              <w:spacing w:after="0" w:line="240" w:lineRule="auto"/>
              <w:rPr>
                <w:rFonts w:ascii="Times New Roman" w:eastAsia="Times New Roman" w:hAnsi="Times New Roman" w:cs="Times New Roman"/>
                <w:sz w:val="24"/>
                <w:szCs w:val="24"/>
                <w:lang w:eastAsia="es-AR"/>
              </w:rPr>
            </w:pPr>
            <w:r w:rsidRPr="002032B8">
              <w:rPr>
                <w:rFonts w:ascii="Times New Roman" w:eastAsia="Times New Roman" w:hAnsi="Times New Roman" w:cs="Times New Roman"/>
                <w:noProof/>
                <w:sz w:val="24"/>
                <w:szCs w:val="24"/>
                <w:lang w:eastAsia="es-AR"/>
              </w:rPr>
              <w:lastRenderedPageBreak/>
              <w:drawing>
                <wp:inline distT="0" distB="0" distL="0" distR="0" wp14:anchorId="1F342749" wp14:editId="53E68B5F">
                  <wp:extent cx="2286000" cy="2276475"/>
                  <wp:effectExtent l="0" t="0" r="0" b="0"/>
                  <wp:docPr id="4" name="Imagen 4" descr="https://storage.googleapis.com/support-kms-prod/SNP_A09E69A9220586FFC3BFF19B50A4CECD7B6F_3147602_es-419_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support-kms-prod/SNP_A09E69A9220586FFC3BFF19B50A4CECD7B6F_3147602_es-419_v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76475"/>
                          </a:xfrm>
                          <a:prstGeom prst="rect">
                            <a:avLst/>
                          </a:prstGeom>
                          <a:noFill/>
                          <a:ln>
                            <a:noFill/>
                          </a:ln>
                        </pic:spPr>
                      </pic:pic>
                    </a:graphicData>
                  </a:graphic>
                </wp:inline>
              </w:drawing>
            </w:r>
          </w:p>
        </w:tc>
        <w:tc>
          <w:tcPr>
            <w:tcW w:w="0" w:type="auto"/>
            <w:vAlign w:val="center"/>
            <w:hideMark/>
          </w:tcPr>
          <w:p w14:paraId="4D6A8353" w14:textId="77777777" w:rsidR="002032B8" w:rsidRPr="002032B8" w:rsidRDefault="002032B8" w:rsidP="002032B8">
            <w:pPr>
              <w:spacing w:after="0" w:line="240" w:lineRule="auto"/>
              <w:rPr>
                <w:rFonts w:ascii="Times New Roman" w:eastAsia="Times New Roman" w:hAnsi="Times New Roman" w:cs="Times New Roman"/>
                <w:sz w:val="24"/>
                <w:szCs w:val="24"/>
                <w:lang w:eastAsia="es-AR"/>
              </w:rPr>
            </w:pPr>
            <w:r w:rsidRPr="002032B8">
              <w:rPr>
                <w:rFonts w:ascii="Times New Roman" w:eastAsia="Times New Roman" w:hAnsi="Times New Roman" w:cs="Times New Roman"/>
                <w:sz w:val="24"/>
                <w:szCs w:val="24"/>
                <w:lang w:eastAsia="es-AR"/>
              </w:rPr>
              <w:t>Céntrese en las conversiones</w:t>
            </w:r>
          </w:p>
          <w:p w14:paraId="0A3CEF75" w14:textId="77777777" w:rsidR="002032B8" w:rsidRPr="002032B8" w:rsidRDefault="002032B8" w:rsidP="002032B8">
            <w:pPr>
              <w:spacing w:before="100" w:beforeAutospacing="1" w:after="100" w:afterAutospacing="1" w:line="240" w:lineRule="auto"/>
              <w:rPr>
                <w:rFonts w:ascii="Times New Roman" w:eastAsia="Times New Roman" w:hAnsi="Times New Roman" w:cs="Times New Roman"/>
                <w:sz w:val="24"/>
                <w:szCs w:val="24"/>
                <w:lang w:eastAsia="es-AR"/>
              </w:rPr>
            </w:pPr>
            <w:r w:rsidRPr="002032B8">
              <w:rPr>
                <w:rFonts w:ascii="Times New Roman" w:eastAsia="Times New Roman" w:hAnsi="Times New Roman" w:cs="Times New Roman"/>
                <w:sz w:val="24"/>
                <w:szCs w:val="24"/>
                <w:lang w:eastAsia="es-AR"/>
              </w:rPr>
              <w:t>Si desea optimizar sus campañas para obtener conversiones, como compras o registros, puede utilizar las estrategias </w:t>
            </w:r>
            <w:hyperlink r:id="rId11" w:history="1">
              <w:r w:rsidRPr="002032B8">
                <w:rPr>
                  <w:rFonts w:ascii="Times New Roman" w:eastAsia="Times New Roman" w:hAnsi="Times New Roman" w:cs="Times New Roman"/>
                  <w:color w:val="673AB7"/>
                  <w:sz w:val="24"/>
                  <w:szCs w:val="24"/>
                  <w:u w:val="single"/>
                  <w:lang w:eastAsia="es-AR"/>
                </w:rPr>
                <w:t>Maximizar conversiones</w:t>
              </w:r>
            </w:hyperlink>
            <w:r w:rsidRPr="002032B8">
              <w:rPr>
                <w:rFonts w:ascii="Times New Roman" w:eastAsia="Times New Roman" w:hAnsi="Times New Roman" w:cs="Times New Roman"/>
                <w:sz w:val="24"/>
                <w:szCs w:val="24"/>
                <w:lang w:eastAsia="es-AR"/>
              </w:rPr>
              <w:t> o </w:t>
            </w:r>
            <w:hyperlink r:id="rId12" w:history="1">
              <w:r w:rsidRPr="002032B8">
                <w:rPr>
                  <w:rFonts w:ascii="Times New Roman" w:eastAsia="Times New Roman" w:hAnsi="Times New Roman" w:cs="Times New Roman"/>
                  <w:color w:val="673AB7"/>
                  <w:sz w:val="24"/>
                  <w:szCs w:val="24"/>
                  <w:u w:val="single"/>
                  <w:lang w:eastAsia="es-AR"/>
                </w:rPr>
                <w:t>Costo por acción (CPA) objetivo</w:t>
              </w:r>
            </w:hyperlink>
            <w:r w:rsidRPr="002032B8">
              <w:rPr>
                <w:rFonts w:ascii="Times New Roman" w:eastAsia="Times New Roman" w:hAnsi="Times New Roman" w:cs="Times New Roman"/>
                <w:sz w:val="24"/>
                <w:szCs w:val="24"/>
                <w:lang w:eastAsia="es-AR"/>
              </w:rPr>
              <w:t>, que establecen sus ofertas automáticamente a fin de aumentar las conversiones con un costo por acción objetivo opcional.</w:t>
            </w:r>
          </w:p>
        </w:tc>
      </w:tr>
      <w:tr w:rsidR="002032B8" w:rsidRPr="002032B8" w14:paraId="0CAF3919" w14:textId="77777777" w:rsidTr="002032B8">
        <w:tc>
          <w:tcPr>
            <w:tcW w:w="3000" w:type="dxa"/>
            <w:hideMark/>
          </w:tcPr>
          <w:p w14:paraId="48548F34" w14:textId="48C7ED3A" w:rsidR="002032B8" w:rsidRPr="002032B8" w:rsidRDefault="002032B8" w:rsidP="002032B8">
            <w:pPr>
              <w:spacing w:after="0" w:line="240" w:lineRule="auto"/>
              <w:rPr>
                <w:rFonts w:ascii="Times New Roman" w:eastAsia="Times New Roman" w:hAnsi="Times New Roman" w:cs="Times New Roman"/>
                <w:sz w:val="24"/>
                <w:szCs w:val="24"/>
                <w:lang w:eastAsia="es-AR"/>
              </w:rPr>
            </w:pPr>
            <w:r w:rsidRPr="002032B8">
              <w:rPr>
                <w:rFonts w:ascii="Times New Roman" w:eastAsia="Times New Roman" w:hAnsi="Times New Roman" w:cs="Times New Roman"/>
                <w:noProof/>
                <w:sz w:val="24"/>
                <w:szCs w:val="24"/>
                <w:lang w:eastAsia="es-AR"/>
              </w:rPr>
              <w:drawing>
                <wp:inline distT="0" distB="0" distL="0" distR="0" wp14:anchorId="2ED3E1E1" wp14:editId="0E32AA9C">
                  <wp:extent cx="2286000" cy="2276475"/>
                  <wp:effectExtent l="0" t="0" r="0" b="0"/>
                  <wp:docPr id="3" name="Imagen 3" descr="https://storage.googleapis.com/support-kms-prod/SNP_A09E69A9220586FFC3BFF19B50A4CECD7B6F_3147602_es-419_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support-kms-prod/SNP_A09E69A9220586FFC3BFF19B50A4CECD7B6F_3147602_es-419_v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76475"/>
                          </a:xfrm>
                          <a:prstGeom prst="rect">
                            <a:avLst/>
                          </a:prstGeom>
                          <a:noFill/>
                          <a:ln>
                            <a:noFill/>
                          </a:ln>
                        </pic:spPr>
                      </pic:pic>
                    </a:graphicData>
                  </a:graphic>
                </wp:inline>
              </w:drawing>
            </w:r>
          </w:p>
        </w:tc>
        <w:tc>
          <w:tcPr>
            <w:tcW w:w="0" w:type="auto"/>
            <w:vAlign w:val="center"/>
            <w:hideMark/>
          </w:tcPr>
          <w:p w14:paraId="6F0687B1" w14:textId="77777777" w:rsidR="002032B8" w:rsidRPr="002032B8" w:rsidRDefault="002032B8" w:rsidP="002032B8">
            <w:pPr>
              <w:spacing w:before="100" w:beforeAutospacing="1" w:after="100" w:afterAutospacing="1" w:line="240" w:lineRule="auto"/>
              <w:rPr>
                <w:rFonts w:ascii="Times New Roman" w:eastAsia="Times New Roman" w:hAnsi="Times New Roman" w:cs="Times New Roman"/>
                <w:sz w:val="24"/>
                <w:szCs w:val="24"/>
                <w:lang w:eastAsia="es-AR"/>
              </w:rPr>
            </w:pPr>
            <w:r w:rsidRPr="002032B8">
              <w:rPr>
                <w:rFonts w:ascii="Times New Roman" w:eastAsia="Times New Roman" w:hAnsi="Times New Roman" w:cs="Times New Roman"/>
                <w:sz w:val="24"/>
                <w:szCs w:val="24"/>
                <w:lang w:eastAsia="es-AR"/>
              </w:rPr>
              <w:t>Céntrese en el valor de conversión, o generar acciones específicas en su sitio web después de que los usuarios hacen clic en uno de sus anuncios</w:t>
            </w:r>
          </w:p>
          <w:p w14:paraId="68908E47" w14:textId="77777777" w:rsidR="002032B8" w:rsidRPr="002032B8" w:rsidRDefault="002032B8" w:rsidP="002032B8">
            <w:pPr>
              <w:spacing w:before="100" w:beforeAutospacing="1" w:after="100" w:afterAutospacing="1" w:line="240" w:lineRule="auto"/>
              <w:rPr>
                <w:rFonts w:ascii="Times New Roman" w:eastAsia="Times New Roman" w:hAnsi="Times New Roman" w:cs="Times New Roman"/>
                <w:sz w:val="24"/>
                <w:szCs w:val="24"/>
                <w:lang w:eastAsia="es-AR"/>
              </w:rPr>
            </w:pPr>
            <w:r w:rsidRPr="002032B8">
              <w:rPr>
                <w:rFonts w:ascii="Times New Roman" w:eastAsia="Times New Roman" w:hAnsi="Times New Roman" w:cs="Times New Roman"/>
                <w:sz w:val="24"/>
                <w:szCs w:val="24"/>
                <w:lang w:eastAsia="es-AR"/>
              </w:rPr>
              <w:t>Si desea optimizar los </w:t>
            </w:r>
            <w:hyperlink r:id="rId13" w:history="1">
              <w:r w:rsidRPr="002032B8">
                <w:rPr>
                  <w:rFonts w:ascii="Times New Roman" w:eastAsia="Times New Roman" w:hAnsi="Times New Roman" w:cs="Times New Roman"/>
                  <w:color w:val="673AB7"/>
                  <w:sz w:val="24"/>
                  <w:szCs w:val="24"/>
                  <w:u w:val="single"/>
                  <w:lang w:eastAsia="es-AR"/>
                </w:rPr>
                <w:t>valores de conversión</w:t>
              </w:r>
            </w:hyperlink>
            <w:r w:rsidRPr="002032B8">
              <w:rPr>
                <w:rFonts w:ascii="Times New Roman" w:eastAsia="Times New Roman" w:hAnsi="Times New Roman" w:cs="Times New Roman"/>
                <w:sz w:val="24"/>
                <w:szCs w:val="24"/>
                <w:lang w:eastAsia="es-AR"/>
              </w:rPr>
              <w:t>, como los ingresos o las ganancias, puede utilizar la estrategia </w:t>
            </w:r>
            <w:hyperlink r:id="rId14" w:history="1">
              <w:r w:rsidRPr="002032B8">
                <w:rPr>
                  <w:rFonts w:ascii="Times New Roman" w:eastAsia="Times New Roman" w:hAnsi="Times New Roman" w:cs="Times New Roman"/>
                  <w:color w:val="673AB7"/>
                  <w:sz w:val="24"/>
                  <w:szCs w:val="24"/>
                  <w:u w:val="single"/>
                  <w:lang w:eastAsia="es-AR"/>
                </w:rPr>
                <w:t>Retorno de la inversión publicitaria (ROAS) objetivo</w:t>
              </w:r>
            </w:hyperlink>
            <w:r w:rsidRPr="002032B8">
              <w:rPr>
                <w:rFonts w:ascii="Times New Roman" w:eastAsia="Times New Roman" w:hAnsi="Times New Roman" w:cs="Times New Roman"/>
                <w:sz w:val="24"/>
                <w:szCs w:val="24"/>
                <w:lang w:eastAsia="es-AR"/>
              </w:rPr>
              <w:t>, que establece sus ofertas automáticamente a fin de aumentar el valor de conversión con su retorno de la inversión publicitaria objetivo.</w:t>
            </w:r>
          </w:p>
        </w:tc>
      </w:tr>
      <w:tr w:rsidR="002032B8" w:rsidRPr="002032B8" w14:paraId="1481D326" w14:textId="77777777" w:rsidTr="002032B8">
        <w:tc>
          <w:tcPr>
            <w:tcW w:w="3000" w:type="dxa"/>
            <w:hideMark/>
          </w:tcPr>
          <w:p w14:paraId="392E3EDC" w14:textId="3972239F" w:rsidR="002032B8" w:rsidRPr="002032B8" w:rsidRDefault="002032B8" w:rsidP="002032B8">
            <w:pPr>
              <w:spacing w:after="0" w:line="240" w:lineRule="auto"/>
              <w:rPr>
                <w:rFonts w:ascii="Times New Roman" w:eastAsia="Times New Roman" w:hAnsi="Times New Roman" w:cs="Times New Roman"/>
                <w:sz w:val="24"/>
                <w:szCs w:val="24"/>
                <w:lang w:eastAsia="es-AR"/>
              </w:rPr>
            </w:pPr>
            <w:r w:rsidRPr="002032B8">
              <w:rPr>
                <w:rFonts w:ascii="Times New Roman" w:eastAsia="Times New Roman" w:hAnsi="Times New Roman" w:cs="Times New Roman"/>
                <w:noProof/>
                <w:sz w:val="24"/>
                <w:szCs w:val="24"/>
                <w:lang w:eastAsia="es-AR"/>
              </w:rPr>
              <w:drawing>
                <wp:inline distT="0" distB="0" distL="0" distR="0" wp14:anchorId="118D3DB9" wp14:editId="09C3D940">
                  <wp:extent cx="2209800" cy="2600325"/>
                  <wp:effectExtent l="0" t="0" r="0" b="0"/>
                  <wp:docPr id="2" name="Imagen 2" descr="Click on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on 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2600325"/>
                          </a:xfrm>
                          <a:prstGeom prst="rect">
                            <a:avLst/>
                          </a:prstGeom>
                          <a:noFill/>
                          <a:ln>
                            <a:noFill/>
                          </a:ln>
                        </pic:spPr>
                      </pic:pic>
                    </a:graphicData>
                  </a:graphic>
                </wp:inline>
              </w:drawing>
            </w:r>
          </w:p>
        </w:tc>
        <w:tc>
          <w:tcPr>
            <w:tcW w:w="0" w:type="auto"/>
            <w:vAlign w:val="center"/>
            <w:hideMark/>
          </w:tcPr>
          <w:p w14:paraId="3E2E6267" w14:textId="77777777" w:rsidR="002032B8" w:rsidRPr="002032B8" w:rsidRDefault="002032B8" w:rsidP="002032B8">
            <w:pPr>
              <w:spacing w:after="0" w:line="240" w:lineRule="auto"/>
              <w:rPr>
                <w:rFonts w:ascii="Times New Roman" w:eastAsia="Times New Roman" w:hAnsi="Times New Roman" w:cs="Times New Roman"/>
                <w:sz w:val="24"/>
                <w:szCs w:val="24"/>
                <w:lang w:eastAsia="es-AR"/>
              </w:rPr>
            </w:pPr>
            <w:r w:rsidRPr="002032B8">
              <w:rPr>
                <w:rFonts w:ascii="Times New Roman" w:eastAsia="Times New Roman" w:hAnsi="Times New Roman" w:cs="Times New Roman"/>
                <w:sz w:val="24"/>
                <w:szCs w:val="24"/>
                <w:lang w:eastAsia="es-AR"/>
              </w:rPr>
              <w:t>Céntrese en los clics de sus anuncios</w:t>
            </w:r>
            <w:r w:rsidRPr="002032B8">
              <w:rPr>
                <w:rFonts w:ascii="Times New Roman" w:eastAsia="Times New Roman" w:hAnsi="Times New Roman" w:cs="Times New Roman"/>
                <w:sz w:val="24"/>
                <w:szCs w:val="24"/>
                <w:lang w:eastAsia="es-AR"/>
              </w:rPr>
              <w:br/>
            </w:r>
            <w:r w:rsidRPr="002032B8">
              <w:rPr>
                <w:rFonts w:ascii="Times New Roman" w:eastAsia="Times New Roman" w:hAnsi="Times New Roman" w:cs="Times New Roman"/>
                <w:sz w:val="24"/>
                <w:szCs w:val="24"/>
                <w:lang w:eastAsia="es-AR"/>
              </w:rPr>
              <w:br/>
              <w:t>Si desea generar tráfico a su sitio web, use la estrategia de oferta </w:t>
            </w:r>
            <w:hyperlink r:id="rId16" w:history="1">
              <w:r w:rsidRPr="002032B8">
                <w:rPr>
                  <w:rFonts w:ascii="Times New Roman" w:eastAsia="Times New Roman" w:hAnsi="Times New Roman" w:cs="Times New Roman"/>
                  <w:color w:val="673AB7"/>
                  <w:sz w:val="24"/>
                  <w:szCs w:val="24"/>
                  <w:u w:val="single"/>
                  <w:lang w:eastAsia="es-AR"/>
                </w:rPr>
                <w:t>Maximizar clics</w:t>
              </w:r>
            </w:hyperlink>
            <w:r w:rsidRPr="002032B8">
              <w:rPr>
                <w:rFonts w:ascii="Times New Roman" w:eastAsia="Times New Roman" w:hAnsi="Times New Roman" w:cs="Times New Roman"/>
                <w:sz w:val="24"/>
                <w:szCs w:val="24"/>
                <w:lang w:eastAsia="es-AR"/>
              </w:rPr>
              <w:t>, que le permite centrarse en aumentar los clics para sus campañas sin superar un importe de inversión objetivo.</w:t>
            </w:r>
          </w:p>
        </w:tc>
      </w:tr>
      <w:tr w:rsidR="002032B8" w:rsidRPr="002032B8" w14:paraId="5890E04B" w14:textId="77777777" w:rsidTr="002032B8">
        <w:tc>
          <w:tcPr>
            <w:tcW w:w="3000" w:type="dxa"/>
            <w:hideMark/>
          </w:tcPr>
          <w:p w14:paraId="538E2874" w14:textId="3ECAD690" w:rsidR="002032B8" w:rsidRPr="002032B8" w:rsidRDefault="002032B8" w:rsidP="002032B8">
            <w:pPr>
              <w:spacing w:after="0" w:line="240" w:lineRule="auto"/>
              <w:rPr>
                <w:rFonts w:ascii="Times New Roman" w:eastAsia="Times New Roman" w:hAnsi="Times New Roman" w:cs="Times New Roman"/>
                <w:sz w:val="24"/>
                <w:szCs w:val="24"/>
                <w:lang w:eastAsia="es-AR"/>
              </w:rPr>
            </w:pPr>
            <w:r w:rsidRPr="002032B8">
              <w:rPr>
                <w:rFonts w:ascii="Times New Roman" w:eastAsia="Times New Roman" w:hAnsi="Times New Roman" w:cs="Times New Roman"/>
                <w:noProof/>
                <w:sz w:val="24"/>
                <w:szCs w:val="24"/>
                <w:lang w:eastAsia="es-AR"/>
              </w:rPr>
              <w:lastRenderedPageBreak/>
              <w:drawing>
                <wp:inline distT="0" distB="0" distL="0" distR="0" wp14:anchorId="72859288" wp14:editId="7E9BEC72">
                  <wp:extent cx="2209800" cy="2590800"/>
                  <wp:effectExtent l="0" t="0" r="0" b="0"/>
                  <wp:docPr id="1" name="Imagen 1" descr="Several 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veral a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2590800"/>
                          </a:xfrm>
                          <a:prstGeom prst="rect">
                            <a:avLst/>
                          </a:prstGeom>
                          <a:noFill/>
                          <a:ln>
                            <a:noFill/>
                          </a:ln>
                        </pic:spPr>
                      </pic:pic>
                    </a:graphicData>
                  </a:graphic>
                </wp:inline>
              </w:drawing>
            </w:r>
          </w:p>
        </w:tc>
        <w:tc>
          <w:tcPr>
            <w:tcW w:w="0" w:type="auto"/>
            <w:vAlign w:val="center"/>
            <w:hideMark/>
          </w:tcPr>
          <w:p w14:paraId="0FB2C734" w14:textId="77777777" w:rsidR="002032B8" w:rsidRPr="002032B8" w:rsidRDefault="002032B8" w:rsidP="002032B8">
            <w:pPr>
              <w:spacing w:before="100" w:beforeAutospacing="1" w:after="100" w:afterAutospacing="1" w:line="240" w:lineRule="auto"/>
              <w:rPr>
                <w:rFonts w:ascii="Times New Roman" w:eastAsia="Times New Roman" w:hAnsi="Times New Roman" w:cs="Times New Roman"/>
                <w:sz w:val="24"/>
                <w:szCs w:val="24"/>
                <w:lang w:eastAsia="es-AR"/>
              </w:rPr>
            </w:pPr>
            <w:r w:rsidRPr="002032B8">
              <w:rPr>
                <w:rFonts w:ascii="Times New Roman" w:eastAsia="Times New Roman" w:hAnsi="Times New Roman" w:cs="Times New Roman"/>
                <w:sz w:val="24"/>
                <w:szCs w:val="24"/>
                <w:lang w:eastAsia="es-AR"/>
              </w:rPr>
              <w:t>(Solo para la Red de Display) Céntrese en las impresiones visibles, o la cantidad de veces que su anuncio se muestra en un lugar visible</w:t>
            </w:r>
            <w:r w:rsidRPr="002032B8">
              <w:rPr>
                <w:rFonts w:ascii="Times New Roman" w:eastAsia="Times New Roman" w:hAnsi="Times New Roman" w:cs="Times New Roman"/>
                <w:sz w:val="24"/>
                <w:szCs w:val="24"/>
                <w:lang w:eastAsia="es-AR"/>
              </w:rPr>
              <w:br/>
            </w:r>
            <w:r w:rsidRPr="002032B8">
              <w:rPr>
                <w:rFonts w:ascii="Times New Roman" w:eastAsia="Times New Roman" w:hAnsi="Times New Roman" w:cs="Times New Roman"/>
                <w:sz w:val="24"/>
                <w:szCs w:val="24"/>
                <w:lang w:eastAsia="es-AR"/>
              </w:rPr>
              <w:br/>
              <w:t>Esto se denomina oferta de </w:t>
            </w:r>
            <w:hyperlink r:id="rId18" w:history="1">
              <w:r w:rsidRPr="002032B8">
                <w:rPr>
                  <w:rFonts w:ascii="Times New Roman" w:eastAsia="Times New Roman" w:hAnsi="Times New Roman" w:cs="Times New Roman"/>
                  <w:b/>
                  <w:bCs/>
                  <w:color w:val="673AB7"/>
                  <w:sz w:val="24"/>
                  <w:szCs w:val="24"/>
                  <w:u w:val="single"/>
                  <w:lang w:eastAsia="es-AR"/>
                </w:rPr>
                <w:t>costo por cada mil impresiones visibles</w:t>
              </w:r>
            </w:hyperlink>
            <w:r w:rsidRPr="002032B8">
              <w:rPr>
                <w:rFonts w:ascii="Times New Roman" w:eastAsia="Times New Roman" w:hAnsi="Times New Roman" w:cs="Times New Roman"/>
                <w:sz w:val="24"/>
                <w:szCs w:val="24"/>
                <w:lang w:eastAsia="es-AR"/>
              </w:rPr>
              <w:t> o vCPM. La estrategia de oferta vCPM se recomienda a quienes desean aumentar el conocimiento de su marca. Tenga en cuenta que las ofertas de vCPM solo están disponibles para las campañas de la </w:t>
            </w:r>
            <w:hyperlink r:id="rId19" w:history="1">
              <w:r w:rsidRPr="002032B8">
                <w:rPr>
                  <w:rFonts w:ascii="Times New Roman" w:eastAsia="Times New Roman" w:hAnsi="Times New Roman" w:cs="Times New Roman"/>
                  <w:b/>
                  <w:bCs/>
                  <w:color w:val="673AB7"/>
                  <w:sz w:val="24"/>
                  <w:szCs w:val="24"/>
                  <w:u w:val="single"/>
                  <w:lang w:eastAsia="es-AR"/>
                </w:rPr>
                <w:t>Red de Display</w:t>
              </w:r>
            </w:hyperlink>
            <w:r w:rsidRPr="002032B8">
              <w:rPr>
                <w:rFonts w:ascii="Times New Roman" w:eastAsia="Times New Roman" w:hAnsi="Times New Roman" w:cs="Times New Roman"/>
                <w:sz w:val="24"/>
                <w:szCs w:val="24"/>
                <w:lang w:eastAsia="es-AR"/>
              </w:rPr>
              <w:t>. En la Búsqueda, puede utilizar la estrategia Porcentaje de impresiones objetivo.</w:t>
            </w:r>
          </w:p>
        </w:tc>
      </w:tr>
    </w:tbl>
    <w:p w14:paraId="48F9853F" w14:textId="77777777" w:rsidR="002032B8" w:rsidRPr="002032B8" w:rsidRDefault="002032B8" w:rsidP="002032B8">
      <w:pPr>
        <w:shd w:val="clear" w:color="auto" w:fill="FFFFFF"/>
        <w:spacing w:after="0" w:line="240" w:lineRule="auto"/>
        <w:outlineLvl w:val="2"/>
        <w:rPr>
          <w:rFonts w:ascii="Roboto" w:eastAsia="Times New Roman" w:hAnsi="Roboto" w:cs="Times New Roman"/>
          <w:color w:val="202124"/>
          <w:sz w:val="27"/>
          <w:szCs w:val="27"/>
          <w:lang w:eastAsia="es-AR"/>
        </w:rPr>
      </w:pPr>
      <w:r w:rsidRPr="002032B8">
        <w:rPr>
          <w:rFonts w:ascii="Roboto" w:eastAsia="Times New Roman" w:hAnsi="Roboto" w:cs="Times New Roman"/>
          <w:color w:val="202124"/>
          <w:sz w:val="27"/>
          <w:szCs w:val="27"/>
          <w:lang w:eastAsia="es-AR"/>
        </w:rPr>
        <w:t>Vínculos relacionados</w:t>
      </w:r>
    </w:p>
    <w:p w14:paraId="2779A039" w14:textId="77777777" w:rsidR="002032B8" w:rsidRPr="002032B8" w:rsidRDefault="002032B8" w:rsidP="002032B8">
      <w:pPr>
        <w:numPr>
          <w:ilvl w:val="0"/>
          <w:numId w:val="1"/>
        </w:numPr>
        <w:shd w:val="clear" w:color="auto" w:fill="FFFFFF"/>
        <w:spacing w:before="100" w:beforeAutospacing="1" w:after="100" w:afterAutospacing="1" w:line="240" w:lineRule="auto"/>
        <w:ind w:left="-240"/>
        <w:textAlignment w:val="baseline"/>
        <w:rPr>
          <w:rFonts w:ascii="Roboto" w:eastAsia="Times New Roman" w:hAnsi="Roboto" w:cs="Times New Roman"/>
          <w:color w:val="3C4043"/>
          <w:sz w:val="21"/>
          <w:szCs w:val="21"/>
          <w:lang w:eastAsia="es-AR"/>
        </w:rPr>
      </w:pPr>
      <w:hyperlink r:id="rId20" w:history="1">
        <w:r w:rsidRPr="002032B8">
          <w:rPr>
            <w:rFonts w:ascii="Roboto" w:eastAsia="Times New Roman" w:hAnsi="Roboto" w:cs="Times New Roman"/>
            <w:color w:val="673AB7"/>
            <w:sz w:val="21"/>
            <w:szCs w:val="21"/>
            <w:u w:val="single"/>
            <w:lang w:eastAsia="es-AR"/>
          </w:rPr>
          <w:t>Conozca sus opciones de facturación</w:t>
        </w:r>
      </w:hyperlink>
    </w:p>
    <w:p w14:paraId="0004787D" w14:textId="77777777" w:rsidR="002032B8" w:rsidRPr="002032B8" w:rsidRDefault="002032B8" w:rsidP="002032B8">
      <w:pPr>
        <w:numPr>
          <w:ilvl w:val="0"/>
          <w:numId w:val="1"/>
        </w:numPr>
        <w:shd w:val="clear" w:color="auto" w:fill="FFFFFF"/>
        <w:spacing w:before="100" w:beforeAutospacing="1" w:after="100" w:afterAutospacing="1" w:line="240" w:lineRule="auto"/>
        <w:ind w:left="-240"/>
        <w:textAlignment w:val="baseline"/>
        <w:rPr>
          <w:rFonts w:ascii="Roboto" w:eastAsia="Times New Roman" w:hAnsi="Roboto" w:cs="Times New Roman"/>
          <w:color w:val="3C4043"/>
          <w:sz w:val="21"/>
          <w:szCs w:val="21"/>
          <w:lang w:eastAsia="es-AR"/>
        </w:rPr>
      </w:pPr>
      <w:hyperlink r:id="rId21" w:history="1">
        <w:r w:rsidRPr="002032B8">
          <w:rPr>
            <w:rFonts w:ascii="Roboto" w:eastAsia="Times New Roman" w:hAnsi="Roboto" w:cs="Times New Roman"/>
            <w:color w:val="673AB7"/>
            <w:sz w:val="21"/>
            <w:szCs w:val="21"/>
            <w:u w:val="single"/>
            <w:lang w:eastAsia="es-AR"/>
          </w:rPr>
          <w:t>Cómo administrar las formas de pago</w:t>
        </w:r>
      </w:hyperlink>
    </w:p>
    <w:p w14:paraId="468EF55A" w14:textId="77777777" w:rsidR="002032B8" w:rsidRPr="002032B8" w:rsidRDefault="002032B8" w:rsidP="002032B8">
      <w:pPr>
        <w:numPr>
          <w:ilvl w:val="0"/>
          <w:numId w:val="1"/>
        </w:numPr>
        <w:shd w:val="clear" w:color="auto" w:fill="FFFFFF"/>
        <w:spacing w:before="100" w:beforeAutospacing="1" w:after="100" w:afterAutospacing="1" w:line="240" w:lineRule="auto"/>
        <w:ind w:left="-240"/>
        <w:textAlignment w:val="baseline"/>
        <w:rPr>
          <w:rFonts w:ascii="Roboto" w:eastAsia="Times New Roman" w:hAnsi="Roboto" w:cs="Times New Roman"/>
          <w:color w:val="3C4043"/>
          <w:sz w:val="21"/>
          <w:szCs w:val="21"/>
          <w:lang w:eastAsia="es-AR"/>
        </w:rPr>
      </w:pPr>
      <w:hyperlink r:id="rId22" w:history="1">
        <w:r w:rsidRPr="002032B8">
          <w:rPr>
            <w:rFonts w:ascii="Roboto" w:eastAsia="Times New Roman" w:hAnsi="Roboto" w:cs="Times New Roman"/>
            <w:color w:val="673AB7"/>
            <w:sz w:val="21"/>
            <w:szCs w:val="21"/>
            <w:u w:val="single"/>
            <w:lang w:eastAsia="es-AR"/>
          </w:rPr>
          <w:t>Conceptos básicos sobre las ofertas</w:t>
        </w:r>
      </w:hyperlink>
    </w:p>
    <w:p w14:paraId="77DFBD8E" w14:textId="77777777" w:rsidR="00252586" w:rsidRDefault="002032B8">
      <w:bookmarkStart w:id="0" w:name="_GoBack"/>
      <w:bookmarkEnd w:id="0"/>
    </w:p>
    <w:sectPr w:rsidR="002525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C3B06"/>
    <w:multiLevelType w:val="multilevel"/>
    <w:tmpl w:val="055C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48"/>
    <w:rsid w:val="000473CF"/>
    <w:rsid w:val="002032B8"/>
    <w:rsid w:val="00775A48"/>
    <w:rsid w:val="00D378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71F6D-7093-4537-8CA4-97780D2E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03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032B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032B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2B8"/>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032B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032B8"/>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2032B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2032B8"/>
    <w:rPr>
      <w:color w:val="0000FF"/>
      <w:u w:val="single"/>
    </w:rPr>
  </w:style>
  <w:style w:type="character" w:styleId="Textoennegrita">
    <w:name w:val="Strong"/>
    <w:basedOn w:val="Fuentedeprrafopredeter"/>
    <w:uiPriority w:val="22"/>
    <w:qFormat/>
    <w:rsid w:val="002032B8"/>
    <w:rPr>
      <w:b/>
      <w:bCs/>
    </w:rPr>
  </w:style>
  <w:style w:type="paragraph" w:styleId="Textodeglobo">
    <w:name w:val="Balloon Text"/>
    <w:basedOn w:val="Normal"/>
    <w:link w:val="TextodegloboCar"/>
    <w:uiPriority w:val="99"/>
    <w:semiHidden/>
    <w:unhideWhenUsed/>
    <w:rsid w:val="002032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2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6765">
      <w:bodyDiv w:val="1"/>
      <w:marLeft w:val="0"/>
      <w:marRight w:val="0"/>
      <w:marTop w:val="0"/>
      <w:marBottom w:val="0"/>
      <w:divBdr>
        <w:top w:val="none" w:sz="0" w:space="0" w:color="auto"/>
        <w:left w:val="none" w:sz="0" w:space="0" w:color="auto"/>
        <w:bottom w:val="none" w:sz="0" w:space="0" w:color="auto"/>
        <w:right w:val="none" w:sz="0" w:space="0" w:color="auto"/>
      </w:divBdr>
      <w:divsChild>
        <w:div w:id="1565485923">
          <w:marLeft w:val="0"/>
          <w:marRight w:val="0"/>
          <w:marTop w:val="0"/>
          <w:marBottom w:val="0"/>
          <w:divBdr>
            <w:top w:val="none" w:sz="0" w:space="0" w:color="auto"/>
            <w:left w:val="none" w:sz="0" w:space="0" w:color="auto"/>
            <w:bottom w:val="none" w:sz="0" w:space="0" w:color="auto"/>
            <w:right w:val="none" w:sz="0" w:space="0" w:color="auto"/>
          </w:divBdr>
        </w:div>
        <w:div w:id="1773085864">
          <w:marLeft w:val="0"/>
          <w:marRight w:val="0"/>
          <w:marTop w:val="0"/>
          <w:marBottom w:val="0"/>
          <w:divBdr>
            <w:top w:val="none" w:sz="0" w:space="0" w:color="auto"/>
            <w:left w:val="none" w:sz="0" w:space="0" w:color="auto"/>
            <w:bottom w:val="none" w:sz="0" w:space="0" w:color="auto"/>
            <w:right w:val="none" w:sz="0" w:space="0" w:color="auto"/>
          </w:divBdr>
          <w:divsChild>
            <w:div w:id="423653553">
              <w:marLeft w:val="0"/>
              <w:marRight w:val="0"/>
              <w:marTop w:val="0"/>
              <w:marBottom w:val="0"/>
              <w:divBdr>
                <w:top w:val="none" w:sz="0" w:space="0" w:color="auto"/>
                <w:left w:val="none" w:sz="0" w:space="0" w:color="auto"/>
                <w:bottom w:val="none" w:sz="0" w:space="0" w:color="auto"/>
                <w:right w:val="none" w:sz="0" w:space="0" w:color="auto"/>
              </w:divBdr>
              <w:divsChild>
                <w:div w:id="1300113905">
                  <w:marLeft w:val="0"/>
                  <w:marRight w:val="0"/>
                  <w:marTop w:val="0"/>
                  <w:marBottom w:val="0"/>
                  <w:divBdr>
                    <w:top w:val="single" w:sz="6" w:space="12" w:color="DADCE0"/>
                    <w:left w:val="single" w:sz="6" w:space="12" w:color="DADCE0"/>
                    <w:bottom w:val="single" w:sz="6" w:space="12" w:color="DADCE0"/>
                    <w:right w:val="single" w:sz="6" w:space="12" w:color="DADCE0"/>
                  </w:divBdr>
                </w:div>
              </w:divsChild>
            </w:div>
          </w:divsChild>
        </w:div>
        <w:div w:id="1111782442">
          <w:marLeft w:val="0"/>
          <w:marRight w:val="0"/>
          <w:marTop w:val="0"/>
          <w:marBottom w:val="0"/>
          <w:divBdr>
            <w:top w:val="none" w:sz="0" w:space="0" w:color="auto"/>
            <w:left w:val="none" w:sz="0" w:space="0" w:color="auto"/>
            <w:bottom w:val="none" w:sz="0" w:space="0" w:color="auto"/>
            <w:right w:val="none" w:sz="0" w:space="0" w:color="auto"/>
          </w:divBdr>
        </w:div>
        <w:div w:id="335690293">
          <w:marLeft w:val="0"/>
          <w:marRight w:val="0"/>
          <w:marTop w:val="0"/>
          <w:marBottom w:val="0"/>
          <w:divBdr>
            <w:top w:val="none" w:sz="0" w:space="0" w:color="auto"/>
            <w:left w:val="none" w:sz="0" w:space="0" w:color="auto"/>
            <w:bottom w:val="none" w:sz="0" w:space="0" w:color="auto"/>
            <w:right w:val="none" w:sz="0" w:space="0" w:color="auto"/>
          </w:divBdr>
        </w:div>
        <w:div w:id="126701868">
          <w:marLeft w:val="0"/>
          <w:marRight w:val="0"/>
          <w:marTop w:val="0"/>
          <w:marBottom w:val="0"/>
          <w:divBdr>
            <w:top w:val="none" w:sz="0" w:space="0" w:color="auto"/>
            <w:left w:val="none" w:sz="0" w:space="0" w:color="auto"/>
            <w:bottom w:val="none" w:sz="0" w:space="0" w:color="auto"/>
            <w:right w:val="none" w:sz="0" w:space="0" w:color="auto"/>
          </w:divBdr>
          <w:divsChild>
            <w:div w:id="310407910">
              <w:marLeft w:val="0"/>
              <w:marRight w:val="0"/>
              <w:marTop w:val="0"/>
              <w:marBottom w:val="0"/>
              <w:divBdr>
                <w:top w:val="none" w:sz="0" w:space="0" w:color="auto"/>
                <w:left w:val="none" w:sz="0" w:space="0" w:color="auto"/>
                <w:bottom w:val="none" w:sz="0" w:space="0" w:color="auto"/>
                <w:right w:val="none" w:sz="0" w:space="0" w:color="auto"/>
              </w:divBdr>
            </w:div>
          </w:divsChild>
        </w:div>
        <w:div w:id="1157578196">
          <w:marLeft w:val="-960"/>
          <w:marRight w:val="-960"/>
          <w:marTop w:val="480"/>
          <w:marBottom w:val="0"/>
          <w:divBdr>
            <w:top w:val="single" w:sz="6" w:space="24" w:color="DADCE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google-ads/answer/6167140" TargetMode="External"/><Relationship Id="rId13" Type="http://schemas.openxmlformats.org/officeDocument/2006/relationships/hyperlink" Target="https://support.google.com/google-ads/answer/6365" TargetMode="External"/><Relationship Id="rId18" Type="http://schemas.openxmlformats.org/officeDocument/2006/relationships/hyperlink" Target="https://support.google.com/google-ads/answer/answer.py?answer=6026409" TargetMode="External"/><Relationship Id="rId3" Type="http://schemas.openxmlformats.org/officeDocument/2006/relationships/settings" Target="settings.xml"/><Relationship Id="rId21" Type="http://schemas.openxmlformats.org/officeDocument/2006/relationships/hyperlink" Target="https://support.google.com/google-ads/answer/2375375" TargetMode="External"/><Relationship Id="rId7" Type="http://schemas.openxmlformats.org/officeDocument/2006/relationships/hyperlink" Target="https://support.google.com/google-ads/answer/2375375" TargetMode="External"/><Relationship Id="rId12" Type="http://schemas.openxmlformats.org/officeDocument/2006/relationships/hyperlink" Target="https://support.google.com/google-ads/answer/6268632"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upport.google.com/google-ads/answer/6268626" TargetMode="External"/><Relationship Id="rId20" Type="http://schemas.openxmlformats.org/officeDocument/2006/relationships/hyperlink" Target="https://support.google.com/google-ads/answer/1704417" TargetMode="External"/><Relationship Id="rId1" Type="http://schemas.openxmlformats.org/officeDocument/2006/relationships/numbering" Target="numbering.xml"/><Relationship Id="rId6" Type="http://schemas.openxmlformats.org/officeDocument/2006/relationships/hyperlink" Target="https://support.google.com/google-ads/answer/answer.py?answer=2393018" TargetMode="External"/><Relationship Id="rId11" Type="http://schemas.openxmlformats.org/officeDocument/2006/relationships/hyperlink" Target="https://support.google.com/google-ads/answer/7381968" TargetMode="External"/><Relationship Id="rId24" Type="http://schemas.openxmlformats.org/officeDocument/2006/relationships/theme" Target="theme/theme1.xml"/><Relationship Id="rId5" Type="http://schemas.openxmlformats.org/officeDocument/2006/relationships/hyperlink" Target="https://support.google.com/google-ads/answer/answer.py?answer=6312"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upport.google.com/google-ads/answer/answer.py?answer=117120" TargetMode="External"/><Relationship Id="rId4" Type="http://schemas.openxmlformats.org/officeDocument/2006/relationships/webSettings" Target="webSettings.xml"/><Relationship Id="rId9" Type="http://schemas.openxmlformats.org/officeDocument/2006/relationships/hyperlink" Target="https://support.google.com/google-ads/answer/2979071" TargetMode="External"/><Relationship Id="rId14" Type="http://schemas.openxmlformats.org/officeDocument/2006/relationships/hyperlink" Target="https://support.google.com/google-ads/answer/6268637" TargetMode="External"/><Relationship Id="rId22" Type="http://schemas.openxmlformats.org/officeDocument/2006/relationships/hyperlink" Target="https://support.google.com/google-ads/answer/245932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4583</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Prado</dc:creator>
  <cp:keywords/>
  <dc:description/>
  <cp:lastModifiedBy>Angel Prado</cp:lastModifiedBy>
  <cp:revision>2</cp:revision>
  <dcterms:created xsi:type="dcterms:W3CDTF">2019-06-20T18:52:00Z</dcterms:created>
  <dcterms:modified xsi:type="dcterms:W3CDTF">2019-06-20T18:52:00Z</dcterms:modified>
</cp:coreProperties>
</file>