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880" w:lineRule="auto"/>
        <w:jc w:val="center"/>
        <w:rPr/>
      </w:pPr>
      <w:r w:rsidDel="00000000" w:rsidR="00000000" w:rsidRPr="00000000">
        <w:rPr>
          <w:b w:val="1"/>
          <w:bCs w:val="1"/>
          <w:color w:val="1a4d7c"/>
          <w:sz w:val="48"/>
          <w:szCs w:val="48"/>
          <w:rtl w:val="0"/>
        </w:rPr>
        <w:t xml:space="preserve">Multi-Cloud vs Multi-Region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440" w:lineRule="auto"/>
        <w:jc w:val="center"/>
        <w:rPr/>
      </w:pPr>
      <w:r w:rsidDel="00000000" w:rsidR="00000000" w:rsidRPr="00000000">
        <w:rPr>
          <w:color w:val="44546a"/>
          <w:sz w:val="32"/>
          <w:szCs w:val="32"/>
          <w:rtl w:val="0"/>
        </w:rPr>
        <w:t xml:space="preserve">The Coordination Imperative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Angel | 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Classification: Internal - Technical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7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Thesis: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Deploying applications across multiple regions or cloud providers does NOT automatically create a resilient multi-region architecture. True operational resilience requires external coordination, observation, and orchestration mechanisms that exist independently of the application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41614402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Distributed deployment ≠ Multi-region resilience</w:t>
          </w:r>
        </w:sdtContent>
      </w:sdt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Coordination must be external and independent from application infrastructure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Internal health checks are insufficient—external observation is mandatory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Multi-cloud adds significant complexity over multi-region</w:t>
      </w:r>
    </w:p>
    <w:p w:rsidR="00000000" w:rsidDel="00000000" w:rsidP="00000000" w:rsidRDefault="00000000" w:rsidRPr="00000000" w14:paraId="0000000E">
      <w:pPr>
        <w:pStyle w:val="Heading1"/>
        <w:keepNext w:val="1"/>
        <w:keepLines w:val="1"/>
        <w:spacing w:after="0" w:line="276" w:lineRule="auto"/>
        <w:rPr/>
      </w:pPr>
      <w:bookmarkStart w:colFirst="0" w:colLast="0" w:name="_heading=h.i4u2pbtz098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1"/>
        <w:keepLines w:val="1"/>
        <w:spacing w:after="0" w:line="276" w:lineRule="auto"/>
        <w:rPr/>
      </w:pPr>
      <w:bookmarkStart w:colFirst="0" w:colLast="0" w:name="_heading=h.9nf7sbeqr53m" w:id="1"/>
      <w:bookmarkEnd w:id="1"/>
      <w:r w:rsidDel="00000000" w:rsidR="00000000" w:rsidRPr="00000000">
        <w:rPr>
          <w:rtl w:val="0"/>
        </w:rPr>
        <w:t xml:space="preserve">1. Terminology and Definitions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Distributed Deployment: Applications deployed in multiple geographic locations without automated coordination or shared operational control mechanisms.</w:t>
      </w:r>
    </w:p>
    <w:p w:rsidR="00000000" w:rsidDel="00000000" w:rsidP="00000000" w:rsidRDefault="00000000" w:rsidRPr="00000000" w14:paraId="00000012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Multi-Region Architecture: A coordinated deployment across multiple geographic regions designed to maintain service continuity using automated failover, traffic routing, and synchronized state.</w:t>
      </w:r>
    </w:p>
    <w:p w:rsidR="00000000" w:rsidDel="00000000" w:rsidP="00000000" w:rsidRDefault="00000000" w:rsidRPr="00000000" w14:paraId="00000013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Multi-Cloud Architecture: Deployment of applications across multiple cloud providers to reduce provider-level risk and enable strategic service diversification.</w:t>
      </w:r>
    </w:p>
    <w:p w:rsidR="00000000" w:rsidDel="00000000" w:rsidP="00000000" w:rsidRDefault="00000000" w:rsidRPr="00000000" w14:paraId="00000014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High Availability (HA): System design focused on continuous service operation with minimal interruption.</w:t>
      </w:r>
    </w:p>
    <w:p w:rsidR="00000000" w:rsidDel="00000000" w:rsidP="00000000" w:rsidRDefault="00000000" w:rsidRPr="00000000" w14:paraId="00000015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Disaster Recovery (DR): Strategies and processes designed to restore services following catastrophic failures.</w:t>
      </w:r>
    </w:p>
    <w:p w:rsidR="00000000" w:rsidDel="00000000" w:rsidP="00000000" w:rsidRDefault="00000000" w:rsidRPr="00000000" w14:paraId="00000016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Active-Active vs Active-Passive: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Active-Active: Multiple regions simultaneously serve production traffic.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Active-Passive: A secondary region is activated only after primary failure.</w:t>
      </w:r>
    </w:p>
    <w:p w:rsidR="00000000" w:rsidDel="00000000" w:rsidP="00000000" w:rsidRDefault="00000000" w:rsidRPr="00000000" w14:paraId="0000001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2. The Distributed Deployment Fallacy</w:t>
      </w:r>
    </w:p>
    <w:p w:rsidR="00000000" w:rsidDel="00000000" w:rsidP="00000000" w:rsidRDefault="00000000" w:rsidRPr="00000000" w14:paraId="0000001B">
      <w:pPr>
        <w:spacing w:after="120" w:befor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Current State at Angel: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spacing w:after="200" w:line="240" w:lineRule="auto"/>
        <w:rPr/>
      </w:pPr>
      <w:r w:rsidDel="00000000" w:rsidR="00000000" w:rsidRPr="00000000">
        <w:rPr>
          <w:rtl w:val="0"/>
        </w:rPr>
        <w:t xml:space="preserve">Applications can be deployed across multiple regions including Azure and AWS geographic zones:</w:t>
      </w:r>
    </w:p>
    <w:p w:rsidR="00000000" w:rsidDel="00000000" w:rsidP="00000000" w:rsidRDefault="00000000" w:rsidRPr="00000000" w14:paraId="0000001E">
      <w:pPr>
        <w:keepNext w:val="1"/>
        <w:keepLines w:val="1"/>
        <w:widowControl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Azure: Amsterdam, Spain</w:t>
      </w:r>
    </w:p>
    <w:p w:rsidR="00000000" w:rsidDel="00000000" w:rsidP="00000000" w:rsidRDefault="00000000" w:rsidRPr="00000000" w14:paraId="0000001F">
      <w:pPr>
        <w:keepNext w:val="1"/>
        <w:keepLines w:val="1"/>
        <w:widowControl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AWS: Ireland, London, Madrid, Virginia, Hong Kong</w:t>
      </w:r>
    </w:p>
    <w:p w:rsidR="00000000" w:rsidDel="00000000" w:rsidP="00000000" w:rsidRDefault="00000000" w:rsidRPr="00000000" w14:paraId="00000020">
      <w:pPr>
        <w:keepNext w:val="1"/>
        <w:keepLines w:val="1"/>
        <w:widowControl w:val="0"/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widowControl w:val="0"/>
        <w:spacing w:after="200" w:line="240" w:lineRule="auto"/>
        <w:rPr/>
      </w:pPr>
      <w:r w:rsidDel="00000000" w:rsidR="00000000" w:rsidRPr="00000000">
        <w:rPr>
          <w:rtl w:val="0"/>
        </w:rPr>
        <w:t xml:space="preserve">However, deployment across multiple locations alone does not create operational resilience. Without external coordination, these deployments behave as isolated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360" w:lineRule="auto"/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The Critical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If an application is deployed in both Madrid and Ireland, is it a multi-region system?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No. </w:t>
      </w:r>
      <w:r w:rsidDel="00000000" w:rsidR="00000000" w:rsidRPr="00000000">
        <w:rPr>
          <w:rtl w:val="0"/>
        </w:rPr>
        <w:t xml:space="preserve">Without external coordination, there are two independent deployments that happen to be in different locations. They are NOT a cohesive multi-region system.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2.1 What's Missing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 deployment in different regions without coordination means: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No automatic failure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Manual DNS updates required (15-30 minute RTO)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sdt>
        <w:sdtPr>
          <w:id w:val="-5029177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No data synchronization → data loss on failover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Users lose sessions and must re-authenticate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No guarantee Ireland has current code/config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3. Three Essential Coordination Components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True multi-region architecture requires three components that exist OUTSIDE the application: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3.1 External Observation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Monitor application health from outside the infrastructure.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External monitoring systems must evaluate application availability from outside the infrastructure boundary. Internal health checks alone cannot detect network partitions, DNS failures, or provider-level outages.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Internal Health Checks Fail: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 says "healthy" but users can't reach it (network failure)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55860812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Load balancer down → app unreachable despite healthy /health endpoint</w:t>
          </w:r>
        </w:sdtContent>
      </w:sdt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204722983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DNS misconfiguration → traffic never arrives</w:t>
          </w:r>
        </w:sdtContent>
      </w:sdt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208406067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Regional AWS/Azure outage → entire health check infrastructure fails</w:t>
          </w:r>
        </w:sdtContent>
      </w:sdt>
    </w:p>
    <w:p w:rsidR="00000000" w:rsidDel="00000000" w:rsidP="00000000" w:rsidRDefault="00000000" w:rsidRPr="00000000" w14:paraId="00000038">
      <w:pPr>
        <w:spacing w:after="12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Required 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 53 health checks from multiple global locations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Synthetic transactions (not just TCP/HTTP pings)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thresholds (mark unhealthy if latency &gt; 500ms)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Geographically distributed checks (Virginia + Tokyo + London)</w:t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3.2 Traffic Coordination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Automatically route traffic to healthy regions based on observation data.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Traffic routing must dynamically adjust based on health observations. Routing systems must integrate automated failover logic, low TTL DNS strategies, and gradual traffic shifting mechanisms.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 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Multi-Region: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 53 failover policies, Azure Traffic Manager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Multi-Cloud: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Cloudflare Load Balancer, Akamai GTM (provider-agnostic)</w:t>
      </w:r>
    </w:p>
    <w:p w:rsidR="00000000" w:rsidDel="00000000" w:rsidP="00000000" w:rsidRDefault="00000000" w:rsidRPr="00000000" w14:paraId="00000044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 TTL (30-60 seconds) for fast failover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Health-check integration (not static configuration)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03094958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Gradual traffic shifting (20% → 50% → 100%)</w:t>
          </w:r>
        </w:sdtContent>
      </w:sdt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 affinity support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3.3 State Synchronization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Ensure data consistency across regions so failover doesn't cause data loss.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Data consistency is required to prevent data loss and maintain user continuity during failover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Components Requiring Sync: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Aurora Global, Cosmos DB multi-master, cross-region replication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 State: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Redis Global Datastore, distributed cache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 Storage: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S3 Cross-Region Replication, Azure Blob geo-replication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multi-region clusters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 Queues: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Kafka MirrorMaker, RabbitMQ federation</w:t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4. Multi-Cloud vs Multi-Region Comparison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4.1 Multi-Region (Same Provider)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Example: </w:t>
      </w:r>
      <w:r w:rsidDel="00000000" w:rsidR="00000000" w:rsidRPr="00000000">
        <w:rPr>
          <w:i w:val="1"/>
          <w:iCs w:val="1"/>
          <w:rtl w:val="0"/>
        </w:rPr>
        <w:t xml:space="preserve">AWS Madrid + AWS Ireland with Route 53 failover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Advantages: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Native coordination tools (Route 53, Aurora Global)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Simpler data replication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Lower operational complexity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Cost-effective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 platform expertise required</w:t>
      </w:r>
    </w:p>
    <w:p w:rsidR="00000000" w:rsidDel="00000000" w:rsidP="00000000" w:rsidRDefault="00000000" w:rsidRPr="00000000" w14:paraId="0000005C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Geographic distribution for latency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 within provider acceptable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Single-provider risk tolerable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4.2 Multi-Cloud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Example: </w:t>
      </w:r>
      <w:r w:rsidDel="00000000" w:rsidR="00000000" w:rsidRPr="00000000">
        <w:rPr>
          <w:i w:val="1"/>
          <w:iCs w:val="1"/>
          <w:rtl w:val="0"/>
        </w:rPr>
        <w:t xml:space="preserve">AWS Madrid + Azure Amsterdam with Cloudflare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Advantages: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Provider-level redundancy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Strategic vendor independence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Leverage best services from each provider</w:t>
      </w:r>
    </w:p>
    <w:p w:rsidR="00000000" w:rsidDel="00000000" w:rsidP="00000000" w:rsidRDefault="00000000" w:rsidRPr="00000000" w14:paraId="00000067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Challenges: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Requires provider-agnostic tools (Cloudflare, CockroachDB, Consul)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Complex data synchronization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2-3x higher costs (cross-cloud transfer, duplicate licensing)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Requires expertise in multiple platforms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More difficult troubleshooting</w:t>
      </w:r>
    </w:p>
    <w:p w:rsidR="00000000" w:rsidDel="00000000" w:rsidP="00000000" w:rsidRDefault="00000000" w:rsidRPr="00000000" w14:paraId="0000006D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Regulatory requirement for provider independence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Mission-critical systems where provider outage unacceptable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Organization already has deep multi-cloud expertise</w:t>
      </w:r>
    </w:p>
    <w:p w:rsidR="00000000" w:rsidDel="00000000" w:rsidP="00000000" w:rsidRDefault="00000000" w:rsidRPr="00000000" w14:paraId="00000071">
      <w:pPr>
        <w:pStyle w:val="Heading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rPr>
          <w:rtl w:val="0"/>
        </w:rPr>
        <w:t xml:space="preserve">5. Architecture Patterns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5.1 Anti-Pattern: Distributed Without Coordination</w:t>
      </w:r>
    </w:p>
    <w:p w:rsidR="00000000" w:rsidDel="00000000" w:rsidP="00000000" w:rsidRDefault="00000000" w:rsidRPr="00000000" w14:paraId="00000075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 in </w:t>
      </w:r>
      <w:r w:rsidDel="00000000" w:rsidR="00000000" w:rsidRPr="00000000">
        <w:rPr>
          <w:rtl w:val="0"/>
        </w:rPr>
        <w:t xml:space="preserve">Madrid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Ireland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Independent databases (no replication)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DNS points to </w:t>
      </w:r>
      <w:r w:rsidDel="00000000" w:rsidR="00000000" w:rsidRPr="00000000">
        <w:rPr>
          <w:rtl w:val="0"/>
        </w:rPr>
        <w:t xml:space="preserve">Madrid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failover process</w:t>
      </w:r>
    </w:p>
    <w:p w:rsidR="00000000" w:rsidDel="00000000" w:rsidP="00000000" w:rsidRDefault="00000000" w:rsidRPr="00000000" w14:paraId="0000007A">
      <w:pPr>
        <w:spacing w:after="120" w:before="360" w:lineRule="auto"/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Result when one region Fails: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30+ minute downtime (DNS update + propagation)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Data loss (Ireland database is stale)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Users must re-login, lose sessions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5.2 Correct Pattern: Full Coordination</w:t>
      </w:r>
    </w:p>
    <w:p w:rsidR="00000000" w:rsidDel="00000000" w:rsidP="00000000" w:rsidRDefault="00000000" w:rsidRPr="00000000" w14:paraId="00000080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 in </w:t>
      </w:r>
      <w:r w:rsidDel="00000000" w:rsidR="00000000" w:rsidRPr="00000000">
        <w:rPr>
          <w:rtl w:val="0"/>
        </w:rPr>
        <w:t xml:space="preserve">Madrid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(primary) + Ireland (secondary)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 53 health-check-based failover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Aurora Global Database (</w:t>
      </w:r>
      <w:r w:rsidDel="00000000" w:rsidR="00000000" w:rsidRPr="00000000">
        <w:rPr>
          <w:rtl w:val="0"/>
        </w:rPr>
        <w:t xml:space="preserve">Madrid</w:t>
      </w:r>
      <w:sdt>
        <w:sdtPr>
          <w:id w:val="-116822408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Ireland replication)</w:t>
          </w:r>
        </w:sdtContent>
      </w:sdt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Redis Global for session state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failover procedures</w:t>
      </w:r>
    </w:p>
    <w:p w:rsidR="00000000" w:rsidDel="00000000" w:rsidP="00000000" w:rsidRDefault="00000000" w:rsidRPr="00000000" w14:paraId="00000086">
      <w:pPr>
        <w:spacing w:after="120" w:before="360" w:lineRule="auto"/>
        <w:rPr/>
      </w:pPr>
      <w:r w:rsidDel="00000000" w:rsidR="00000000" w:rsidRPr="00000000">
        <w:rPr>
          <w:b w:val="1"/>
          <w:bCs w:val="1"/>
          <w:color w:val="70ad47"/>
          <w:rtl w:val="0"/>
        </w:rPr>
        <w:t xml:space="preserve">Result when one region Fails: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ad47"/>
          <w:sz w:val="24"/>
          <w:szCs w:val="24"/>
          <w:u w:val="none"/>
          <w:shd w:fill="auto" w:val="clear"/>
          <w:vertAlign w:val="baseline"/>
          <w:rtl w:val="0"/>
        </w:rPr>
        <w:t xml:space="preserve">~3 minute RTO (automatic detection + DNS update)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ad47"/>
          <w:sz w:val="24"/>
          <w:szCs w:val="24"/>
          <w:u w:val="none"/>
          <w:shd w:fill="auto" w:val="clear"/>
          <w:vertAlign w:val="baseline"/>
          <w:rtl w:val="0"/>
        </w:rPr>
        <w:t xml:space="preserve">Zero data loss (continuous replication)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ad47"/>
          <w:sz w:val="24"/>
          <w:szCs w:val="24"/>
          <w:u w:val="none"/>
          <w:shd w:fill="auto" w:val="clear"/>
          <w:vertAlign w:val="baseline"/>
          <w:rtl w:val="0"/>
        </w:rPr>
        <w:t xml:space="preserve">Session continuity (replicated state)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1"/>
        <w:keepLines w:val="1"/>
        <w:spacing w:after="0" w:before="0" w:line="276" w:lineRule="auto"/>
        <w:rPr/>
      </w:pPr>
      <w:bookmarkStart w:colFirst="0" w:colLast="0" w:name="_heading=h.oib47wxm7r1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1"/>
        <w:keepLines w:val="1"/>
        <w:spacing w:after="0" w:line="276" w:lineRule="auto"/>
        <w:rPr/>
      </w:pPr>
      <w:bookmarkStart w:colFirst="0" w:colLast="0" w:name="_heading=h.igr87c4kvjf6" w:id="3"/>
      <w:bookmarkEnd w:id="3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Control Plane Independence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Resilient distributed architectures require a separation between application data-plane components and independent control-plane services responsible for observation, coordination, and automation.</w:t>
      </w:r>
    </w:p>
    <w:p w:rsidR="00000000" w:rsidDel="00000000" w:rsidP="00000000" w:rsidRDefault="00000000" w:rsidRPr="00000000" w14:paraId="0000008E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/>
      </w:pPr>
      <w:r w:rsidDel="00000000" w:rsidR="00000000" w:rsidRPr="00000000">
        <w:rPr>
          <w:rtl w:val="0"/>
        </w:rPr>
        <w:t xml:space="preserve">7. Recommendations for Angel</w:t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7.1 Key Conclusions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76524008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Having deployments in multiple regions ≠ having multi-region capability</w:t>
          </w:r>
        </w:sdtContent>
      </w:sdt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External coordination is mandatory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internal health checks are insufficient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with multi-region (single provider) before considering multi-cloud</w:t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7.2 Implementation Roadmap</w:t>
      </w:r>
    </w:p>
    <w:p w:rsidR="00000000" w:rsidDel="00000000" w:rsidP="00000000" w:rsidRDefault="00000000" w:rsidRPr="00000000" w14:paraId="00000096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1 (Months 1-3): External Observation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 Route 53 health checks for critical apps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synthetic monitoring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Establish health dashboards</w:t>
      </w:r>
    </w:p>
    <w:p w:rsidR="00000000" w:rsidDel="00000000" w:rsidP="00000000" w:rsidRDefault="00000000" w:rsidRPr="00000000" w14:paraId="0000009A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2 (Months 4-6): Traffic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Route 53 failover policies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manual failover procedures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runbooks</w:t>
      </w:r>
    </w:p>
    <w:p w:rsidR="00000000" w:rsidDel="00000000" w:rsidP="00000000" w:rsidRDefault="00000000" w:rsidRPr="00000000" w14:paraId="0000009E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3 (Months 7-12): State Synchronization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 Aurora Global Database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Redis Global for sessions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S3 cross-region replication</w:t>
      </w:r>
    </w:p>
    <w:p w:rsidR="00000000" w:rsidDel="00000000" w:rsidP="00000000" w:rsidRDefault="00000000" w:rsidRPr="00000000" w14:paraId="000000A2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4 (Months 13-18):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failover triggers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Quarterly DR drills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Chaos engineering practices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  <w:t xml:space="preserve">7.3 Critical Action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Do NOT claim multi-region capability until coordination mechanisms are implemented. </w:t>
      </w:r>
      <w:r w:rsidDel="00000000" w:rsidR="00000000" w:rsidRPr="00000000">
        <w:rPr>
          <w:rtl w:val="0"/>
        </w:rPr>
        <w:t xml:space="preserve">Current distributed deployments provide geographic diversity but not operational resilience.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r w:rsidDel="00000000" w:rsidR="00000000" w:rsidRPr="00000000">
        <w:rPr>
          <w:rtl w:val="0"/>
        </w:rPr>
        <w:t xml:space="preserve">Document Control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Version: </w:t>
      </w:r>
      <w:r w:rsidDel="00000000" w:rsidR="00000000" w:rsidRPr="00000000">
        <w:rPr>
          <w:rtl w:val="0"/>
        </w:rPr>
        <w:t xml:space="preserve">1.0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January 2026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Author: </w:t>
      </w:r>
      <w:r w:rsidDel="00000000" w:rsidR="00000000" w:rsidRPr="00000000">
        <w:rPr>
          <w:rtl w:val="0"/>
        </w:rPr>
        <w:t xml:space="preserve">Cloud Architecture Team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Classification: </w:t>
      </w:r>
      <w:r w:rsidDel="00000000" w:rsidR="00000000" w:rsidRPr="00000000">
        <w:rPr>
          <w:rtl w:val="0"/>
        </w:rPr>
        <w:t xml:space="preserve">Internal - Technical</w:t>
      </w:r>
    </w:p>
    <w:p w:rsidR="00000000" w:rsidDel="00000000" w:rsidP="00000000" w:rsidRDefault="00000000" w:rsidRPr="00000000" w14:paraId="000000AF">
      <w:pPr>
        <w:spacing w:before="480" w:lineRule="auto"/>
        <w:jc w:val="center"/>
        <w:rPr/>
      </w:pPr>
      <w:r w:rsidDel="00000000" w:rsidR="00000000" w:rsidRPr="00000000">
        <w:rPr>
          <w:rtl w:val="0"/>
        </w:rPr>
        <w:t xml:space="preserve">--- END OF DOCUMENT ---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4d7c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4d7c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4d7c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LzEX1SCOh7frUjYZLn1aLo/gr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dCgE3EhgKFggHQhISEEFyaWFsIFVuaWNvZGUgTVMyDmguaTR1MnBidHowOTg0Mg5oLjluZjdzYmVxcjUzbTIOaC5vaWI0N3d4bTdyMWoyDmguaWdyODdjNGt2amY2OAByITEyWHJ0UkgwUzZjdVVpOGVXeTc3TlVhZkpmY0xMQ3Ez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2026-02-04T00:50:12.976Z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