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22/05/2025 hasta 24/05/2025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18"/>
        </w:rPr>
        <w:t>Empresa Ejemplo C.A.</w:t>
        <w:br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163,60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70,00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33,60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163,60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70,00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33,60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