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41" w:rsidRPr="00083E5D" w:rsidRDefault="003C3474" w:rsidP="006110ED">
      <w:pPr>
        <w:jc w:val="center"/>
        <w:rPr>
          <w:rFonts w:asciiTheme="minorHAnsi" w:hAnsiTheme="minorHAnsi"/>
          <w:color w:val="1F3864" w:themeColor="accent5" w:themeShade="80"/>
        </w:rPr>
      </w:pPr>
      <w:r w:rsidRPr="00083E5D">
        <w:rPr>
          <w:rFonts w:asciiTheme="minorHAnsi" w:hAnsiTheme="minorHAnsi"/>
          <w:color w:val="1F3864" w:themeColor="accent5" w:themeShade="80"/>
        </w:rPr>
        <w:t>Ficha</w:t>
      </w:r>
      <w:r w:rsidR="00E963C6" w:rsidRPr="00083E5D">
        <w:rPr>
          <w:rFonts w:asciiTheme="minorHAnsi" w:hAnsiTheme="minorHAnsi"/>
          <w:color w:val="1F3864" w:themeColor="accent5" w:themeShade="80"/>
        </w:rPr>
        <w:t xml:space="preserve"> de requerimiento</w:t>
      </w:r>
      <w:r w:rsidRPr="00083E5D">
        <w:rPr>
          <w:rFonts w:asciiTheme="minorHAnsi" w:hAnsiTheme="minorHAnsi"/>
          <w:color w:val="1F3864" w:themeColor="accent5" w:themeShade="80"/>
        </w:rPr>
        <w:t xml:space="preserve">s –Gestión de </w:t>
      </w:r>
      <w:r w:rsidR="00E963C6" w:rsidRPr="00083E5D">
        <w:rPr>
          <w:rFonts w:asciiTheme="minorHAnsi" w:hAnsiTheme="minorHAnsi"/>
          <w:color w:val="1F3864" w:themeColor="accent5" w:themeShade="80"/>
        </w:rPr>
        <w:t>Diseño M</w:t>
      </w:r>
      <w:r w:rsidR="006110ED" w:rsidRPr="00083E5D">
        <w:rPr>
          <w:rFonts w:asciiTheme="minorHAnsi" w:hAnsiTheme="minorHAnsi"/>
          <w:color w:val="1F3864" w:themeColor="accent5" w:themeShade="80"/>
        </w:rPr>
        <w:t>uestral</w:t>
      </w:r>
    </w:p>
    <w:tbl>
      <w:tblPr>
        <w:tblW w:w="5036" w:type="pct"/>
        <w:jc w:val="center"/>
        <w:tblLook w:val="0000" w:firstRow="0" w:lastRow="0" w:firstColumn="0" w:lastColumn="0" w:noHBand="0" w:noVBand="0"/>
      </w:tblPr>
      <w:tblGrid>
        <w:gridCol w:w="2279"/>
        <w:gridCol w:w="13"/>
        <w:gridCol w:w="9"/>
        <w:gridCol w:w="756"/>
        <w:gridCol w:w="1202"/>
        <w:gridCol w:w="4599"/>
        <w:gridCol w:w="34"/>
      </w:tblGrid>
      <w:tr w:rsidR="006E2E3A" w:rsidRPr="00083E5D" w:rsidTr="0052146F">
        <w:trPr>
          <w:gridAfter w:val="1"/>
          <w:wAfter w:w="19" w:type="pct"/>
          <w:trHeight w:val="272"/>
          <w:jc w:val="center"/>
        </w:trPr>
        <w:tc>
          <w:tcPr>
            <w:tcW w:w="4981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44061"/>
            <w:vAlign w:val="center"/>
          </w:tcPr>
          <w:p w:rsidR="006E2E3A" w:rsidRPr="00083E5D" w:rsidRDefault="007723D5" w:rsidP="004335DA">
            <w:pPr>
              <w:pStyle w:val="CM2"/>
              <w:spacing w:after="0" w:line="276" w:lineRule="auto"/>
              <w:jc w:val="center"/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Institución r</w:t>
            </w:r>
            <w:r w:rsidR="00D07127"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equirente</w:t>
            </w:r>
          </w:p>
        </w:tc>
      </w:tr>
      <w:tr w:rsidR="006E2E3A" w:rsidRPr="00083E5D" w:rsidTr="0052146F">
        <w:trPr>
          <w:gridAfter w:val="1"/>
          <w:wAfter w:w="19" w:type="pct"/>
          <w:trHeight w:val="546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:rsidR="006E2E3A" w:rsidRPr="00083E5D" w:rsidRDefault="009A3D41" w:rsidP="009A3D41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I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nstitución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2E3A" w:rsidRPr="00083E5D" w:rsidRDefault="0011666A" w:rsidP="004335DA">
            <w:pPr>
              <w:pStyle w:val="Default"/>
              <w:spacing w:line="276" w:lineRule="auto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Secretaría de Educación Superior, Ciencia, Tecnología e Innovación</w:t>
            </w:r>
          </w:p>
        </w:tc>
      </w:tr>
      <w:tr w:rsidR="006E2E3A" w:rsidRPr="00083E5D" w:rsidTr="0052146F">
        <w:trPr>
          <w:gridAfter w:val="1"/>
          <w:wAfter w:w="19" w:type="pct"/>
          <w:trHeight w:val="272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:rsidR="006E2E3A" w:rsidRPr="00083E5D" w:rsidRDefault="009A3D41" w:rsidP="004335DA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R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epresentante del proyecto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6E54" w:rsidRPr="00083E5D" w:rsidRDefault="009C5E3A" w:rsidP="000122C1">
            <w:pPr>
              <w:pStyle w:val="Default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María Pacheco – Directora de Innovación y Transferencia de Tecnología</w:t>
            </w:r>
          </w:p>
        </w:tc>
      </w:tr>
      <w:tr w:rsidR="009A3D41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9A3D41" w:rsidRPr="00083E5D" w:rsidRDefault="009A3D41" w:rsidP="009A3D41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Requerimiento</w:t>
            </w:r>
          </w:p>
        </w:tc>
      </w:tr>
      <w:tr w:rsidR="00E5355D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Diseño Muestral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A3D41" w:rsidRPr="00083E5D" w:rsidRDefault="009C5E3A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X</w:t>
            </w:r>
          </w:p>
        </w:tc>
      </w:tr>
      <w:tr w:rsidR="00E5355D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Asesoría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E5355D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Capacitación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9A3D41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Otro: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C7088B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C7088B" w:rsidRPr="00083E5D" w:rsidRDefault="009A3D41" w:rsidP="00C7088B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Datos generales</w:t>
            </w:r>
          </w:p>
        </w:tc>
      </w:tr>
      <w:tr w:rsidR="00C7088B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Nombre del Proyecto: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D41" w:rsidRPr="00083E5D" w:rsidRDefault="009C5E3A" w:rsidP="00241C00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t>Encuesta sobre Actividades de Innovación</w:t>
            </w:r>
          </w:p>
        </w:tc>
      </w:tr>
      <w:tr w:rsidR="00C7088B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4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Descripción: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2CB" w:rsidRPr="00083E5D" w:rsidRDefault="00083E5D" w:rsidP="00241C00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Encuesta a nivel nacional a empresas de los sectores económicos de Manufactura, Minería, Comercio y Servicios.  </w:t>
            </w:r>
          </w:p>
        </w:tc>
      </w:tr>
      <w:tr w:rsidR="00C7088B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6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C7088B" w:rsidRPr="00083E5D" w:rsidRDefault="00516073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Justificación: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2CB" w:rsidRPr="00083E5D" w:rsidRDefault="0052146F" w:rsidP="000122C1">
            <w:pPr>
              <w:spacing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 encuesta </w:t>
            </w:r>
            <w:r w:rsidR="00241C00">
              <w:rPr>
                <w:rFonts w:asciiTheme="minorHAnsi" w:hAnsiTheme="minorHAnsi"/>
              </w:rPr>
              <w:t>sobre actividades de innovación p</w:t>
            </w:r>
            <w:r>
              <w:rPr>
                <w:rFonts w:asciiTheme="minorHAnsi" w:hAnsiTheme="minorHAnsi"/>
              </w:rPr>
              <w:t xml:space="preserve">ermitirá el cálculo de </w:t>
            </w:r>
            <w:r w:rsidR="00083E5D" w:rsidRPr="00083E5D">
              <w:rPr>
                <w:rFonts w:asciiTheme="minorHAnsi" w:hAnsiTheme="minorHAnsi"/>
              </w:rPr>
              <w:t xml:space="preserve">indicadores </w:t>
            </w:r>
            <w:r w:rsidR="00241C00">
              <w:rPr>
                <w:rFonts w:asciiTheme="minorHAnsi" w:hAnsiTheme="minorHAnsi"/>
              </w:rPr>
              <w:t>relacionados con los esfuerzos realizados por la empresa para la introducción de innovaciones</w:t>
            </w:r>
            <w:r>
              <w:rPr>
                <w:rFonts w:asciiTheme="minorHAnsi" w:hAnsiTheme="minorHAnsi"/>
              </w:rPr>
              <w:t>, el uso de estas métricas</w:t>
            </w:r>
            <w:r w:rsidR="00083E5D" w:rsidRPr="00083E5D">
              <w:rPr>
                <w:rFonts w:asciiTheme="minorHAnsi" w:hAnsiTheme="minorHAnsi"/>
              </w:rPr>
              <w:t xml:space="preserve"> se refleja en la toma de decisiones y, con ello, en la elaboración de políticas o estrategias por parte del sector público y privado, las instituciones del estado utilizan esta información para legitimar el diseño y las propuestas de política pública que desarrollan.</w:t>
            </w:r>
          </w:p>
        </w:tc>
      </w:tr>
      <w:tr w:rsidR="00C7088B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C7088B" w:rsidRPr="00083E5D" w:rsidRDefault="002D6E54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9A3D41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Objetivos</w:t>
            </w:r>
            <w:r w:rsidR="007723D5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 xml:space="preserve"> del proyecto</w:t>
            </w:r>
          </w:p>
        </w:tc>
      </w:tr>
      <w:tr w:rsidR="00C7088B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7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C7088B" w:rsidRPr="00083E5D" w:rsidRDefault="00C7088B" w:rsidP="00C7088B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 General: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2CB" w:rsidRPr="00083E5D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Cs/>
                <w:color w:val="000000"/>
                <w:lang w:eastAsia="es-EC"/>
              </w:rPr>
              <w:t xml:space="preserve">Levantar información actualizada que permita identificar las actividades de innovación que desarrollan las empresas y el gasto asociado a los esfuerzos destinados a la introducción de innovaciones en el mercado.  </w:t>
            </w:r>
          </w:p>
        </w:tc>
      </w:tr>
      <w:tr w:rsidR="0052146F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32"/>
          <w:jc w:val="center"/>
        </w:trPr>
        <w:tc>
          <w:tcPr>
            <w:tcW w:w="1290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Objetivos Específicos: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Establecer indicadores para las Actividades de innovación utilizando la normativa y los parámetros que garanticen la comparabilidad regional e internacional de los resultados.</w:t>
            </w:r>
          </w:p>
        </w:tc>
      </w:tr>
      <w:tr w:rsidR="0052146F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Construir una base de datos que alimente al Sistema de Indicadores de Ciencia, Tecnología e Innovación (CTI).</w:t>
            </w:r>
          </w:p>
        </w:tc>
      </w:tr>
      <w:tr w:rsidR="0052146F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46F" w:rsidRPr="00083E5D" w:rsidRDefault="0052146F" w:rsidP="0052146F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</w:p>
        </w:tc>
      </w:tr>
      <w:tr w:rsidR="0052146F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44062"/>
            <w:vAlign w:val="center"/>
            <w:hideMark/>
          </w:tcPr>
          <w:p w:rsidR="0052146F" w:rsidRPr="00083E5D" w:rsidRDefault="0052146F" w:rsidP="0052146F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Descripción de la solicitud</w:t>
            </w:r>
          </w:p>
        </w:tc>
      </w:tr>
      <w:tr w:rsidR="0052146F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1127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15D46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 el marco de las habilidades y experiencia con las que cuenta el INEC, se solicita la elaboración de la muestra para el levantamiento de la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Encuesta Sobre Actividades de Ci</w:t>
            </w:r>
            <w:r w:rsid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encia, Tecnología e Innovación.</w:t>
            </w:r>
          </w:p>
          <w:p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El  Manual  de  Oslo  se  ha  ganado  un  lugar  preeminente  en  la  familia  de  instrumentos  en  constante  evolución dedicados  a  la  definición,  recopilación,  análisis  y  uso  de  datos  relacionados  con  la  ciencia,  la  tecnología  y  la innovación.  Como  manual  estadístico,  representa  un  punto  de  encuentro  entre  las  necesidades  de  los  usuarios de  conceptos  prácticos,  definiciones  y  evidencia  sobre  innovación,  y  el  consenso  de  expertos  sobre  lo  que  se puede  medir  de  manera  robusta.</w:t>
            </w:r>
          </w:p>
          <w:p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El  Manual  de  Oslo  proporciona  pautas  para  recopilar  e  interpretar  datos  sobre  innovación.  Busca  facilitar  la comparabilidad  internacional  y  proporciona  una  plataforma  para  la  investigación  y  experimentación  en  la medición  de  la  innovación.  Sus  directrices  están  destinadas  principalmente  a  apoyar  a  las  oficinas  nacionales de  estadística  y  otros  productores  de  datos  de  innovación  en  el  diseño,  recopilación  y  publicación  de  medidas de  innovación  para  satisfacer  una  variedad  de  necesidades  de  investigación  y  políticas.  Además,  las directrices  también  están  diseñadas  para  ser  de  valor  directo  para  los  usuarios  de  información  sobre innovación.</w:t>
            </w:r>
          </w:p>
          <w:p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La  innovación  es  fundamental  para  mejorar  los  niveles  de  vida  y  puede  afectar  a  personas,  instituciones, sectores  económicos  completos  y  países  de  múltiples  formas.  La  medición  sólida  de  la  innovación  y  el  uso  de datos  de  innovación  en  la  investigación  pueden  ayudar  a  los  responsables  políticos  a  comprender  mejor  los cambios  económicos  y  sociales,  evaluar  la  contribución  (positiva  o  negativa)  de  la  innovación  a  los  objetivos sociales  y  económicos,  y  monitorear  y  evaluar  la  eficacia  y  eficiencia  de  sus  políticas.</w:t>
            </w:r>
          </w:p>
          <w:p w:rsidR="00015D46" w:rsidRPr="00083E5D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La metodología para el proceso de levantamiento de información de las actividades de ciencia, tecnología e innovación estarán enmarcadas dentro de las recomendaciones realizadas por los manuales metodológicos sobre innovación (Manual de Oslo, 2018), y sobre ciencia y tecnología (Manual de </w:t>
            </w:r>
            <w:proofErr w:type="spellStart"/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Frascati</w:t>
            </w:r>
            <w:proofErr w:type="spellEnd"/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, 2015).</w:t>
            </w:r>
          </w:p>
        </w:tc>
      </w:tr>
      <w:tr w:rsidR="0052146F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hAnsiTheme="minorHAnsi"/>
              </w:rPr>
              <w:lastRenderedPageBreak/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del requerimiento: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146F" w:rsidRPr="00083E5D" w:rsidRDefault="0052146F" w:rsidP="00241C00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 </w:t>
            </w:r>
            <w:r w:rsidR="00AE0121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30</w:t>
            </w:r>
            <w:r w:rsidR="003C5C84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de julio  de 2024</w:t>
            </w:r>
          </w:p>
        </w:tc>
      </w:tr>
      <w:tr w:rsidR="009A3D41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3D41" w:rsidRPr="00083E5D" w:rsidRDefault="009A3D41" w:rsidP="007016FA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E5355D" w:rsidRPr="00083E5D">
              <w:rPr>
                <w:rFonts w:asciiTheme="minorHAnsi" w:hAnsiTheme="minorHAnsi"/>
              </w:rPr>
              <w:t>Llenar únicamente si eligió Diseño Muestral en la sección Requerimientos</w:t>
            </w:r>
          </w:p>
        </w:tc>
      </w:tr>
      <w:tr w:rsidR="007016F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7016FA" w:rsidRPr="00083E5D" w:rsidRDefault="00522D49" w:rsidP="007016F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7016FA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Especificaciones del diseño muestral</w:t>
            </w: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9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Población objetivo</w:t>
            </w:r>
            <w:r w:rsidRPr="00083E5D">
              <w:rPr>
                <w:rStyle w:val="Refdenotaalpie"/>
                <w:rFonts w:asciiTheme="minorHAnsi" w:eastAsia="Times New Roman" w:hAnsiTheme="minorHAnsi" w:cs="Calibri"/>
                <w:bCs/>
                <w:color w:val="000000"/>
                <w:lang w:eastAsia="es-EC"/>
              </w:rPr>
              <w:footnoteReference w:id="1"/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Los resultados obtenidos de la Encuesta de Innovación, 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deberán contemplar una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cobertura geográfica del total del país, por lo que sus resultados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obtenidos a nivel provincial y que se agregan a nivel nacional, pueden ser considerados como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repres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entativos, además deben 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proporcionar estimaciones confiables a nivel provincial a un dígito (letra) de la CIUU Rev. 4.0, tomando en cuenta las agrupa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ciones definidas a continuación: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  </w:t>
            </w:r>
          </w:p>
          <w:p w:rsidR="00C41746" w:rsidRDefault="00C417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10 y 49.</w:t>
            </w:r>
          </w:p>
          <w:p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50 y 499.</w:t>
            </w:r>
          </w:p>
          <w:p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Para la consideración de las empresas de inclusión forzosa se deberá considerar aquellas que reportaron ventas iguales o superiores a 5000.001 dólares.</w:t>
            </w:r>
          </w:p>
          <w:p w:rsidR="00015D46" w:rsidRPr="00083E5D" w:rsidRDefault="00015D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observación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Empresa</w:t>
            </w: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análisis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</w:t>
            </w: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geográfica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Nacional - Provincial</w:t>
            </w: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temática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Clasificación Internacional Industrial Uniforme (CIIU) revisión 4.0:  </w:t>
            </w:r>
          </w:p>
          <w:p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“A”        Agricultura, ganadería, silvicultura y pesca.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“B”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Explotación de minas y canteras.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lastRenderedPageBreak/>
              <w:t xml:space="preserve">“C”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Industrias manufactureras.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“D”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Suministro de electricidad, gas, vapor y aire acondicionado.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“E”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Distribución de agua, alcantarillado, gestión de desechos y actividades de saneamiento.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“F”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Construcción.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“G”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 xml:space="preserve">Comercio al 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por mayor.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“H”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Transporte y almacenamiento.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“I”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alojamiento y de servicios de comidas.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“J”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Información y comunicación.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“K”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financieras y de seguros.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“L”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inmobiliarias.</w:t>
            </w:r>
          </w:p>
          <w:p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“M”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profesionales, científicas y técnicas.</w:t>
            </w:r>
          </w:p>
          <w:p w:rsidR="003346D2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“N”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servicios administrativos y de apoyo.</w:t>
            </w:r>
          </w:p>
          <w:p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“P”        Enseñanza</w:t>
            </w:r>
          </w:p>
          <w:p w:rsidR="009C5E3A" w:rsidRPr="00083E5D" w:rsidRDefault="003346D2" w:rsidP="003346D2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“Q”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atención a la salud humana y asistencia social.</w:t>
            </w: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Fuentes de información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E3A" w:rsidRPr="00083E5D" w:rsidRDefault="003346D2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Directorio de Empresas del INEC</w:t>
            </w: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Nivel de confianza 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E3A" w:rsidRPr="00083E5D" w:rsidRDefault="003346D2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95%</w:t>
            </w: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Error de muestreo: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E3A" w:rsidRPr="00083E5D" w:rsidRDefault="003346D2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5%</w:t>
            </w: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Variable(s) de diseño: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E3A" w:rsidRPr="00083E5D" w:rsidRDefault="00C41746" w:rsidP="00AE0121">
            <w:pPr>
              <w:spacing w:after="0" w:line="240" w:lineRule="auto"/>
              <w:rPr>
                <w:rFonts w:asciiTheme="minorHAnsi" w:eastAsia="Times New Roman" w:hAnsiTheme="minorHAnsi" w:cs="Calibri"/>
                <w:lang w:eastAsia="es-EC"/>
              </w:rPr>
            </w:pPr>
            <w:r>
              <w:rPr>
                <w:rFonts w:asciiTheme="minorHAnsi" w:eastAsia="Times New Roman" w:hAnsiTheme="minorHAnsi" w:cs="Calibri"/>
                <w:lang w:eastAsia="es-EC"/>
              </w:rPr>
              <w:t>R</w:t>
            </w:r>
            <w:r w:rsidRPr="00083E5D">
              <w:rPr>
                <w:rFonts w:asciiTheme="minorHAnsi" w:eastAsia="Times New Roman" w:hAnsiTheme="minorHAnsi" w:cs="Calibri"/>
                <w:lang w:eastAsia="es-EC"/>
              </w:rPr>
              <w:t>epresentatividad a nivel de provincia</w:t>
            </w:r>
            <w:r w:rsidR="00AE0121">
              <w:rPr>
                <w:rFonts w:asciiTheme="minorHAnsi" w:eastAsia="Times New Roman" w:hAnsiTheme="minorHAnsi" w:cs="Calibri"/>
                <w:lang w:eastAsia="es-EC"/>
              </w:rPr>
              <w:t xml:space="preserve">, </w:t>
            </w:r>
            <w:r w:rsidR="00AE0121" w:rsidRPr="00083E5D">
              <w:rPr>
                <w:rFonts w:asciiTheme="minorHAnsi" w:eastAsia="Times New Roman" w:hAnsiTheme="minorHAnsi" w:cs="Calibri"/>
                <w:lang w:eastAsia="es-EC"/>
              </w:rPr>
              <w:t xml:space="preserve">actividades económicas, </w:t>
            </w:r>
            <w:r w:rsidRPr="00083E5D">
              <w:rPr>
                <w:rFonts w:asciiTheme="minorHAnsi" w:eastAsia="Times New Roman" w:hAnsiTheme="minorHAnsi" w:cs="Calibri"/>
                <w:lang w:eastAsia="es-EC"/>
              </w:rPr>
              <w:t xml:space="preserve"> </w:t>
            </w:r>
            <w:r w:rsidR="00AE0121">
              <w:rPr>
                <w:rFonts w:asciiTheme="minorHAnsi" w:eastAsia="Times New Roman" w:hAnsiTheme="minorHAnsi" w:cs="Calibri"/>
                <w:lang w:eastAsia="es-EC"/>
              </w:rPr>
              <w:t>Empleados, ventas.</w:t>
            </w: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Otras especificaciones: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E3A" w:rsidRPr="00083E5D" w:rsidRDefault="00AE0121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Ver anexo 1</w:t>
            </w: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:rsidR="009C5E3A" w:rsidRPr="00083E5D" w:rsidRDefault="009C5E3A" w:rsidP="009C5E3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Adjuntos a la solicitud</w:t>
            </w: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Tabulados de las variables de diseño por dominio de estudio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Formulario: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Batería de indicadores a calcular: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Cronograma: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Otros: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tbl>
      <w:tblPr>
        <w:tblpPr w:leftFromText="141" w:rightFromText="141" w:vertAnchor="text" w:horzAnchor="margin" w:tblpY="264"/>
        <w:tblW w:w="503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416"/>
        <w:gridCol w:w="1249"/>
        <w:gridCol w:w="1543"/>
        <w:gridCol w:w="1422"/>
      </w:tblGrid>
      <w:tr w:rsidR="00733FB7" w:rsidRPr="00083E5D" w:rsidTr="00B51370">
        <w:trPr>
          <w:trHeight w:val="41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7365D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FFFFFF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</w:rPr>
              <w:t>Firmas de responsabilidad</w:t>
            </w:r>
          </w:p>
        </w:tc>
      </w:tr>
      <w:tr w:rsidR="00B51370" w:rsidRPr="00083E5D" w:rsidTr="000122C1">
        <w:trPr>
          <w:trHeight w:val="330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Rol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 xml:space="preserve">Nombre 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e-mail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Fecha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Firma</w:t>
            </w:r>
          </w:p>
        </w:tc>
      </w:tr>
      <w:tr w:rsidR="00B51370" w:rsidRPr="00083E5D" w:rsidTr="000122C1">
        <w:trPr>
          <w:trHeight w:val="637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Director de Infraestructura Estadística y Muestreo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:rsidTr="000122C1">
        <w:trPr>
          <w:trHeight w:val="330"/>
        </w:trPr>
        <w:tc>
          <w:tcPr>
            <w:tcW w:w="183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Jefe Gestión de Diseño Muestral</w:t>
            </w:r>
          </w:p>
        </w:tc>
        <w:tc>
          <w:tcPr>
            <w:tcW w:w="7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  <w:r w:rsidRPr="00083E5D">
              <w:rPr>
                <w:rFonts w:asciiTheme="minorHAnsi" w:hAnsiTheme="minorHAnsi" w:cs="Calibri"/>
                <w:color w:val="000000"/>
              </w:rPr>
              <w:t> </w:t>
            </w:r>
          </w:p>
        </w:tc>
      </w:tr>
      <w:tr w:rsidR="00B51370" w:rsidRPr="00083E5D" w:rsidTr="000122C1">
        <w:trPr>
          <w:trHeight w:val="330"/>
        </w:trPr>
        <w:tc>
          <w:tcPr>
            <w:tcW w:w="18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:rsidTr="000122C1">
        <w:trPr>
          <w:trHeight w:val="330"/>
        </w:trPr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Representante del proyecto de la Institución Requirente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FB7" w:rsidRPr="00083E5D" w:rsidRDefault="00733FB7" w:rsidP="00B51370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</w:tbl>
    <w:p w:rsidR="00557A68" w:rsidRPr="00083E5D" w:rsidRDefault="00557A68" w:rsidP="00557A68">
      <w:pPr>
        <w:rPr>
          <w:rFonts w:asciiTheme="minorHAnsi" w:hAnsiTheme="minorHAnsi"/>
        </w:rPr>
      </w:pPr>
    </w:p>
    <w:p w:rsidR="00E5355D" w:rsidRPr="00083E5D" w:rsidRDefault="00E5355D" w:rsidP="00557A68">
      <w:pPr>
        <w:rPr>
          <w:rFonts w:asciiTheme="minorHAnsi" w:hAnsiTheme="minorHAnsi"/>
        </w:rPr>
        <w:sectPr w:rsidR="00E5355D" w:rsidRPr="00083E5D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5355D" w:rsidRPr="00083E5D" w:rsidRDefault="00E5355D" w:rsidP="00557A68">
      <w:pPr>
        <w:rPr>
          <w:rFonts w:asciiTheme="minorHAnsi" w:hAnsiTheme="minorHAnsi"/>
        </w:rPr>
      </w:pP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"/>
        <w:gridCol w:w="6727"/>
        <w:gridCol w:w="2243"/>
        <w:gridCol w:w="1541"/>
        <w:gridCol w:w="1575"/>
      </w:tblGrid>
      <w:tr w:rsidR="00E5355D" w:rsidRPr="00083E5D" w:rsidTr="00AF62C4">
        <w:trPr>
          <w:trHeight w:val="37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E5355D" w:rsidRPr="00083E5D" w:rsidRDefault="007705D4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Propuesta cronograma de t</w:t>
            </w:r>
            <w:r w:rsidR="00E5355D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rabajo</w:t>
            </w:r>
          </w:p>
        </w:tc>
      </w:tr>
      <w:tr w:rsidR="00AF62C4" w:rsidRPr="00083E5D" w:rsidTr="00AF62C4">
        <w:trPr>
          <w:trHeight w:val="675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Fases</w:t>
            </w: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Detalle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5355D" w:rsidRPr="00083E5D" w:rsidRDefault="00E5355D" w:rsidP="00E5355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Institución responsable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Programada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Observaciones</w:t>
            </w:r>
          </w:p>
        </w:tc>
      </w:tr>
      <w:tr w:rsidR="00AF62C4" w:rsidRPr="00083E5D" w:rsidTr="00D54770">
        <w:trPr>
          <w:trHeight w:val="300"/>
          <w:jc w:val="center"/>
        </w:trPr>
        <w:tc>
          <w:tcPr>
            <w:tcW w:w="35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62C4" w:rsidRPr="00083E5D" w:rsidRDefault="00AF62C4" w:rsidP="00AD11C5">
            <w:pPr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62C4" w:rsidRPr="00083E5D" w:rsidRDefault="00AF62C4" w:rsidP="00656DF0">
            <w:pPr>
              <w:rPr>
                <w:rFonts w:asciiTheme="minorHAnsi" w:hAnsiTheme="minorHAnsi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:rsidTr="00AF62C4">
        <w:trPr>
          <w:trHeight w:val="734"/>
          <w:jc w:val="center"/>
        </w:trPr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355D" w:rsidRPr="00083E5D" w:rsidRDefault="00E5355D" w:rsidP="00B463B4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p w:rsidR="00E5355D" w:rsidRDefault="00E5355D" w:rsidP="00557A68">
      <w:pPr>
        <w:rPr>
          <w:rFonts w:asciiTheme="minorHAnsi" w:hAnsiTheme="minorHAnsi"/>
        </w:rPr>
      </w:pPr>
    </w:p>
    <w:p w:rsidR="00AE0121" w:rsidRDefault="00AE0121" w:rsidP="00557A68">
      <w:pPr>
        <w:rPr>
          <w:rFonts w:asciiTheme="minorHAnsi" w:hAnsiTheme="minorHAnsi"/>
        </w:rPr>
      </w:pPr>
    </w:p>
    <w:p w:rsidR="00AE0121" w:rsidRDefault="00AE0121" w:rsidP="00557A68">
      <w:pPr>
        <w:rPr>
          <w:rFonts w:asciiTheme="minorHAnsi" w:hAnsiTheme="minorHAnsi"/>
        </w:rPr>
      </w:pPr>
    </w:p>
    <w:p w:rsidR="00AE0121" w:rsidRDefault="00AE0121" w:rsidP="00557A68">
      <w:pPr>
        <w:rPr>
          <w:rFonts w:asciiTheme="minorHAnsi" w:hAnsiTheme="minorHAnsi"/>
        </w:rPr>
      </w:pPr>
    </w:p>
    <w:p w:rsidR="00AE0121" w:rsidRDefault="00AE0121" w:rsidP="00557A68">
      <w:pPr>
        <w:rPr>
          <w:rFonts w:asciiTheme="minorHAnsi" w:hAnsiTheme="minorHAnsi"/>
        </w:rPr>
      </w:pPr>
    </w:p>
    <w:p w:rsidR="00AE0121" w:rsidRDefault="00AE0121" w:rsidP="00557A68">
      <w:pPr>
        <w:rPr>
          <w:rFonts w:asciiTheme="minorHAnsi" w:hAnsiTheme="minorHAnsi"/>
        </w:rPr>
      </w:pPr>
    </w:p>
    <w:p w:rsidR="00AE0121" w:rsidRDefault="00AE0121" w:rsidP="00557A68">
      <w:pPr>
        <w:rPr>
          <w:rFonts w:asciiTheme="minorHAnsi" w:hAnsiTheme="minorHAnsi"/>
        </w:rPr>
      </w:pPr>
    </w:p>
    <w:p w:rsidR="00AE0121" w:rsidRDefault="00AE0121" w:rsidP="00557A68">
      <w:pPr>
        <w:rPr>
          <w:rFonts w:asciiTheme="minorHAnsi" w:hAnsiTheme="minorHAnsi"/>
        </w:rPr>
      </w:pPr>
    </w:p>
    <w:p w:rsidR="00AE0121" w:rsidRDefault="00AE0121" w:rsidP="00557A68">
      <w:pPr>
        <w:rPr>
          <w:rFonts w:asciiTheme="minorHAnsi" w:hAnsiTheme="minorHAnsi"/>
        </w:rPr>
      </w:pPr>
    </w:p>
    <w:p w:rsidR="00AE0121" w:rsidRDefault="00AE0121" w:rsidP="00557A68">
      <w:pPr>
        <w:rPr>
          <w:rFonts w:asciiTheme="minorHAnsi" w:hAnsiTheme="minorHAnsi"/>
        </w:rPr>
      </w:pPr>
    </w:p>
    <w:p w:rsidR="00AE0121" w:rsidRDefault="00AE0121" w:rsidP="00557A68">
      <w:pPr>
        <w:rPr>
          <w:rFonts w:asciiTheme="minorHAnsi" w:hAnsiTheme="minorHAnsi"/>
        </w:rPr>
      </w:pPr>
    </w:p>
    <w:p w:rsidR="00AE0121" w:rsidRDefault="00AE0121" w:rsidP="00AE0121">
      <w:pPr>
        <w:pStyle w:val="Descripcin"/>
        <w:rPr>
          <w:rFonts w:cs="Calibri"/>
          <w:i w:val="0"/>
          <w:color w:val="auto"/>
          <w:sz w:val="22"/>
          <w:szCs w:val="22"/>
        </w:rPr>
      </w:pPr>
      <w:r w:rsidRPr="00AE0121">
        <w:rPr>
          <w:rFonts w:cs="Calibri"/>
          <w:i w:val="0"/>
          <w:color w:val="auto"/>
          <w:sz w:val="22"/>
          <w:szCs w:val="22"/>
        </w:rPr>
        <w:lastRenderedPageBreak/>
        <w:t xml:space="preserve">Tabla </w:t>
      </w:r>
      <w:r w:rsidRPr="00AE0121">
        <w:rPr>
          <w:rFonts w:cs="Calibri"/>
          <w:i w:val="0"/>
          <w:color w:val="auto"/>
          <w:sz w:val="22"/>
          <w:szCs w:val="22"/>
        </w:rPr>
        <w:fldChar w:fldCharType="begin"/>
      </w:r>
      <w:r w:rsidRPr="00AE0121">
        <w:rPr>
          <w:rFonts w:cs="Calibri"/>
          <w:i w:val="0"/>
          <w:color w:val="auto"/>
          <w:sz w:val="22"/>
          <w:szCs w:val="22"/>
        </w:rPr>
        <w:instrText xml:space="preserve"> SEQ Tabla \* ARABIC </w:instrText>
      </w:r>
      <w:r w:rsidRPr="00AE0121">
        <w:rPr>
          <w:rFonts w:cs="Calibri"/>
          <w:i w:val="0"/>
          <w:color w:val="auto"/>
          <w:sz w:val="22"/>
          <w:szCs w:val="22"/>
        </w:rPr>
        <w:fldChar w:fldCharType="separate"/>
      </w:r>
      <w:r w:rsidRPr="00AE0121">
        <w:rPr>
          <w:rFonts w:cs="Calibri"/>
          <w:i w:val="0"/>
          <w:noProof/>
          <w:color w:val="auto"/>
          <w:sz w:val="22"/>
          <w:szCs w:val="22"/>
        </w:rPr>
        <w:t>1</w:t>
      </w:r>
      <w:r w:rsidRPr="00AE0121">
        <w:rPr>
          <w:rFonts w:cs="Calibri"/>
          <w:i w:val="0"/>
          <w:color w:val="auto"/>
          <w:sz w:val="22"/>
          <w:szCs w:val="22"/>
        </w:rPr>
        <w:fldChar w:fldCharType="end"/>
      </w:r>
      <w:r w:rsidRPr="00AE0121">
        <w:rPr>
          <w:rFonts w:cs="Calibri"/>
          <w:i w:val="0"/>
          <w:color w:val="auto"/>
          <w:sz w:val="22"/>
          <w:szCs w:val="22"/>
        </w:rPr>
        <w:t xml:space="preserve"> Empresas grandes de inclusión forzosa según la Superintendencia de Compañías, Valores y Seguros, año 2023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760"/>
        <w:gridCol w:w="1591"/>
        <w:gridCol w:w="1831"/>
        <w:gridCol w:w="1814"/>
      </w:tblGrid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C"/>
              </w:rPr>
              <w:t>Actividad económica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C"/>
              </w:rPr>
              <w:t>Nro. de empresas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C"/>
              </w:rPr>
              <w:t>Ventas en dólares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C"/>
              </w:rPr>
              <w:t>Nro. de empleados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Comercio al por mayor y al por menor; reparación de vehículos automotores y motocicletas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1.492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50.887.606.550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200.366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Industrias manufactureras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617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26.321.412.976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161.053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Agricultura, ganadería, silvicultura y pesca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468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12.434.582.785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150.108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Transporte y almacenamiento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197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4.688.369.601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26.246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proofErr w:type="spellStart"/>
            <w:r w:rsidRPr="00AE0121">
              <w:rPr>
                <w:rFonts w:eastAsia="Times New Roman" w:cs="Calibri"/>
                <w:color w:val="000000"/>
                <w:lang w:eastAsia="es-EC"/>
              </w:rPr>
              <w:t>Construccion</w:t>
            </w:r>
            <w:proofErr w:type="spellEnd"/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114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2.213.494.379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22.564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de servicios administrativos y de apoyo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113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1.775.181.713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51.084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profesionales, científicas y técnicas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105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1.434.098.322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9.956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financieras y de seguros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97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2.788.870.595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8.245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proofErr w:type="spellStart"/>
            <w:r w:rsidRPr="00AE0121">
              <w:rPr>
                <w:rFonts w:eastAsia="Times New Roman" w:cs="Calibri"/>
                <w:color w:val="000000"/>
                <w:lang w:eastAsia="es-EC"/>
              </w:rPr>
              <w:t>Explotacion</w:t>
            </w:r>
            <w:proofErr w:type="spellEnd"/>
            <w:r w:rsidRPr="00AE0121">
              <w:rPr>
                <w:rFonts w:eastAsia="Times New Roman" w:cs="Calibri"/>
                <w:color w:val="000000"/>
                <w:lang w:eastAsia="es-EC"/>
              </w:rPr>
              <w:t xml:space="preserve"> de minas y canteras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88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7.649.978.749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21.834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de atención de la salud humana y de asistencia social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84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1.225.531.494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14.604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Información y comunicación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69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3.552.166.859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22.256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inmobiliarias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57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1.007.506.491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2.808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de alojamiento y de servicio de comidas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46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916.934.746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15.791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Distribución de agua; alcantarillado, gestión de desechos y actividades de saneamiento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23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546.283.972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2.841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Suministro de electricidad, gas, vapor y aire acondicionado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19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499.238.669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2.101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Enseñanza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16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147.070.693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4.272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Otras actividades de servicios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11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109.500.799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2.162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Artes, entretenimiento y recreación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26.557.462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178</w:t>
            </w:r>
          </w:p>
        </w:tc>
      </w:tr>
      <w:tr w:rsidR="00AE0121" w:rsidRPr="00AE0121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b/>
                <w:bCs/>
                <w:color w:val="000000"/>
                <w:lang w:eastAsia="es-EC"/>
              </w:rPr>
              <w:t>Total general</w:t>
            </w:r>
          </w:p>
        </w:tc>
        <w:tc>
          <w:tcPr>
            <w:tcW w:w="159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b/>
                <w:bCs/>
                <w:color w:val="000000"/>
                <w:lang w:eastAsia="es-EC"/>
              </w:rPr>
              <w:t>3.620</w:t>
            </w:r>
          </w:p>
        </w:tc>
        <w:tc>
          <w:tcPr>
            <w:tcW w:w="1831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b/>
                <w:bCs/>
                <w:color w:val="000000"/>
                <w:lang w:eastAsia="es-EC"/>
              </w:rPr>
              <w:t>118.224.386.855</w:t>
            </w:r>
          </w:p>
        </w:tc>
        <w:tc>
          <w:tcPr>
            <w:tcW w:w="1814" w:type="dxa"/>
            <w:noWrap/>
            <w:vAlign w:val="center"/>
            <w:hideMark/>
          </w:tcPr>
          <w:p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b/>
                <w:bCs/>
                <w:color w:val="000000"/>
                <w:lang w:eastAsia="es-EC"/>
              </w:rPr>
              <w:t>718.469</w:t>
            </w:r>
          </w:p>
        </w:tc>
      </w:tr>
    </w:tbl>
    <w:p w:rsidR="00AE0121" w:rsidRPr="00AE0121" w:rsidRDefault="00AE0121" w:rsidP="00AE0121">
      <w:r w:rsidRPr="00AE0121">
        <w:t xml:space="preserve">Fuente: </w:t>
      </w:r>
      <w:r w:rsidRPr="00AE0121">
        <w:rPr>
          <w:rFonts w:cs="Calibri"/>
        </w:rPr>
        <w:t>Superintendencia de Compañías, Valores y Seguros</w:t>
      </w:r>
      <w:r w:rsidRPr="00AE0121">
        <w:rPr>
          <w:rFonts w:cs="Calibri"/>
        </w:rPr>
        <w:t>, Ranking Empresarial 2023.</w:t>
      </w:r>
    </w:p>
    <w:p w:rsidR="00AE0121" w:rsidRDefault="00AE0121" w:rsidP="00557A68">
      <w:pPr>
        <w:rPr>
          <w:rFonts w:asciiTheme="minorHAnsi" w:hAnsiTheme="minorHAnsi"/>
        </w:rPr>
      </w:pPr>
      <w:bookmarkStart w:id="0" w:name="_GoBack"/>
      <w:bookmarkEnd w:id="0"/>
    </w:p>
    <w:sectPr w:rsidR="00AE0121" w:rsidSect="00E5355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C6B" w:rsidRDefault="004D3C6B" w:rsidP="00CA73CE">
      <w:pPr>
        <w:spacing w:after="0" w:line="240" w:lineRule="auto"/>
      </w:pPr>
      <w:r>
        <w:separator/>
      </w:r>
    </w:p>
  </w:endnote>
  <w:endnote w:type="continuationSeparator" w:id="0">
    <w:p w:rsidR="004D3C6B" w:rsidRDefault="004D3C6B" w:rsidP="00CA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C6B" w:rsidRDefault="004D3C6B" w:rsidP="00CA73CE">
      <w:pPr>
        <w:spacing w:after="0" w:line="240" w:lineRule="auto"/>
      </w:pPr>
      <w:r>
        <w:separator/>
      </w:r>
    </w:p>
  </w:footnote>
  <w:footnote w:type="continuationSeparator" w:id="0">
    <w:p w:rsidR="004D3C6B" w:rsidRDefault="004D3C6B" w:rsidP="00CA73CE">
      <w:pPr>
        <w:spacing w:after="0" w:line="240" w:lineRule="auto"/>
      </w:pPr>
      <w:r>
        <w:continuationSeparator/>
      </w:r>
    </w:p>
  </w:footnote>
  <w:footnote w:id="1">
    <w:p w:rsidR="009C5E3A" w:rsidRDefault="009C5E3A">
      <w:pPr>
        <w:pStyle w:val="Textonotapie"/>
      </w:pPr>
      <w:r>
        <w:rPr>
          <w:rStyle w:val="Refdenotaalpie"/>
        </w:rPr>
        <w:footnoteRef/>
      </w:r>
      <w:r>
        <w:t xml:space="preserve"> Campo obligatorio.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3CE" w:rsidRDefault="00004D99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-150495</wp:posOffset>
          </wp:positionV>
          <wp:extent cx="495300" cy="495300"/>
          <wp:effectExtent l="0" t="0" r="0" b="0"/>
          <wp:wrapSquare wrapText="bothSides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-661035</wp:posOffset>
          </wp:positionH>
          <wp:positionV relativeFrom="paragraph">
            <wp:posOffset>72390</wp:posOffset>
          </wp:positionV>
          <wp:extent cx="1685925" cy="339090"/>
          <wp:effectExtent l="0" t="0" r="0" b="0"/>
          <wp:wrapSquare wrapText="bothSides"/>
          <wp:docPr id="2" name="Imagen 2" descr="INEC 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EC logo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534" t="23648" b="22974"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-280035</wp:posOffset>
          </wp:positionV>
          <wp:extent cx="947420" cy="352425"/>
          <wp:effectExtent l="0" t="0" r="4445" b="1905"/>
          <wp:wrapSquare wrapText="bothSides"/>
          <wp:docPr id="6" name="Imagen 6" descr="Banner-principal-rc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er-principal-rc20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6693"/>
    <w:multiLevelType w:val="hybridMultilevel"/>
    <w:tmpl w:val="D110D5A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D71487"/>
    <w:multiLevelType w:val="hybridMultilevel"/>
    <w:tmpl w:val="73CA670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8295BB4"/>
    <w:multiLevelType w:val="hybridMultilevel"/>
    <w:tmpl w:val="E5AA3D24"/>
    <w:lvl w:ilvl="0" w:tplc="7CFC415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F1A52"/>
    <w:multiLevelType w:val="hybridMultilevel"/>
    <w:tmpl w:val="D2581A7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6A198A"/>
    <w:multiLevelType w:val="hybridMultilevel"/>
    <w:tmpl w:val="91A2799E"/>
    <w:lvl w:ilvl="0" w:tplc="D478B6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C1F64"/>
    <w:multiLevelType w:val="hybridMultilevel"/>
    <w:tmpl w:val="C1FA3F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A0"/>
    <w:rsid w:val="00004D99"/>
    <w:rsid w:val="000122C1"/>
    <w:rsid w:val="00015D46"/>
    <w:rsid w:val="000448F5"/>
    <w:rsid w:val="00045977"/>
    <w:rsid w:val="0006301A"/>
    <w:rsid w:val="00083842"/>
    <w:rsid w:val="00083E5D"/>
    <w:rsid w:val="000911AC"/>
    <w:rsid w:val="000A0707"/>
    <w:rsid w:val="000D5B76"/>
    <w:rsid w:val="00104EB7"/>
    <w:rsid w:val="00115E7F"/>
    <w:rsid w:val="0011666A"/>
    <w:rsid w:val="0014288E"/>
    <w:rsid w:val="0017778E"/>
    <w:rsid w:val="001A5C21"/>
    <w:rsid w:val="001B63A3"/>
    <w:rsid w:val="001C3CBF"/>
    <w:rsid w:val="001C6B97"/>
    <w:rsid w:val="00217ED7"/>
    <w:rsid w:val="002245FC"/>
    <w:rsid w:val="002355EB"/>
    <w:rsid w:val="00241C00"/>
    <w:rsid w:val="002B7A81"/>
    <w:rsid w:val="002D0670"/>
    <w:rsid w:val="002D6E54"/>
    <w:rsid w:val="00314418"/>
    <w:rsid w:val="003231A3"/>
    <w:rsid w:val="003346D2"/>
    <w:rsid w:val="00335CD7"/>
    <w:rsid w:val="00352A2A"/>
    <w:rsid w:val="00361C2E"/>
    <w:rsid w:val="00362A05"/>
    <w:rsid w:val="003910CA"/>
    <w:rsid w:val="00395472"/>
    <w:rsid w:val="003A12B2"/>
    <w:rsid w:val="003A440F"/>
    <w:rsid w:val="003C0B58"/>
    <w:rsid w:val="003C2768"/>
    <w:rsid w:val="003C3474"/>
    <w:rsid w:val="003C5C84"/>
    <w:rsid w:val="003D10B2"/>
    <w:rsid w:val="003F5F71"/>
    <w:rsid w:val="004335DA"/>
    <w:rsid w:val="00442BA1"/>
    <w:rsid w:val="00445FD2"/>
    <w:rsid w:val="00452DB3"/>
    <w:rsid w:val="00461B47"/>
    <w:rsid w:val="004712A9"/>
    <w:rsid w:val="00484E2A"/>
    <w:rsid w:val="004B4B64"/>
    <w:rsid w:val="004D3C6B"/>
    <w:rsid w:val="004E2C67"/>
    <w:rsid w:val="004F09F1"/>
    <w:rsid w:val="004F6AC1"/>
    <w:rsid w:val="004F7641"/>
    <w:rsid w:val="0050605E"/>
    <w:rsid w:val="00516073"/>
    <w:rsid w:val="0052146F"/>
    <w:rsid w:val="00522D49"/>
    <w:rsid w:val="005261DD"/>
    <w:rsid w:val="0053333F"/>
    <w:rsid w:val="005422F3"/>
    <w:rsid w:val="00557A68"/>
    <w:rsid w:val="00572481"/>
    <w:rsid w:val="005733D2"/>
    <w:rsid w:val="005A1C96"/>
    <w:rsid w:val="005A4A54"/>
    <w:rsid w:val="005B6870"/>
    <w:rsid w:val="005D5391"/>
    <w:rsid w:val="006110ED"/>
    <w:rsid w:val="0064159B"/>
    <w:rsid w:val="00656DF0"/>
    <w:rsid w:val="0065754E"/>
    <w:rsid w:val="00673854"/>
    <w:rsid w:val="00690C52"/>
    <w:rsid w:val="0069112F"/>
    <w:rsid w:val="006955CE"/>
    <w:rsid w:val="006A2782"/>
    <w:rsid w:val="006A2E7A"/>
    <w:rsid w:val="006A7059"/>
    <w:rsid w:val="006A7554"/>
    <w:rsid w:val="006D0C1C"/>
    <w:rsid w:val="006D4B1F"/>
    <w:rsid w:val="006E2E3A"/>
    <w:rsid w:val="006E690C"/>
    <w:rsid w:val="007016FA"/>
    <w:rsid w:val="00712FD6"/>
    <w:rsid w:val="00733FB7"/>
    <w:rsid w:val="00744A90"/>
    <w:rsid w:val="007505F4"/>
    <w:rsid w:val="007705D4"/>
    <w:rsid w:val="007723D5"/>
    <w:rsid w:val="0079006E"/>
    <w:rsid w:val="0079650A"/>
    <w:rsid w:val="007A7542"/>
    <w:rsid w:val="007B6B40"/>
    <w:rsid w:val="007B71C6"/>
    <w:rsid w:val="007D09EC"/>
    <w:rsid w:val="007F2649"/>
    <w:rsid w:val="0080048F"/>
    <w:rsid w:val="00803490"/>
    <w:rsid w:val="008159C7"/>
    <w:rsid w:val="00820F4D"/>
    <w:rsid w:val="008217CB"/>
    <w:rsid w:val="00826816"/>
    <w:rsid w:val="00830C10"/>
    <w:rsid w:val="008425D8"/>
    <w:rsid w:val="0087666A"/>
    <w:rsid w:val="008A313E"/>
    <w:rsid w:val="008A3142"/>
    <w:rsid w:val="008C4C71"/>
    <w:rsid w:val="009123BB"/>
    <w:rsid w:val="00914594"/>
    <w:rsid w:val="00943BDA"/>
    <w:rsid w:val="00992659"/>
    <w:rsid w:val="009A3D41"/>
    <w:rsid w:val="009C5E3A"/>
    <w:rsid w:val="009C67BC"/>
    <w:rsid w:val="009D2D99"/>
    <w:rsid w:val="009E4A17"/>
    <w:rsid w:val="009F3164"/>
    <w:rsid w:val="00A445A5"/>
    <w:rsid w:val="00A728E0"/>
    <w:rsid w:val="00A84F09"/>
    <w:rsid w:val="00A97820"/>
    <w:rsid w:val="00AB198E"/>
    <w:rsid w:val="00AC0CC2"/>
    <w:rsid w:val="00AE0121"/>
    <w:rsid w:val="00AE1B3B"/>
    <w:rsid w:val="00AF62C4"/>
    <w:rsid w:val="00B03EA0"/>
    <w:rsid w:val="00B053F4"/>
    <w:rsid w:val="00B463B4"/>
    <w:rsid w:val="00B51370"/>
    <w:rsid w:val="00B5149E"/>
    <w:rsid w:val="00B525AB"/>
    <w:rsid w:val="00B83433"/>
    <w:rsid w:val="00B93555"/>
    <w:rsid w:val="00BB6D05"/>
    <w:rsid w:val="00BE774D"/>
    <w:rsid w:val="00BF4788"/>
    <w:rsid w:val="00C234EF"/>
    <w:rsid w:val="00C40460"/>
    <w:rsid w:val="00C41746"/>
    <w:rsid w:val="00C4526C"/>
    <w:rsid w:val="00C5793B"/>
    <w:rsid w:val="00C7088B"/>
    <w:rsid w:val="00C7679B"/>
    <w:rsid w:val="00C84CE6"/>
    <w:rsid w:val="00C91B6B"/>
    <w:rsid w:val="00CA73CE"/>
    <w:rsid w:val="00D07127"/>
    <w:rsid w:val="00D22407"/>
    <w:rsid w:val="00D746BA"/>
    <w:rsid w:val="00DB238A"/>
    <w:rsid w:val="00DD1D2E"/>
    <w:rsid w:val="00DD7CDA"/>
    <w:rsid w:val="00DE5BBC"/>
    <w:rsid w:val="00DF27B8"/>
    <w:rsid w:val="00DF4B76"/>
    <w:rsid w:val="00DF6BDA"/>
    <w:rsid w:val="00E052CB"/>
    <w:rsid w:val="00E24A73"/>
    <w:rsid w:val="00E32CF8"/>
    <w:rsid w:val="00E505FB"/>
    <w:rsid w:val="00E52F39"/>
    <w:rsid w:val="00E5355D"/>
    <w:rsid w:val="00E613BC"/>
    <w:rsid w:val="00E61508"/>
    <w:rsid w:val="00E639A1"/>
    <w:rsid w:val="00E6665C"/>
    <w:rsid w:val="00E86006"/>
    <w:rsid w:val="00E87AE4"/>
    <w:rsid w:val="00E963C6"/>
    <w:rsid w:val="00EB1C1B"/>
    <w:rsid w:val="00ED14A8"/>
    <w:rsid w:val="00ED2EBD"/>
    <w:rsid w:val="00F04B6C"/>
    <w:rsid w:val="00F304E1"/>
    <w:rsid w:val="00F3138F"/>
    <w:rsid w:val="00F871EA"/>
    <w:rsid w:val="00FA0520"/>
    <w:rsid w:val="00FB2976"/>
    <w:rsid w:val="00FB72D6"/>
    <w:rsid w:val="00FC289A"/>
    <w:rsid w:val="00FC3FAB"/>
    <w:rsid w:val="00FC4E44"/>
    <w:rsid w:val="00FD634A"/>
    <w:rsid w:val="00FF7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0907E7-D8D7-4EC9-B842-2406D34B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3CE"/>
  </w:style>
  <w:style w:type="paragraph" w:styleId="Piedepgina">
    <w:name w:val="footer"/>
    <w:basedOn w:val="Normal"/>
    <w:link w:val="Piedepgina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3CE"/>
  </w:style>
  <w:style w:type="paragraph" w:styleId="Textodeglobo">
    <w:name w:val="Balloon Text"/>
    <w:basedOn w:val="Normal"/>
    <w:link w:val="TextodegloboCar"/>
    <w:uiPriority w:val="99"/>
    <w:semiHidden/>
    <w:unhideWhenUsed/>
    <w:rsid w:val="00CA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73CE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E639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39A1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639A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39A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639A1"/>
    <w:rPr>
      <w:b/>
      <w:bCs/>
      <w:lang w:eastAsia="en-US"/>
    </w:rPr>
  </w:style>
  <w:style w:type="paragraph" w:customStyle="1" w:styleId="Default">
    <w:name w:val="Default"/>
    <w:rsid w:val="006E2E3A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6E2E3A"/>
    <w:pPr>
      <w:spacing w:after="330"/>
    </w:pPr>
    <w:rPr>
      <w:rFonts w:cs="Times New Roman"/>
      <w:color w:val="aut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B71C6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7B71C6"/>
    <w:rPr>
      <w:vertAlign w:val="superscript"/>
    </w:rPr>
  </w:style>
  <w:style w:type="paragraph" w:styleId="Textonotapie">
    <w:name w:val="footnote text"/>
    <w:aliases w:val="FOOTNOTES,fn,Footnote Text Char1,Footnote Text Char Char1,Footnote Text Char Char Char,Footnote Text Char Char,single space,Texto nota pie IIRSA"/>
    <w:basedOn w:val="Normal"/>
    <w:link w:val="TextonotapieCar"/>
    <w:uiPriority w:val="99"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aliases w:val="FOOTNOTES Car,fn Car,Footnote Text Char1 Car,Footnote Text Char Char1 Car,Footnote Text Char Char Char Car,Footnote Text Char Char Car,single space Car,Texto nota pie IIRSA Car"/>
    <w:basedOn w:val="Fuentedeprrafopredeter"/>
    <w:link w:val="Textonotapie"/>
    <w:uiPriority w:val="99"/>
    <w:rsid w:val="007B71C6"/>
    <w:rPr>
      <w:lang w:eastAsia="en-US"/>
    </w:rPr>
  </w:style>
  <w:style w:type="character" w:styleId="Refdenotaalpie">
    <w:name w:val="footnote reference"/>
    <w:aliases w:val="BVI fnr"/>
    <w:basedOn w:val="Fuentedeprrafopredeter"/>
    <w:uiPriority w:val="99"/>
    <w:unhideWhenUsed/>
    <w:rsid w:val="007B71C6"/>
    <w:rPr>
      <w:vertAlign w:val="superscript"/>
    </w:rPr>
  </w:style>
  <w:style w:type="paragraph" w:styleId="Prrafodelista">
    <w:name w:val="List Paragraph"/>
    <w:aliases w:val="TIT 2 IND,Lista clara - Énfasis 51,Capítulo,Dot pt,No Spacing1,List Paragraph Char Char Char,Indicator Text,Numbered Para 1,Colorful List - Accent 11,Bullet 1,F5 List Paragraph,Bullet Points,Lista vistosa - Énfasis 11,Párrafo de Viñeta"/>
    <w:basedOn w:val="Normal"/>
    <w:link w:val="PrrafodelistaCar"/>
    <w:uiPriority w:val="34"/>
    <w:qFormat/>
    <w:rsid w:val="00AF62C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TIT 2 IND Car,Lista clara - Énfasis 51 Car,Capítulo Car,Dot pt Car,No Spacing1 Car,List Paragraph Char Char Char Car,Indicator Text Car,Numbered Para 1 Car,Colorful List - Accent 11 Car,Bullet 1 Car,F5 List Paragraph Car"/>
    <w:link w:val="Prrafodelista"/>
    <w:uiPriority w:val="34"/>
    <w:qFormat/>
    <w:locked/>
    <w:rsid w:val="00015D4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AE012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AE0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3FFF1-D51C-4002-B971-FE7AA2471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1248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lchiriboga</dc:creator>
  <cp:lastModifiedBy>Carlos Alberto Viña Castillo</cp:lastModifiedBy>
  <cp:revision>4</cp:revision>
  <dcterms:created xsi:type="dcterms:W3CDTF">2024-07-29T15:39:00Z</dcterms:created>
  <dcterms:modified xsi:type="dcterms:W3CDTF">2024-07-30T20:21:00Z</dcterms:modified>
</cp:coreProperties>
</file>