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C2A04" w14:textId="77777777" w:rsidR="009A3D41" w:rsidRPr="00083E5D" w:rsidRDefault="003C3474" w:rsidP="006110ED">
      <w:pPr>
        <w:jc w:val="center"/>
        <w:rPr>
          <w:rFonts w:asciiTheme="minorHAnsi" w:hAnsiTheme="minorHAnsi"/>
          <w:color w:val="1F3864" w:themeColor="accent5" w:themeShade="80"/>
        </w:rPr>
      </w:pPr>
      <w:r w:rsidRPr="00083E5D">
        <w:rPr>
          <w:rFonts w:asciiTheme="minorHAnsi" w:hAnsiTheme="minorHAnsi"/>
          <w:color w:val="1F3864" w:themeColor="accent5" w:themeShade="80"/>
        </w:rPr>
        <w:t>Ficha</w:t>
      </w:r>
      <w:r w:rsidR="00E963C6" w:rsidRPr="00083E5D">
        <w:rPr>
          <w:rFonts w:asciiTheme="minorHAnsi" w:hAnsiTheme="minorHAnsi"/>
          <w:color w:val="1F3864" w:themeColor="accent5" w:themeShade="80"/>
        </w:rPr>
        <w:t xml:space="preserve"> de requerimiento</w:t>
      </w:r>
      <w:r w:rsidRPr="00083E5D">
        <w:rPr>
          <w:rFonts w:asciiTheme="minorHAnsi" w:hAnsiTheme="minorHAnsi"/>
          <w:color w:val="1F3864" w:themeColor="accent5" w:themeShade="80"/>
        </w:rPr>
        <w:t xml:space="preserve">s –Gestión de </w:t>
      </w:r>
      <w:r w:rsidR="00E963C6" w:rsidRPr="00083E5D">
        <w:rPr>
          <w:rFonts w:asciiTheme="minorHAnsi" w:hAnsiTheme="minorHAnsi"/>
          <w:color w:val="1F3864" w:themeColor="accent5" w:themeShade="80"/>
        </w:rPr>
        <w:t>Diseño M</w:t>
      </w:r>
      <w:r w:rsidR="006110ED" w:rsidRPr="00083E5D">
        <w:rPr>
          <w:rFonts w:asciiTheme="minorHAnsi" w:hAnsiTheme="minorHAnsi"/>
          <w:color w:val="1F3864" w:themeColor="accent5" w:themeShade="80"/>
        </w:rPr>
        <w:t>uestral</w:t>
      </w:r>
    </w:p>
    <w:tbl>
      <w:tblPr>
        <w:tblW w:w="5036" w:type="pct"/>
        <w:jc w:val="center"/>
        <w:tblLook w:val="0000" w:firstRow="0" w:lastRow="0" w:firstColumn="0" w:lastColumn="0" w:noHBand="0" w:noVBand="0"/>
      </w:tblPr>
      <w:tblGrid>
        <w:gridCol w:w="2279"/>
        <w:gridCol w:w="13"/>
        <w:gridCol w:w="9"/>
        <w:gridCol w:w="756"/>
        <w:gridCol w:w="1202"/>
        <w:gridCol w:w="4599"/>
        <w:gridCol w:w="34"/>
      </w:tblGrid>
      <w:tr w:rsidR="006E2E3A" w:rsidRPr="00083E5D" w14:paraId="45DC92C3" w14:textId="77777777" w:rsidTr="0052146F">
        <w:trPr>
          <w:gridAfter w:val="1"/>
          <w:wAfter w:w="19" w:type="pct"/>
          <w:trHeight w:val="272"/>
          <w:jc w:val="center"/>
        </w:trPr>
        <w:tc>
          <w:tcPr>
            <w:tcW w:w="4981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44061"/>
            <w:vAlign w:val="center"/>
          </w:tcPr>
          <w:p w14:paraId="0934B3A6" w14:textId="77777777" w:rsidR="006E2E3A" w:rsidRPr="00083E5D" w:rsidRDefault="007723D5" w:rsidP="004335DA">
            <w:pPr>
              <w:pStyle w:val="CM2"/>
              <w:spacing w:after="0" w:line="276" w:lineRule="auto"/>
              <w:jc w:val="center"/>
              <w:rPr>
                <w:rFonts w:asciiTheme="minorHAnsi" w:hAnsiTheme="minorHAnsi" w:cs="Calibri"/>
                <w:b/>
                <w:color w:val="FFFFFF"/>
                <w:sz w:val="22"/>
                <w:szCs w:val="22"/>
              </w:rPr>
            </w:pPr>
            <w:r w:rsidRPr="00083E5D">
              <w:rPr>
                <w:rFonts w:asciiTheme="minorHAnsi" w:hAnsiTheme="minorHAnsi" w:cs="Calibri"/>
                <w:b/>
                <w:color w:val="FFFFFF"/>
                <w:sz w:val="22"/>
                <w:szCs w:val="22"/>
              </w:rPr>
              <w:t>Institución r</w:t>
            </w:r>
            <w:r w:rsidR="00D07127" w:rsidRPr="00083E5D">
              <w:rPr>
                <w:rFonts w:asciiTheme="minorHAnsi" w:hAnsiTheme="minorHAnsi" w:cs="Calibri"/>
                <w:b/>
                <w:color w:val="FFFFFF"/>
                <w:sz w:val="22"/>
                <w:szCs w:val="22"/>
              </w:rPr>
              <w:t>equirente</w:t>
            </w:r>
          </w:p>
        </w:tc>
      </w:tr>
      <w:tr w:rsidR="006E2E3A" w:rsidRPr="00083E5D" w14:paraId="1E5AFBD0" w14:textId="77777777" w:rsidTr="0052146F">
        <w:trPr>
          <w:gridAfter w:val="1"/>
          <w:wAfter w:w="19" w:type="pct"/>
          <w:trHeight w:val="546"/>
          <w:jc w:val="center"/>
        </w:trPr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vAlign w:val="center"/>
          </w:tcPr>
          <w:p w14:paraId="39F72A2B" w14:textId="77777777" w:rsidR="006E2E3A" w:rsidRPr="00083E5D" w:rsidRDefault="009A3D41" w:rsidP="009A3D41">
            <w:pPr>
              <w:pStyle w:val="Default"/>
              <w:spacing w:line="276" w:lineRule="auto"/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083E5D">
              <w:rPr>
                <w:rFonts w:asciiTheme="minorHAnsi" w:hAnsiTheme="minorHAnsi" w:cs="Calibri"/>
                <w:b/>
                <w:sz w:val="22"/>
                <w:szCs w:val="22"/>
              </w:rPr>
              <w:t>I</w:t>
            </w:r>
            <w:r w:rsidR="00516073" w:rsidRPr="00083E5D">
              <w:rPr>
                <w:rFonts w:asciiTheme="minorHAnsi" w:hAnsiTheme="minorHAnsi" w:cs="Calibri"/>
                <w:b/>
                <w:sz w:val="22"/>
                <w:szCs w:val="22"/>
              </w:rPr>
              <w:t>nstitución</w:t>
            </w:r>
            <w:r w:rsidR="006E2E3A" w:rsidRPr="00083E5D">
              <w:rPr>
                <w:rFonts w:asciiTheme="minorHAnsi" w:hAnsiTheme="minorHAnsi" w:cs="Calibri"/>
                <w:b/>
                <w:sz w:val="22"/>
                <w:szCs w:val="22"/>
              </w:rPr>
              <w:t>:</w:t>
            </w:r>
          </w:p>
        </w:tc>
        <w:tc>
          <w:tcPr>
            <w:tcW w:w="3699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9799A" w14:textId="77777777" w:rsidR="006E2E3A" w:rsidRPr="00083E5D" w:rsidRDefault="0011666A" w:rsidP="004335DA">
            <w:pPr>
              <w:pStyle w:val="Default"/>
              <w:spacing w:line="276" w:lineRule="auto"/>
              <w:rPr>
                <w:rFonts w:asciiTheme="minorHAnsi" w:hAnsiTheme="minorHAnsi" w:cs="Calibri"/>
                <w:color w:val="auto"/>
                <w:sz w:val="22"/>
                <w:szCs w:val="22"/>
              </w:rPr>
            </w:pPr>
            <w:r w:rsidRPr="00083E5D">
              <w:rPr>
                <w:rFonts w:asciiTheme="minorHAnsi" w:hAnsiTheme="minorHAnsi" w:cs="Calibri"/>
                <w:color w:val="auto"/>
                <w:sz w:val="22"/>
                <w:szCs w:val="22"/>
              </w:rPr>
              <w:t>Secretaría de Educación Superior, Ciencia, Tecnología e Innovación</w:t>
            </w:r>
          </w:p>
        </w:tc>
      </w:tr>
      <w:tr w:rsidR="006E2E3A" w:rsidRPr="00083E5D" w14:paraId="145C5541" w14:textId="77777777" w:rsidTr="0052146F">
        <w:trPr>
          <w:gridAfter w:val="1"/>
          <w:wAfter w:w="19" w:type="pct"/>
          <w:trHeight w:val="272"/>
          <w:jc w:val="center"/>
        </w:trPr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vAlign w:val="center"/>
          </w:tcPr>
          <w:p w14:paraId="237B1F80" w14:textId="77777777" w:rsidR="006E2E3A" w:rsidRPr="00083E5D" w:rsidRDefault="009A3D41" w:rsidP="004335DA">
            <w:pPr>
              <w:pStyle w:val="Default"/>
              <w:spacing w:line="276" w:lineRule="auto"/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083E5D">
              <w:rPr>
                <w:rFonts w:asciiTheme="minorHAnsi" w:hAnsiTheme="minorHAnsi" w:cs="Calibri"/>
                <w:b/>
                <w:sz w:val="22"/>
                <w:szCs w:val="22"/>
              </w:rPr>
              <w:t>R</w:t>
            </w:r>
            <w:r w:rsidR="00516073" w:rsidRPr="00083E5D">
              <w:rPr>
                <w:rFonts w:asciiTheme="minorHAnsi" w:hAnsiTheme="minorHAnsi" w:cs="Calibri"/>
                <w:b/>
                <w:sz w:val="22"/>
                <w:szCs w:val="22"/>
              </w:rPr>
              <w:t>epresentante del proyecto</w:t>
            </w:r>
            <w:r w:rsidR="006E2E3A" w:rsidRPr="00083E5D">
              <w:rPr>
                <w:rFonts w:asciiTheme="minorHAnsi" w:hAnsiTheme="minorHAnsi" w:cs="Calibri"/>
                <w:b/>
                <w:sz w:val="22"/>
                <w:szCs w:val="22"/>
              </w:rPr>
              <w:t>:</w:t>
            </w:r>
          </w:p>
        </w:tc>
        <w:tc>
          <w:tcPr>
            <w:tcW w:w="3699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74292C" w14:textId="77777777" w:rsidR="002D6E54" w:rsidRPr="00083E5D" w:rsidRDefault="009C5E3A" w:rsidP="000122C1">
            <w:pPr>
              <w:pStyle w:val="Default"/>
              <w:rPr>
                <w:rFonts w:asciiTheme="minorHAnsi" w:hAnsiTheme="minorHAnsi" w:cs="Calibri"/>
                <w:color w:val="auto"/>
                <w:sz w:val="22"/>
                <w:szCs w:val="22"/>
              </w:rPr>
            </w:pPr>
            <w:r w:rsidRPr="00083E5D">
              <w:rPr>
                <w:rFonts w:asciiTheme="minorHAnsi" w:hAnsiTheme="minorHAnsi" w:cs="Calibri"/>
                <w:color w:val="auto"/>
                <w:sz w:val="22"/>
                <w:szCs w:val="22"/>
              </w:rPr>
              <w:t>María Pacheco – Directora de Innovación y Transferencia de Tecnología</w:t>
            </w:r>
          </w:p>
        </w:tc>
      </w:tr>
      <w:tr w:rsidR="009A3D41" w:rsidRPr="00083E5D" w14:paraId="5914CFD6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02"/>
          <w:jc w:val="center"/>
        </w:trPr>
        <w:tc>
          <w:tcPr>
            <w:tcW w:w="49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vAlign w:val="center"/>
            <w:hideMark/>
          </w:tcPr>
          <w:p w14:paraId="353F510A" w14:textId="77777777" w:rsidR="009A3D41" w:rsidRPr="00083E5D" w:rsidRDefault="009A3D41" w:rsidP="009A3D41">
            <w:pPr>
              <w:spacing w:after="0" w:line="240" w:lineRule="auto"/>
              <w:ind w:left="-567" w:right="-518"/>
              <w:jc w:val="center"/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</w:pPr>
            <w:r w:rsidRPr="00083E5D">
              <w:rPr>
                <w:rFonts w:asciiTheme="minorHAnsi" w:hAnsiTheme="minorHAnsi"/>
              </w:rPr>
              <w:br w:type="page"/>
            </w:r>
            <w:r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>Requerimiento</w:t>
            </w:r>
          </w:p>
        </w:tc>
      </w:tr>
      <w:tr w:rsidR="00E5355D" w:rsidRPr="00083E5D" w14:paraId="2CA1CD50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26"/>
          <w:jc w:val="center"/>
        </w:trPr>
        <w:tc>
          <w:tcPr>
            <w:tcW w:w="2395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63177" w14:textId="77777777" w:rsidR="009A3D41" w:rsidRPr="00083E5D" w:rsidRDefault="009A3D41" w:rsidP="009A3D41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color w:val="000000"/>
                <w:lang w:eastAsia="es-EC"/>
              </w:rPr>
              <w:t>Diseño Muestral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67546B35" w14:textId="77777777" w:rsidR="009A3D41" w:rsidRPr="00083E5D" w:rsidRDefault="009C5E3A" w:rsidP="009A3D41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Cs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lang w:eastAsia="es-EC"/>
              </w:rPr>
              <w:t>X</w:t>
            </w:r>
          </w:p>
        </w:tc>
      </w:tr>
      <w:tr w:rsidR="00E5355D" w:rsidRPr="00083E5D" w14:paraId="621B8D5E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26"/>
          <w:jc w:val="center"/>
        </w:trPr>
        <w:tc>
          <w:tcPr>
            <w:tcW w:w="2395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E2F9B" w14:textId="77777777" w:rsidR="009A3D41" w:rsidRPr="00083E5D" w:rsidRDefault="009A3D41" w:rsidP="009A3D41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color w:val="000000"/>
                <w:lang w:eastAsia="es-EC"/>
              </w:rPr>
              <w:t>Asesoría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10853A55" w14:textId="77777777" w:rsidR="009A3D41" w:rsidRPr="00083E5D" w:rsidRDefault="009A3D41" w:rsidP="009A3D41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Cs/>
                <w:lang w:eastAsia="es-EC"/>
              </w:rPr>
            </w:pPr>
          </w:p>
        </w:tc>
      </w:tr>
      <w:tr w:rsidR="00E5355D" w:rsidRPr="00083E5D" w14:paraId="5860ED2F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26"/>
          <w:jc w:val="center"/>
        </w:trPr>
        <w:tc>
          <w:tcPr>
            <w:tcW w:w="2395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B3BB8" w14:textId="77777777" w:rsidR="009A3D41" w:rsidRPr="00083E5D" w:rsidRDefault="009A3D41" w:rsidP="009A3D41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color w:val="000000"/>
                <w:lang w:eastAsia="es-EC"/>
              </w:rPr>
              <w:t>Capacitación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07FEE341" w14:textId="77777777" w:rsidR="009A3D41" w:rsidRPr="00083E5D" w:rsidRDefault="009A3D41" w:rsidP="009A3D41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Cs/>
                <w:lang w:eastAsia="es-EC"/>
              </w:rPr>
            </w:pPr>
          </w:p>
        </w:tc>
      </w:tr>
      <w:tr w:rsidR="009A3D41" w:rsidRPr="00083E5D" w14:paraId="049E09D7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26"/>
          <w:jc w:val="center"/>
        </w:trPr>
        <w:tc>
          <w:tcPr>
            <w:tcW w:w="2395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8033C" w14:textId="77777777" w:rsidR="009A3D41" w:rsidRPr="00083E5D" w:rsidRDefault="009A3D41" w:rsidP="009A3D41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color w:val="000000"/>
                <w:lang w:eastAsia="es-EC"/>
              </w:rPr>
              <w:t>Otro: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2C20E280" w14:textId="77777777" w:rsidR="009A3D41" w:rsidRPr="00083E5D" w:rsidRDefault="009A3D41" w:rsidP="009A3D41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Cs/>
                <w:lang w:eastAsia="es-EC"/>
              </w:rPr>
            </w:pPr>
          </w:p>
        </w:tc>
      </w:tr>
      <w:tr w:rsidR="00C7088B" w:rsidRPr="00083E5D" w14:paraId="2B4F7BF0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02"/>
          <w:jc w:val="center"/>
        </w:trPr>
        <w:tc>
          <w:tcPr>
            <w:tcW w:w="49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vAlign w:val="center"/>
            <w:hideMark/>
          </w:tcPr>
          <w:p w14:paraId="3DEC3F91" w14:textId="77777777" w:rsidR="00C7088B" w:rsidRPr="00083E5D" w:rsidRDefault="009A3D41" w:rsidP="00C7088B">
            <w:pPr>
              <w:spacing w:after="0" w:line="240" w:lineRule="auto"/>
              <w:ind w:left="-567" w:right="-518"/>
              <w:jc w:val="center"/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>Datos generales</w:t>
            </w:r>
          </w:p>
        </w:tc>
      </w:tr>
      <w:tr w:rsidR="00C7088B" w:rsidRPr="00083E5D" w14:paraId="387C2D24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563"/>
          <w:jc w:val="center"/>
        </w:trPr>
        <w:tc>
          <w:tcPr>
            <w:tcW w:w="129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23526CFF" w14:textId="77777777" w:rsidR="00C7088B" w:rsidRPr="00083E5D" w:rsidRDefault="00C7088B" w:rsidP="00D746BA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Nombre del Proyecto:</w:t>
            </w:r>
          </w:p>
        </w:tc>
        <w:tc>
          <w:tcPr>
            <w:tcW w:w="369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C3F11" w14:textId="77777777" w:rsidR="009A3D41" w:rsidRPr="00083E5D" w:rsidRDefault="009C5E3A" w:rsidP="00241C00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083E5D">
              <w:rPr>
                <w:rFonts w:asciiTheme="minorHAnsi" w:hAnsiTheme="minorHAnsi"/>
              </w:rPr>
              <w:t>Encuesta sobre Actividades de Innovación</w:t>
            </w:r>
          </w:p>
        </w:tc>
      </w:tr>
      <w:tr w:rsidR="00C7088B" w:rsidRPr="00083E5D" w14:paraId="1D0D3D40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543"/>
          <w:jc w:val="center"/>
        </w:trPr>
        <w:tc>
          <w:tcPr>
            <w:tcW w:w="129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0EDCA03D" w14:textId="77777777" w:rsidR="00C7088B" w:rsidRPr="00083E5D" w:rsidRDefault="00C7088B" w:rsidP="00D746BA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Descripción:</w:t>
            </w:r>
          </w:p>
        </w:tc>
        <w:tc>
          <w:tcPr>
            <w:tcW w:w="369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BF5B0" w14:textId="77777777" w:rsidR="00E052CB" w:rsidRPr="00083E5D" w:rsidRDefault="00083E5D" w:rsidP="00241C00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 xml:space="preserve">Encuesta a nivel nacional a empresas de los sectores económicos de Manufactura, Minería, Comercio y Servicios.  </w:t>
            </w:r>
          </w:p>
        </w:tc>
      </w:tr>
      <w:tr w:rsidR="00C7088B" w:rsidRPr="00083E5D" w14:paraId="7036302D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566"/>
          <w:jc w:val="center"/>
        </w:trPr>
        <w:tc>
          <w:tcPr>
            <w:tcW w:w="129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1FF391B3" w14:textId="77777777" w:rsidR="00C7088B" w:rsidRPr="00083E5D" w:rsidRDefault="00516073" w:rsidP="009A3D41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Justificación:</w:t>
            </w:r>
          </w:p>
        </w:tc>
        <w:tc>
          <w:tcPr>
            <w:tcW w:w="369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94483" w14:textId="77777777" w:rsidR="00E052CB" w:rsidRPr="00083E5D" w:rsidRDefault="0052146F" w:rsidP="000122C1">
            <w:pPr>
              <w:spacing w:line="240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La encuesta </w:t>
            </w:r>
            <w:r w:rsidR="00241C00">
              <w:rPr>
                <w:rFonts w:asciiTheme="minorHAnsi" w:hAnsiTheme="minorHAnsi"/>
              </w:rPr>
              <w:t>sobre actividades de innovación p</w:t>
            </w:r>
            <w:r>
              <w:rPr>
                <w:rFonts w:asciiTheme="minorHAnsi" w:hAnsiTheme="minorHAnsi"/>
              </w:rPr>
              <w:t xml:space="preserve">ermitirá el cálculo de </w:t>
            </w:r>
            <w:r w:rsidR="00083E5D" w:rsidRPr="00083E5D">
              <w:rPr>
                <w:rFonts w:asciiTheme="minorHAnsi" w:hAnsiTheme="minorHAnsi"/>
              </w:rPr>
              <w:t xml:space="preserve">indicadores </w:t>
            </w:r>
            <w:r w:rsidR="00241C00">
              <w:rPr>
                <w:rFonts w:asciiTheme="minorHAnsi" w:hAnsiTheme="minorHAnsi"/>
              </w:rPr>
              <w:t>relacionados con los esfuerzos realizados por la empresa para la introducción de innovaciones</w:t>
            </w:r>
            <w:r>
              <w:rPr>
                <w:rFonts w:asciiTheme="minorHAnsi" w:hAnsiTheme="minorHAnsi"/>
              </w:rPr>
              <w:t>, el uso de estas métricas</w:t>
            </w:r>
            <w:r w:rsidR="00083E5D" w:rsidRPr="00083E5D">
              <w:rPr>
                <w:rFonts w:asciiTheme="minorHAnsi" w:hAnsiTheme="minorHAnsi"/>
              </w:rPr>
              <w:t xml:space="preserve"> se refleja en la toma de decisiones y, con ello, en la elaboración de políticas o estrategias por parte del sector público y privado, las instituciones del estado utilizan esta información para legitimar el diseño y las propuestas de política pública que desarrollan.</w:t>
            </w:r>
          </w:p>
        </w:tc>
      </w:tr>
      <w:tr w:rsidR="00C7088B" w:rsidRPr="00083E5D" w14:paraId="49362326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02"/>
          <w:jc w:val="center"/>
        </w:trPr>
        <w:tc>
          <w:tcPr>
            <w:tcW w:w="49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vAlign w:val="center"/>
            <w:hideMark/>
          </w:tcPr>
          <w:p w14:paraId="69E31F56" w14:textId="77777777" w:rsidR="00C7088B" w:rsidRPr="00083E5D" w:rsidRDefault="002D6E54" w:rsidP="009A3D41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</w:pPr>
            <w:r w:rsidRPr="00083E5D">
              <w:rPr>
                <w:rFonts w:asciiTheme="minorHAnsi" w:hAnsiTheme="minorHAnsi"/>
              </w:rPr>
              <w:br w:type="page"/>
            </w:r>
            <w:r w:rsidR="009A3D41"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>Objetivos</w:t>
            </w:r>
            <w:r w:rsidR="007723D5"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 xml:space="preserve"> del proyecto</w:t>
            </w:r>
          </w:p>
        </w:tc>
      </w:tr>
      <w:tr w:rsidR="00C7088B" w:rsidRPr="00083E5D" w14:paraId="091D42E9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573"/>
          <w:jc w:val="center"/>
        </w:trPr>
        <w:tc>
          <w:tcPr>
            <w:tcW w:w="129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3CEF3AC7" w14:textId="77777777" w:rsidR="00C7088B" w:rsidRPr="00083E5D" w:rsidRDefault="00C7088B" w:rsidP="00C7088B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Objetivo General:</w:t>
            </w:r>
          </w:p>
        </w:tc>
        <w:tc>
          <w:tcPr>
            <w:tcW w:w="369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EB331" w14:textId="77777777" w:rsidR="00E052CB" w:rsidRPr="00083E5D" w:rsidRDefault="0052146F" w:rsidP="000122C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>
              <w:rPr>
                <w:rFonts w:eastAsia="Times New Roman" w:cs="Calibri"/>
                <w:bCs/>
                <w:color w:val="000000"/>
                <w:lang w:eastAsia="es-EC"/>
              </w:rPr>
              <w:t xml:space="preserve">Levantar información actualizada que permita identificar las actividades de innovación que desarrollan las empresas y el gasto asociado a los esfuerzos destinados a la introducción de innovaciones en el mercado.  </w:t>
            </w:r>
          </w:p>
        </w:tc>
      </w:tr>
      <w:tr w:rsidR="0052146F" w:rsidRPr="00083E5D" w14:paraId="7B026294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232"/>
          <w:jc w:val="center"/>
        </w:trPr>
        <w:tc>
          <w:tcPr>
            <w:tcW w:w="1290" w:type="pct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429C8B88" w14:textId="77777777" w:rsidR="0052146F" w:rsidRPr="00083E5D" w:rsidRDefault="0052146F" w:rsidP="0052146F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Objetivos Específicos:</w:t>
            </w:r>
          </w:p>
        </w:tc>
        <w:tc>
          <w:tcPr>
            <w:tcW w:w="369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1C4AA" w14:textId="77777777" w:rsidR="0052146F" w:rsidRPr="0052146F" w:rsidRDefault="0052146F" w:rsidP="000122C1">
            <w:pPr>
              <w:spacing w:after="0" w:line="240" w:lineRule="auto"/>
              <w:jc w:val="both"/>
              <w:rPr>
                <w:rFonts w:eastAsia="Times New Roman" w:cs="Calibri"/>
                <w:bCs/>
                <w:color w:val="000000"/>
                <w:lang w:eastAsia="es-EC"/>
              </w:rPr>
            </w:pPr>
            <w:r w:rsidRPr="0052146F">
              <w:rPr>
                <w:rFonts w:eastAsia="Times New Roman" w:cs="Calibri"/>
                <w:bCs/>
                <w:color w:val="000000"/>
                <w:lang w:eastAsia="es-EC"/>
              </w:rPr>
              <w:t>Establecer indicadores para las Actividades de innovación utilizando la normativa y los parámetros que garanticen la comparabilidad regional e internacional de los resultados.</w:t>
            </w:r>
          </w:p>
        </w:tc>
      </w:tr>
      <w:tr w:rsidR="0052146F" w:rsidRPr="00083E5D" w14:paraId="4901A56C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290"/>
          <w:jc w:val="center"/>
        </w:trPr>
        <w:tc>
          <w:tcPr>
            <w:tcW w:w="1290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258CCA25" w14:textId="77777777" w:rsidR="0052146F" w:rsidRPr="00083E5D" w:rsidRDefault="0052146F" w:rsidP="0052146F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369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3A304" w14:textId="77777777" w:rsidR="0052146F" w:rsidRPr="0052146F" w:rsidRDefault="0052146F" w:rsidP="000122C1">
            <w:pPr>
              <w:spacing w:after="0" w:line="240" w:lineRule="auto"/>
              <w:jc w:val="both"/>
              <w:rPr>
                <w:rFonts w:eastAsia="Times New Roman" w:cs="Calibri"/>
                <w:bCs/>
                <w:color w:val="000000"/>
                <w:lang w:eastAsia="es-EC"/>
              </w:rPr>
            </w:pPr>
            <w:r w:rsidRPr="0052146F">
              <w:rPr>
                <w:rFonts w:eastAsia="Times New Roman" w:cs="Calibri"/>
                <w:bCs/>
                <w:color w:val="000000"/>
                <w:lang w:eastAsia="es-EC"/>
              </w:rPr>
              <w:t>Construir una base de datos que alimente al Sistema de Indicadores de Ciencia, Tecnología e Innovación (CTI).</w:t>
            </w:r>
          </w:p>
        </w:tc>
      </w:tr>
      <w:tr w:rsidR="0052146F" w:rsidRPr="00083E5D" w14:paraId="19B0C9E3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290"/>
          <w:jc w:val="center"/>
        </w:trPr>
        <w:tc>
          <w:tcPr>
            <w:tcW w:w="1290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5F33F953" w14:textId="77777777" w:rsidR="0052146F" w:rsidRPr="00083E5D" w:rsidRDefault="0052146F" w:rsidP="0052146F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369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0BDDE" w14:textId="77777777" w:rsidR="0052146F" w:rsidRPr="00083E5D" w:rsidRDefault="0052146F" w:rsidP="0052146F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</w:p>
        </w:tc>
      </w:tr>
      <w:tr w:rsidR="0052146F" w:rsidRPr="00083E5D" w14:paraId="14F8B386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02"/>
          <w:jc w:val="center"/>
        </w:trPr>
        <w:tc>
          <w:tcPr>
            <w:tcW w:w="49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44062"/>
            <w:vAlign w:val="center"/>
            <w:hideMark/>
          </w:tcPr>
          <w:p w14:paraId="2E3DD3F2" w14:textId="77777777" w:rsidR="0052146F" w:rsidRPr="00083E5D" w:rsidRDefault="0052146F" w:rsidP="0052146F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>Descripción de la solicitud</w:t>
            </w:r>
          </w:p>
        </w:tc>
      </w:tr>
      <w:tr w:rsidR="0052146F" w:rsidRPr="00083E5D" w14:paraId="24283F80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1127"/>
          <w:jc w:val="center"/>
        </w:trPr>
        <w:tc>
          <w:tcPr>
            <w:tcW w:w="49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0BCF88" w14:textId="77777777" w:rsidR="00015D46" w:rsidRDefault="0052146F" w:rsidP="000122C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 xml:space="preserve">En el marco de las habilidades y experiencia con las que cuenta el INEC, se solicita la elaboración de la muestra para el levantamiento de la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>Encuesta Sobre Actividades de Ci</w:t>
            </w:r>
            <w:r w:rsidR="00015D46">
              <w:rPr>
                <w:rFonts w:asciiTheme="minorHAnsi" w:eastAsia="Times New Roman" w:hAnsiTheme="minorHAnsi" w:cs="Calibri"/>
                <w:color w:val="000000"/>
                <w:lang w:eastAsia="es-EC"/>
              </w:rPr>
              <w:t>encia, Tecnología e Innovación.</w:t>
            </w:r>
          </w:p>
          <w:p w14:paraId="7425628E" w14:textId="77777777" w:rsidR="00015D46" w:rsidRPr="00015D46" w:rsidRDefault="00015D46" w:rsidP="000122C1">
            <w:pPr>
              <w:tabs>
                <w:tab w:val="left" w:pos="709"/>
              </w:tabs>
              <w:spacing w:after="120" w:line="240" w:lineRule="auto"/>
              <w:jc w:val="both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15D46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El  Manual  de  Oslo  se  ha  ganado  un  lugar  preeminente  en  la  familia  de  instrumentos  en  constante  evolución dedicados  a  la  definición,  recopilación,  análisis  y  uso  de  datos  relacionados  con  la  ciencia,  la  tecnología  y  la innovación.  Como  manual  estadístico,  representa  un  punto  de  encuentro  entre  las  necesidades  de  los  usuarios de  conceptos  prácticos,  definiciones  y  evidencia  sobre  innovación,  y  el  consenso  de  expertos  sobre  lo  que  se puede  medir  de  manera  robusta.</w:t>
            </w:r>
          </w:p>
          <w:p w14:paraId="5942CCBB" w14:textId="77777777" w:rsidR="00015D46" w:rsidRPr="00015D46" w:rsidRDefault="00015D46" w:rsidP="000122C1">
            <w:pPr>
              <w:tabs>
                <w:tab w:val="left" w:pos="709"/>
              </w:tabs>
              <w:spacing w:after="120" w:line="240" w:lineRule="auto"/>
              <w:jc w:val="both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15D46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lastRenderedPageBreak/>
              <w:t>El  Manual  de  Oslo  proporciona  pautas  para  recopilar  e  interpretar  datos  sobre  innovación.  Busca  facilitar  la comparabilidad  internacional  y  proporciona  una  plataforma  para  la  investigación  y  experimentación  en  la medición  de  la  innovación.  Sus  directrices  están  destinadas  principalmente  a  apoyar  a  las  oficinas  nacionales de  estadística  y  otros  productores  de  datos  de  innovación  en  el  diseño,  recopilación  y  publicación  de  medidas de  innovación  para  satisfacer  una  variedad  de  necesidades  de  investigación  y  políticas.  Además,  las directrices  también  están  diseñadas  para  ser  de  valor  directo  para  los  usuarios  de  información  sobre innovación.</w:t>
            </w:r>
          </w:p>
          <w:p w14:paraId="72B5188B" w14:textId="77777777" w:rsidR="00015D46" w:rsidRPr="00015D46" w:rsidRDefault="00015D46" w:rsidP="000122C1">
            <w:pPr>
              <w:tabs>
                <w:tab w:val="left" w:pos="709"/>
              </w:tabs>
              <w:spacing w:after="120" w:line="240" w:lineRule="auto"/>
              <w:jc w:val="both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15D46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La  innovación  es  fundamental  para  mejorar  los  niveles  de  vida  y  puede  afectar  a  personas,  instituciones, sectores  económicos  completos  y  países  de  múltiples  formas.  La  medición  sólida  de  la  innovación  y  el  uso  de datos  de  innovación  en  la  investigación  pueden  ayudar  a  los  responsables  políticos  a  comprender  mejor  los cambios  económicos  y  sociales,  evaluar  la  contribución  (positiva  o  negativa)  de  la  innovación  a  los  objetivos sociales  y  económicos,  y  monitorear  y  evaluar  la  eficacia  y  eficiencia  de  sus  políticas.</w:t>
            </w:r>
          </w:p>
          <w:p w14:paraId="287B7AF1" w14:textId="77777777" w:rsidR="00015D46" w:rsidRPr="00083E5D" w:rsidRDefault="00015D46" w:rsidP="000122C1">
            <w:pPr>
              <w:tabs>
                <w:tab w:val="left" w:pos="709"/>
              </w:tabs>
              <w:spacing w:after="120" w:line="240" w:lineRule="auto"/>
              <w:jc w:val="both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15D46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La metodología para el proceso de levantamiento de información de las actividades de ciencia, tecnología e innovación estarán enmarcadas dentro de las recomendaciones realizadas por los manuales metodológicos sobre innovación (Manual de Oslo, 2018), y sobre ciencia y tecnología (Manual de Frascati, 2015).</w:t>
            </w:r>
          </w:p>
        </w:tc>
      </w:tr>
      <w:tr w:rsidR="0052146F" w:rsidRPr="00083E5D" w14:paraId="7E5F6FC9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02"/>
          <w:jc w:val="center"/>
        </w:trPr>
        <w:tc>
          <w:tcPr>
            <w:tcW w:w="129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3718E412" w14:textId="77777777" w:rsidR="0052146F" w:rsidRPr="00083E5D" w:rsidRDefault="0052146F" w:rsidP="0052146F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hAnsiTheme="minorHAnsi"/>
              </w:rPr>
              <w:lastRenderedPageBreak/>
              <w:br w:type="page"/>
            </w: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Fecha del requerimiento:</w:t>
            </w:r>
          </w:p>
        </w:tc>
        <w:tc>
          <w:tcPr>
            <w:tcW w:w="369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F266D2" w14:textId="77777777" w:rsidR="0052146F" w:rsidRPr="00083E5D" w:rsidRDefault="0052146F" w:rsidP="00241C00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 </w:t>
            </w:r>
            <w:r w:rsidR="00AE0121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30</w:t>
            </w:r>
            <w:r w:rsidR="003C5C84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 xml:space="preserve"> de julio  de 2024</w:t>
            </w:r>
          </w:p>
        </w:tc>
      </w:tr>
      <w:tr w:rsidR="009A3D41" w:rsidRPr="00083E5D" w14:paraId="5DCAD702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5068A2" w14:textId="77777777" w:rsidR="009A3D41" w:rsidRPr="00083E5D" w:rsidRDefault="009A3D41" w:rsidP="007016FA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083E5D">
              <w:rPr>
                <w:rFonts w:asciiTheme="minorHAnsi" w:hAnsiTheme="minorHAnsi"/>
              </w:rPr>
              <w:br w:type="page"/>
            </w:r>
            <w:r w:rsidR="00E5355D" w:rsidRPr="00083E5D">
              <w:rPr>
                <w:rFonts w:asciiTheme="minorHAnsi" w:hAnsiTheme="minorHAnsi"/>
              </w:rPr>
              <w:t>Llenar únicamente si eligió Diseño Muestral en la sección Requerimientos</w:t>
            </w:r>
          </w:p>
        </w:tc>
      </w:tr>
      <w:tr w:rsidR="007016FA" w:rsidRPr="00083E5D" w14:paraId="30154EA7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vAlign w:val="center"/>
            <w:hideMark/>
          </w:tcPr>
          <w:p w14:paraId="49A73E7E" w14:textId="77777777" w:rsidR="007016FA" w:rsidRPr="00083E5D" w:rsidRDefault="00522D49" w:rsidP="007016FA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</w:pPr>
            <w:r w:rsidRPr="00083E5D">
              <w:rPr>
                <w:rFonts w:asciiTheme="minorHAnsi" w:hAnsiTheme="minorHAnsi"/>
              </w:rPr>
              <w:br w:type="page"/>
            </w:r>
            <w:r w:rsidR="007016FA"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>Especificaciones del diseño muestral</w:t>
            </w:r>
          </w:p>
        </w:tc>
      </w:tr>
      <w:tr w:rsidR="009C5E3A" w:rsidRPr="00083E5D" w14:paraId="235E50CD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92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3C771F34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Población objetivo</w:t>
            </w:r>
            <w:r w:rsidRPr="00083E5D">
              <w:rPr>
                <w:rStyle w:val="Refdenotaalpie"/>
                <w:rFonts w:asciiTheme="minorHAnsi" w:eastAsia="Times New Roman" w:hAnsiTheme="minorHAnsi" w:cs="Calibri"/>
                <w:bCs/>
                <w:color w:val="000000"/>
                <w:lang w:eastAsia="es-EC"/>
              </w:rPr>
              <w:footnoteReference w:id="1"/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:</w:t>
            </w:r>
          </w:p>
        </w:tc>
        <w:tc>
          <w:tcPr>
            <w:tcW w:w="370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4F31E" w14:textId="77777777" w:rsidR="00015D46" w:rsidRPr="00015D46" w:rsidRDefault="00015D46" w:rsidP="00015D46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15D46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Los resultados obtenidos de la Encuesta de Innovación, </w:t>
            </w:r>
            <w:r>
              <w:rPr>
                <w:rFonts w:asciiTheme="minorHAnsi" w:eastAsia="Times New Roman" w:hAnsiTheme="minorHAnsi" w:cs="Calibri"/>
                <w:color w:val="000000"/>
                <w:lang w:eastAsia="es-EC"/>
              </w:rPr>
              <w:t>deberán contemplar una</w:t>
            </w:r>
            <w:r w:rsidRPr="00241C00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 xml:space="preserve"> cobertura geográfica del total del país, por lo que sus resultados</w:t>
            </w:r>
            <w:r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 xml:space="preserve"> </w:t>
            </w:r>
            <w:r w:rsidRPr="00241C00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obtenidos a nivel provincial y que se agregan a nivel nacional, pueden ser considerados como</w:t>
            </w:r>
            <w:r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 xml:space="preserve"> </w:t>
            </w:r>
            <w:r w:rsidRPr="00241C00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repres</w:t>
            </w:r>
            <w:r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 xml:space="preserve">entativos, además deben </w:t>
            </w:r>
            <w:r w:rsidRPr="00015D46">
              <w:rPr>
                <w:rFonts w:asciiTheme="minorHAnsi" w:eastAsia="Times New Roman" w:hAnsiTheme="minorHAnsi" w:cs="Calibri"/>
                <w:color w:val="000000"/>
                <w:lang w:eastAsia="es-EC"/>
              </w:rPr>
              <w:t>proporcionar estimaciones confiables a nivel provincial a un dígito (letra) de la CIUU Rev. 4.0, tomando en cuenta las agrupa</w:t>
            </w:r>
            <w:r w:rsidR="00C41746">
              <w:rPr>
                <w:rFonts w:asciiTheme="minorHAnsi" w:eastAsia="Times New Roman" w:hAnsiTheme="minorHAnsi" w:cs="Calibri"/>
                <w:color w:val="000000"/>
                <w:lang w:eastAsia="es-EC"/>
              </w:rPr>
              <w:t>ciones definidas a continuación:</w:t>
            </w:r>
            <w:r w:rsidRPr="00015D46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   </w:t>
            </w:r>
          </w:p>
          <w:p w14:paraId="101FAEF3" w14:textId="77777777" w:rsidR="00C41746" w:rsidRDefault="00C41746" w:rsidP="00015D46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  <w:p w14:paraId="2A876D15" w14:textId="65F850CC" w:rsidR="00015D46" w:rsidRPr="00015D46" w:rsidRDefault="00015D46" w:rsidP="00015D46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15D46">
              <w:rPr>
                <w:rFonts w:asciiTheme="minorHAnsi" w:eastAsia="Times New Roman" w:hAnsiTheme="minorHAnsi" w:cs="Calibri"/>
                <w:color w:val="000000"/>
                <w:lang w:eastAsia="es-EC"/>
              </w:rPr>
              <w:t>Empresas con personal ocupado entre 10 y 49.</w:t>
            </w:r>
          </w:p>
          <w:p w14:paraId="28707913" w14:textId="77777777" w:rsidR="00015D46" w:rsidRPr="00015D46" w:rsidRDefault="00015D46" w:rsidP="00015D46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15D46">
              <w:rPr>
                <w:rFonts w:asciiTheme="minorHAnsi" w:eastAsia="Times New Roman" w:hAnsiTheme="minorHAnsi" w:cs="Calibri"/>
                <w:color w:val="000000"/>
                <w:lang w:eastAsia="es-EC"/>
              </w:rPr>
              <w:t>Empresas con personal ocupado entre 50 y 499.</w:t>
            </w:r>
          </w:p>
          <w:p w14:paraId="7DE19B73" w14:textId="77777777" w:rsidR="00C41746" w:rsidRDefault="00C41746" w:rsidP="009C5E3A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  <w:p w14:paraId="53158AE7" w14:textId="6693DA8C" w:rsidR="00C41746" w:rsidRDefault="00C41746" w:rsidP="009C5E3A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Para la consideración de las empresas de inclusión forzosa se deberá </w:t>
            </w:r>
            <w:r w:rsidR="001448CC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tomar en cuenta </w:t>
            </w:r>
            <w:r>
              <w:rPr>
                <w:rFonts w:asciiTheme="minorHAnsi" w:eastAsia="Times New Roman" w:hAnsiTheme="minorHAnsi" w:cs="Calibri"/>
                <w:color w:val="000000"/>
                <w:lang w:eastAsia="es-EC"/>
              </w:rPr>
              <w:t>aquellas que</w:t>
            </w:r>
            <w:r w:rsidR="001448CC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 reporten más de 500 personas ocupadas o</w:t>
            </w:r>
            <w:r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 reportaron ventas iguales o superiores a 5000.001 dólares.</w:t>
            </w:r>
          </w:p>
          <w:p w14:paraId="7C7EB122" w14:textId="77777777" w:rsidR="00015D46" w:rsidRPr="00083E5D" w:rsidRDefault="00015D46" w:rsidP="009C5E3A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</w:tr>
      <w:tr w:rsidR="009C5E3A" w:rsidRPr="00083E5D" w14:paraId="6D603323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744E8E3A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Unidad de observación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vertAlign w:val="superscript"/>
                <w:lang w:eastAsia="es-EC"/>
              </w:rPr>
              <w:t>1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:</w:t>
            </w:r>
          </w:p>
        </w:tc>
        <w:tc>
          <w:tcPr>
            <w:tcW w:w="370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34B66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Empresa</w:t>
            </w:r>
          </w:p>
        </w:tc>
      </w:tr>
      <w:tr w:rsidR="009C5E3A" w:rsidRPr="00083E5D" w14:paraId="274B4E4A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1E96B091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Unidad de análisis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vertAlign w:val="superscript"/>
                <w:lang w:eastAsia="es-EC"/>
              </w:rPr>
              <w:t>1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:</w:t>
            </w:r>
          </w:p>
        </w:tc>
        <w:tc>
          <w:tcPr>
            <w:tcW w:w="370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05F0E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>Empresa</w:t>
            </w:r>
          </w:p>
        </w:tc>
      </w:tr>
      <w:tr w:rsidR="009C5E3A" w:rsidRPr="00083E5D" w14:paraId="0C6CF5F8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0F073B30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Cobertura geográfica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vertAlign w:val="superscript"/>
                <w:lang w:eastAsia="es-EC"/>
              </w:rPr>
              <w:t>1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:</w:t>
            </w:r>
          </w:p>
        </w:tc>
        <w:tc>
          <w:tcPr>
            <w:tcW w:w="370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64CCC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>Nacional - Provincial</w:t>
            </w:r>
          </w:p>
        </w:tc>
      </w:tr>
      <w:tr w:rsidR="009C5E3A" w:rsidRPr="00083E5D" w14:paraId="46D3438F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4B24E5FD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Cobertura temática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vertAlign w:val="superscript"/>
                <w:lang w:eastAsia="es-EC"/>
              </w:rPr>
              <w:t>1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:</w:t>
            </w:r>
          </w:p>
        </w:tc>
        <w:tc>
          <w:tcPr>
            <w:tcW w:w="370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7EBE8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Clasificación Internacional Industrial Uniforme (CIIU) revisión 4.0:  </w:t>
            </w:r>
          </w:p>
          <w:p w14:paraId="1C420AAF" w14:textId="77777777" w:rsidR="00C41746" w:rsidRPr="00083E5D" w:rsidRDefault="00C41746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eastAsia="es-EC"/>
              </w:rPr>
              <w:t>“A”        Agricultura, ganadería, silvicultura y pesca.</w:t>
            </w:r>
          </w:p>
          <w:p w14:paraId="2CA0A887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“B”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Explotación de minas y canteras.</w:t>
            </w:r>
          </w:p>
          <w:p w14:paraId="2A6E0B6D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lastRenderedPageBreak/>
              <w:t xml:space="preserve">“C”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Industrias manufactureras.</w:t>
            </w:r>
          </w:p>
          <w:p w14:paraId="5AB919E8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“D”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Suministro de electricidad, gas, vapor y aire acondicionado.</w:t>
            </w:r>
          </w:p>
          <w:p w14:paraId="0A23B3CC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“E”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Distribución de agua, alcantarillado, gestión de desechos y actividades de saneamiento.</w:t>
            </w:r>
          </w:p>
          <w:p w14:paraId="16B55CC6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“F”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Construcción.</w:t>
            </w:r>
          </w:p>
          <w:p w14:paraId="46B4CC3B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“G”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 xml:space="preserve">Comercio al </w:t>
            </w:r>
            <w:r w:rsidR="00C41746">
              <w:rPr>
                <w:rFonts w:asciiTheme="minorHAnsi" w:eastAsia="Times New Roman" w:hAnsiTheme="minorHAnsi" w:cs="Calibri"/>
                <w:color w:val="000000"/>
                <w:lang w:eastAsia="es-EC"/>
              </w:rPr>
              <w:t>por mayor.</w:t>
            </w:r>
          </w:p>
          <w:p w14:paraId="210BC508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“H”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Transporte y almacenamiento.</w:t>
            </w:r>
          </w:p>
          <w:p w14:paraId="5B929653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“I”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Actividades de alojamiento y de servicios de comidas.</w:t>
            </w:r>
          </w:p>
          <w:p w14:paraId="219DE6DD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“J”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Información y comunicación.</w:t>
            </w:r>
          </w:p>
          <w:p w14:paraId="41AE77AA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“K”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Actividades financieras y de seguros.</w:t>
            </w:r>
          </w:p>
          <w:p w14:paraId="5D318441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“L”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Actividades inmobiliarias.</w:t>
            </w:r>
          </w:p>
          <w:p w14:paraId="4FABA71A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“M”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Actividades profesionales, científicas y técnicas.</w:t>
            </w:r>
          </w:p>
          <w:p w14:paraId="07366318" w14:textId="77777777" w:rsidR="003346D2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>“N”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Actividades de servicios administrativos y de apoyo.</w:t>
            </w:r>
          </w:p>
          <w:p w14:paraId="4C84509B" w14:textId="77777777" w:rsidR="00C41746" w:rsidRPr="00083E5D" w:rsidRDefault="00C41746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eastAsia="es-EC"/>
              </w:rPr>
              <w:t>“P”        Enseñanza</w:t>
            </w:r>
          </w:p>
          <w:p w14:paraId="0B152FB1" w14:textId="77777777" w:rsidR="009C5E3A" w:rsidRPr="00083E5D" w:rsidRDefault="003346D2" w:rsidP="003346D2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>“Q”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Actividades de atención a la salud humana y asistencia social.</w:t>
            </w:r>
          </w:p>
        </w:tc>
      </w:tr>
      <w:tr w:rsidR="009C5E3A" w:rsidRPr="00083E5D" w14:paraId="52A3AA8C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31D3AFE0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lastRenderedPageBreak/>
              <w:t>Fuentes de información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vertAlign w:val="superscript"/>
                <w:lang w:eastAsia="es-EC"/>
              </w:rPr>
              <w:t>1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:</w:t>
            </w:r>
          </w:p>
        </w:tc>
        <w:tc>
          <w:tcPr>
            <w:tcW w:w="370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EDF92" w14:textId="51341921" w:rsidR="009C5E3A" w:rsidRPr="00083E5D" w:rsidRDefault="001448CC" w:rsidP="0051172A">
            <w:pPr>
              <w:pStyle w:val="Textocomentari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>
              <w:t xml:space="preserve">Registro Estadístico de Empresas (REEM) </w:t>
            </w:r>
            <w:r w:rsidR="003346D2"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del INEC</w:t>
            </w:r>
          </w:p>
        </w:tc>
      </w:tr>
      <w:tr w:rsidR="00F617A3" w:rsidRPr="00083E5D" w14:paraId="1941E4C2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6BD293C6" w14:textId="77777777" w:rsidR="00F617A3" w:rsidRPr="00083E5D" w:rsidRDefault="00F617A3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Dominios de estudio:</w:t>
            </w:r>
          </w:p>
        </w:tc>
        <w:tc>
          <w:tcPr>
            <w:tcW w:w="370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9584A" w14:textId="77777777" w:rsidR="001448CC" w:rsidRPr="001448CC" w:rsidRDefault="001448CC" w:rsidP="0004116E">
            <w:pPr>
              <w:pStyle w:val="Textocomentario"/>
              <w:numPr>
                <w:ilvl w:val="0"/>
                <w:numId w:val="9"/>
              </w:numPr>
              <w:spacing w:line="240" w:lineRule="auto"/>
            </w:pPr>
            <w:r w:rsidRPr="001448CC">
              <w:t>Nacional</w:t>
            </w:r>
          </w:p>
          <w:p w14:paraId="78CCEBB7" w14:textId="77777777" w:rsidR="001448CC" w:rsidRPr="001448CC" w:rsidRDefault="001448CC" w:rsidP="0004116E">
            <w:pPr>
              <w:pStyle w:val="Textocomentario"/>
              <w:numPr>
                <w:ilvl w:val="0"/>
                <w:numId w:val="9"/>
              </w:numPr>
              <w:spacing w:line="240" w:lineRule="auto"/>
            </w:pPr>
            <w:r w:rsidRPr="001448CC">
              <w:t xml:space="preserve"> Provincial</w:t>
            </w:r>
            <w:bookmarkStart w:id="0" w:name="_GoBack"/>
            <w:bookmarkEnd w:id="0"/>
          </w:p>
          <w:p w14:paraId="687BCDB4" w14:textId="05EAE5C4" w:rsidR="001448CC" w:rsidRPr="001448CC" w:rsidRDefault="001448CC" w:rsidP="0004116E">
            <w:pPr>
              <w:pStyle w:val="Textocomentario"/>
              <w:numPr>
                <w:ilvl w:val="0"/>
                <w:numId w:val="9"/>
              </w:numPr>
              <w:spacing w:line="240" w:lineRule="auto"/>
            </w:pPr>
            <w:r w:rsidRPr="001448CC">
              <w:t xml:space="preserve"> </w:t>
            </w:r>
            <w:r w:rsidR="005079B0">
              <w:rPr>
                <w:rFonts w:asciiTheme="minorHAnsi" w:eastAsia="Times New Roman" w:hAnsiTheme="minorHAnsi" w:cs="Calibri"/>
                <w:color w:val="000000"/>
                <w:lang w:eastAsia="es-EC"/>
              </w:rPr>
              <w:t>CIUU Rev. 4.0 a dos dígitos</w:t>
            </w:r>
          </w:p>
          <w:p w14:paraId="486B9711" w14:textId="5E78F1C9" w:rsidR="001448CC" w:rsidRPr="001448CC" w:rsidRDefault="001448CC" w:rsidP="0004116E">
            <w:pPr>
              <w:pStyle w:val="Textocomentario"/>
              <w:numPr>
                <w:ilvl w:val="0"/>
                <w:numId w:val="9"/>
              </w:numPr>
              <w:spacing w:line="240" w:lineRule="auto"/>
            </w:pPr>
            <w:r w:rsidRPr="00B5364B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 Tamaño de empresa (definido en la sección “Población objetivo) </w:t>
            </w:r>
          </w:p>
          <w:p w14:paraId="087C07BF" w14:textId="2E0F0A38" w:rsidR="00F617A3" w:rsidRPr="0004116E" w:rsidRDefault="0017030E" w:rsidP="005079B0">
            <w:pPr>
              <w:pStyle w:val="Textocomentario"/>
              <w:numPr>
                <w:ilvl w:val="0"/>
                <w:numId w:val="9"/>
              </w:numPr>
              <w:spacing w:line="240" w:lineRule="auto"/>
            </w:pPr>
            <w:r>
              <w:t>Sector económico</w:t>
            </w:r>
            <w:r w:rsidR="00B5364B">
              <w:t xml:space="preserve"> (manufactura, servicios, comercio, minas y canteras, agricultura) </w:t>
            </w:r>
          </w:p>
        </w:tc>
      </w:tr>
      <w:tr w:rsidR="009C5E3A" w:rsidRPr="00083E5D" w14:paraId="325F0B92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0FF1AD10" w14:textId="0B504B6D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Nivel de confianza :</w:t>
            </w:r>
          </w:p>
        </w:tc>
        <w:tc>
          <w:tcPr>
            <w:tcW w:w="370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8F656" w14:textId="77777777" w:rsidR="009C5E3A" w:rsidRPr="00083E5D" w:rsidRDefault="003346D2" w:rsidP="009C5E3A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>95%</w:t>
            </w:r>
          </w:p>
        </w:tc>
      </w:tr>
      <w:tr w:rsidR="009C5E3A" w:rsidRPr="00083E5D" w14:paraId="42CB510A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034BC113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Error de muestreo:</w:t>
            </w:r>
          </w:p>
        </w:tc>
        <w:tc>
          <w:tcPr>
            <w:tcW w:w="370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AB200" w14:textId="77777777" w:rsidR="009C5E3A" w:rsidRPr="00083E5D" w:rsidRDefault="003346D2" w:rsidP="009C5E3A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>5%</w:t>
            </w:r>
          </w:p>
        </w:tc>
      </w:tr>
      <w:tr w:rsidR="009C5E3A" w:rsidRPr="00083E5D" w14:paraId="55E67892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0CF0CF75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lang w:eastAsia="es-EC"/>
              </w:rPr>
              <w:t>Variable(s) de diseño:</w:t>
            </w:r>
          </w:p>
        </w:tc>
        <w:tc>
          <w:tcPr>
            <w:tcW w:w="370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3761A" w14:textId="5265A772" w:rsidR="009C5E3A" w:rsidRPr="00083E5D" w:rsidRDefault="00AE0121" w:rsidP="00AE0121">
            <w:pPr>
              <w:spacing w:after="0" w:line="240" w:lineRule="auto"/>
              <w:rPr>
                <w:rFonts w:asciiTheme="minorHAnsi" w:eastAsia="Times New Roman" w:hAnsiTheme="minorHAnsi" w:cs="Calibri"/>
                <w:lang w:eastAsia="es-EC"/>
              </w:rPr>
            </w:pPr>
            <w:r>
              <w:rPr>
                <w:rFonts w:asciiTheme="minorHAnsi" w:eastAsia="Times New Roman" w:hAnsiTheme="minorHAnsi" w:cs="Calibri"/>
                <w:lang w:eastAsia="es-EC"/>
              </w:rPr>
              <w:t>Empleados, ventas.</w:t>
            </w:r>
          </w:p>
        </w:tc>
      </w:tr>
      <w:tr w:rsidR="009C5E3A" w:rsidRPr="00083E5D" w14:paraId="6DA8D2AB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05AC4A91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Otras especificaciones:</w:t>
            </w:r>
          </w:p>
        </w:tc>
        <w:tc>
          <w:tcPr>
            <w:tcW w:w="370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541C4" w14:textId="77777777" w:rsidR="009C5E3A" w:rsidRPr="00083E5D" w:rsidRDefault="00AE0121" w:rsidP="009C5E3A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eastAsia="es-EC"/>
              </w:rPr>
              <w:t>Ver anexo 1</w:t>
            </w:r>
          </w:p>
        </w:tc>
      </w:tr>
      <w:tr w:rsidR="009C5E3A" w:rsidRPr="00083E5D" w14:paraId="1C3F1D82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vAlign w:val="center"/>
            <w:hideMark/>
          </w:tcPr>
          <w:p w14:paraId="00A6DB7E" w14:textId="77777777" w:rsidR="009C5E3A" w:rsidRPr="00083E5D" w:rsidRDefault="009C5E3A" w:rsidP="009C5E3A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>Adjuntos a la solicitud</w:t>
            </w:r>
          </w:p>
        </w:tc>
      </w:tr>
      <w:tr w:rsidR="009C5E3A" w:rsidRPr="00083E5D" w14:paraId="0A24DDE5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37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3C5BC890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Tabulados de las variables de diseño por dominio de estudio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282A1478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328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FFAC9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</w:tr>
      <w:tr w:rsidR="009C5E3A" w:rsidRPr="00083E5D" w14:paraId="365E703C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37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43614AD2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Formulario: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06802FB6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328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30F49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</w:tr>
      <w:tr w:rsidR="009C5E3A" w:rsidRPr="00083E5D" w14:paraId="02A846C4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37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60048C6E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Batería de indicadores a calcular: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298C419D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328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DDBDC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</w:tr>
      <w:tr w:rsidR="009C5E3A" w:rsidRPr="00083E5D" w14:paraId="5407F224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37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0CAF7764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Cronograma: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4283F4EC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328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7D80B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</w:tr>
      <w:tr w:rsidR="009C5E3A" w:rsidRPr="00083E5D" w14:paraId="6D8CCE5D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37"/>
          <w:jc w:val="center"/>
        </w:trPr>
        <w:tc>
          <w:tcPr>
            <w:tcW w:w="129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4FE1283E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Otros:</w:t>
            </w:r>
          </w:p>
        </w:tc>
        <w:tc>
          <w:tcPr>
            <w:tcW w:w="4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0BD1B236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328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E7360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</w:tr>
    </w:tbl>
    <w:tbl>
      <w:tblPr>
        <w:tblpPr w:leftFromText="141" w:rightFromText="141" w:vertAnchor="text" w:horzAnchor="margin" w:tblpY="264"/>
        <w:tblW w:w="5033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1416"/>
        <w:gridCol w:w="1249"/>
        <w:gridCol w:w="1543"/>
        <w:gridCol w:w="1422"/>
      </w:tblGrid>
      <w:tr w:rsidR="00733FB7" w:rsidRPr="00083E5D" w14:paraId="19FD108F" w14:textId="77777777" w:rsidTr="00B51370">
        <w:trPr>
          <w:trHeight w:val="41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17365D"/>
            <w:vAlign w:val="center"/>
            <w:hideMark/>
          </w:tcPr>
          <w:p w14:paraId="4DD5B13B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color w:val="FFFFFF"/>
              </w:rPr>
            </w:pPr>
            <w:r w:rsidRPr="00083E5D">
              <w:rPr>
                <w:rFonts w:asciiTheme="minorHAnsi" w:hAnsiTheme="minorHAnsi" w:cs="Calibri"/>
                <w:b/>
                <w:color w:val="FFFFFF"/>
              </w:rPr>
              <w:t>Firmas de responsabilidad</w:t>
            </w:r>
          </w:p>
        </w:tc>
      </w:tr>
      <w:tr w:rsidR="00B51370" w:rsidRPr="00083E5D" w14:paraId="7648C2B6" w14:textId="77777777" w:rsidTr="000122C1">
        <w:trPr>
          <w:trHeight w:val="330"/>
        </w:trPr>
        <w:tc>
          <w:tcPr>
            <w:tcW w:w="1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1C70F58C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083E5D">
              <w:rPr>
                <w:rFonts w:asciiTheme="minorHAnsi" w:hAnsiTheme="minorHAnsi" w:cs="Calibri"/>
                <w:b/>
                <w:bCs/>
                <w:color w:val="000000"/>
              </w:rPr>
              <w:t>Rol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3488CD28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083E5D">
              <w:rPr>
                <w:rFonts w:asciiTheme="minorHAnsi" w:hAnsiTheme="minorHAnsi" w:cs="Calibri"/>
                <w:b/>
                <w:bCs/>
                <w:color w:val="000000"/>
              </w:rPr>
              <w:t xml:space="preserve">Nombre 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7F335470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083E5D">
              <w:rPr>
                <w:rFonts w:asciiTheme="minorHAnsi" w:hAnsiTheme="minorHAnsi" w:cs="Calibri"/>
                <w:b/>
                <w:bCs/>
                <w:color w:val="000000"/>
              </w:rPr>
              <w:t>e-mail</w:t>
            </w:r>
          </w:p>
        </w:tc>
        <w:tc>
          <w:tcPr>
            <w:tcW w:w="8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6F3B55E1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083E5D">
              <w:rPr>
                <w:rFonts w:asciiTheme="minorHAnsi" w:hAnsiTheme="minorHAnsi" w:cs="Calibri"/>
                <w:b/>
                <w:bCs/>
                <w:color w:val="000000"/>
              </w:rPr>
              <w:t>Fecha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525A890E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083E5D">
              <w:rPr>
                <w:rFonts w:asciiTheme="minorHAnsi" w:hAnsiTheme="minorHAnsi" w:cs="Calibri"/>
                <w:b/>
                <w:bCs/>
                <w:color w:val="000000"/>
              </w:rPr>
              <w:t>Firma</w:t>
            </w:r>
          </w:p>
        </w:tc>
      </w:tr>
      <w:tr w:rsidR="00B51370" w:rsidRPr="00083E5D" w14:paraId="016C5360" w14:textId="77777777" w:rsidTr="000122C1">
        <w:trPr>
          <w:trHeight w:val="637"/>
        </w:trPr>
        <w:tc>
          <w:tcPr>
            <w:tcW w:w="1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62BE25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083E5D">
              <w:rPr>
                <w:rFonts w:asciiTheme="minorHAnsi" w:hAnsiTheme="minorHAnsi" w:cs="Calibri"/>
                <w:b/>
                <w:bCs/>
                <w:color w:val="000000"/>
              </w:rPr>
              <w:lastRenderedPageBreak/>
              <w:t>Director de Infraestructura Estadística y Muestreo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257F5C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93D82C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8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D8CB1B" w14:textId="77777777"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F48A59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color w:val="000000"/>
              </w:rPr>
            </w:pPr>
          </w:p>
        </w:tc>
      </w:tr>
      <w:tr w:rsidR="00B51370" w:rsidRPr="00083E5D" w14:paraId="35BAFCF5" w14:textId="77777777" w:rsidTr="000122C1">
        <w:trPr>
          <w:trHeight w:val="330"/>
        </w:trPr>
        <w:tc>
          <w:tcPr>
            <w:tcW w:w="183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C73197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083E5D">
              <w:rPr>
                <w:rFonts w:asciiTheme="minorHAnsi" w:hAnsiTheme="minorHAnsi" w:cs="Calibri"/>
                <w:b/>
                <w:bCs/>
                <w:color w:val="000000"/>
              </w:rPr>
              <w:t>Jefe Gestión de Diseño Muestral</w:t>
            </w:r>
          </w:p>
        </w:tc>
        <w:tc>
          <w:tcPr>
            <w:tcW w:w="79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C62BAB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70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864534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86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19CAB6" w14:textId="77777777"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7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827478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color w:val="000000"/>
              </w:rPr>
            </w:pPr>
            <w:r w:rsidRPr="00083E5D">
              <w:rPr>
                <w:rFonts w:asciiTheme="minorHAnsi" w:hAnsiTheme="minorHAnsi" w:cs="Calibri"/>
                <w:color w:val="000000"/>
              </w:rPr>
              <w:t> </w:t>
            </w:r>
          </w:p>
        </w:tc>
      </w:tr>
      <w:tr w:rsidR="00B51370" w:rsidRPr="00083E5D" w14:paraId="7939DB57" w14:textId="77777777" w:rsidTr="000122C1">
        <w:trPr>
          <w:trHeight w:val="330"/>
        </w:trPr>
        <w:tc>
          <w:tcPr>
            <w:tcW w:w="183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702EB" w14:textId="77777777"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b/>
                <w:bCs/>
                <w:color w:val="000000"/>
              </w:rPr>
            </w:pPr>
          </w:p>
        </w:tc>
        <w:tc>
          <w:tcPr>
            <w:tcW w:w="7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7C8E4" w14:textId="77777777"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7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28C4C" w14:textId="77777777"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8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D25AA" w14:textId="77777777"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AAD5E" w14:textId="77777777"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</w:tr>
      <w:tr w:rsidR="00B51370" w:rsidRPr="00083E5D" w14:paraId="4EB2F62A" w14:textId="77777777" w:rsidTr="000122C1">
        <w:trPr>
          <w:trHeight w:val="330"/>
        </w:trPr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0A3E6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083E5D">
              <w:rPr>
                <w:rFonts w:asciiTheme="minorHAnsi" w:hAnsiTheme="minorHAnsi" w:cs="Calibri"/>
                <w:b/>
                <w:bCs/>
                <w:color w:val="000000"/>
              </w:rPr>
              <w:t>Representante del proyecto de la Institución Requirente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C7BCF" w14:textId="77777777" w:rsidR="00733FB7" w:rsidRPr="00083E5D" w:rsidRDefault="00733FB7" w:rsidP="00B51370">
            <w:pPr>
              <w:spacing w:after="0" w:line="240" w:lineRule="auto"/>
              <w:jc w:val="center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67218" w14:textId="77777777"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3B78A" w14:textId="77777777"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52B82" w14:textId="77777777"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</w:tr>
    </w:tbl>
    <w:p w14:paraId="429A7E3A" w14:textId="77777777" w:rsidR="00557A68" w:rsidRPr="00083E5D" w:rsidRDefault="00557A68" w:rsidP="00557A68">
      <w:pPr>
        <w:rPr>
          <w:rFonts w:asciiTheme="minorHAnsi" w:hAnsiTheme="minorHAnsi"/>
        </w:rPr>
      </w:pPr>
    </w:p>
    <w:p w14:paraId="3BE95029" w14:textId="77777777" w:rsidR="00E5355D" w:rsidRPr="00083E5D" w:rsidRDefault="00E5355D" w:rsidP="00557A68">
      <w:pPr>
        <w:rPr>
          <w:rFonts w:asciiTheme="minorHAnsi" w:hAnsiTheme="minorHAnsi"/>
        </w:rPr>
        <w:sectPr w:rsidR="00E5355D" w:rsidRPr="00083E5D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0B50D9D" w14:textId="77777777" w:rsidR="00E5355D" w:rsidRPr="00083E5D" w:rsidRDefault="00E5355D" w:rsidP="00557A68">
      <w:pPr>
        <w:rPr>
          <w:rFonts w:asciiTheme="minorHAnsi" w:hAnsiTheme="minorHAnsi"/>
        </w:rPr>
      </w:pPr>
    </w:p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0"/>
        <w:gridCol w:w="6727"/>
        <w:gridCol w:w="2243"/>
        <w:gridCol w:w="1541"/>
        <w:gridCol w:w="1575"/>
      </w:tblGrid>
      <w:tr w:rsidR="00E5355D" w:rsidRPr="00083E5D" w14:paraId="4401B620" w14:textId="77777777" w:rsidTr="00AF62C4">
        <w:trPr>
          <w:trHeight w:val="375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vAlign w:val="center"/>
            <w:hideMark/>
          </w:tcPr>
          <w:p w14:paraId="3CD7F5E9" w14:textId="77777777" w:rsidR="00E5355D" w:rsidRPr="00083E5D" w:rsidRDefault="007705D4" w:rsidP="00AD11C5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>Propuesta cronograma de t</w:t>
            </w:r>
            <w:r w:rsidR="00E5355D"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>rabajo</w:t>
            </w:r>
          </w:p>
        </w:tc>
      </w:tr>
      <w:tr w:rsidR="00AF62C4" w:rsidRPr="00083E5D" w14:paraId="6117FA97" w14:textId="77777777" w:rsidTr="00AF62C4">
        <w:trPr>
          <w:trHeight w:val="675"/>
          <w:jc w:val="center"/>
        </w:trPr>
        <w:tc>
          <w:tcPr>
            <w:tcW w:w="3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14:paraId="10B4BDB3" w14:textId="77777777" w:rsidR="00E5355D" w:rsidRPr="00083E5D" w:rsidRDefault="00E5355D" w:rsidP="00AD11C5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Fases</w:t>
            </w:r>
          </w:p>
        </w:tc>
        <w:tc>
          <w:tcPr>
            <w:tcW w:w="2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14:paraId="00DE27DD" w14:textId="77777777" w:rsidR="00E5355D" w:rsidRPr="00083E5D" w:rsidRDefault="00E5355D" w:rsidP="00AD11C5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Detalle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65AC06B9" w14:textId="77777777" w:rsidR="00E5355D" w:rsidRPr="00083E5D" w:rsidRDefault="00E5355D" w:rsidP="00E5355D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Institución responsable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138AE551" w14:textId="77777777" w:rsidR="00E5355D" w:rsidRPr="00083E5D" w:rsidRDefault="00E5355D" w:rsidP="00AD11C5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Fecha Programada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14:paraId="528C07E7" w14:textId="77777777" w:rsidR="00E5355D" w:rsidRPr="00083E5D" w:rsidRDefault="00E5355D" w:rsidP="00AD11C5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Observaciones</w:t>
            </w:r>
          </w:p>
        </w:tc>
      </w:tr>
      <w:tr w:rsidR="00AF62C4" w:rsidRPr="00083E5D" w14:paraId="4862DC19" w14:textId="77777777" w:rsidTr="00D54770">
        <w:trPr>
          <w:trHeight w:val="300"/>
          <w:jc w:val="center"/>
        </w:trPr>
        <w:tc>
          <w:tcPr>
            <w:tcW w:w="350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F54C3E" w14:textId="77777777" w:rsidR="00AF62C4" w:rsidRPr="00083E5D" w:rsidRDefault="00AF62C4" w:rsidP="00AD11C5">
            <w:pPr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2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7ADB1D" w14:textId="77777777" w:rsidR="00AF62C4" w:rsidRPr="00083E5D" w:rsidRDefault="00AF62C4" w:rsidP="00656DF0">
            <w:pPr>
              <w:rPr>
                <w:rFonts w:asciiTheme="minorHAnsi" w:hAnsiTheme="minorHAnsi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34B349" w14:textId="77777777" w:rsidR="00AF62C4" w:rsidRPr="00083E5D" w:rsidRDefault="00AF62C4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CEE9DD" w14:textId="77777777" w:rsidR="00AF62C4" w:rsidRPr="00083E5D" w:rsidRDefault="00AF62C4" w:rsidP="00AF62C4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EE7DF5" w14:textId="77777777" w:rsidR="00AF62C4" w:rsidRPr="00083E5D" w:rsidRDefault="00AF62C4" w:rsidP="00AD11C5">
            <w:pPr>
              <w:spacing w:after="0" w:line="240" w:lineRule="auto"/>
              <w:jc w:val="right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</w:tr>
      <w:tr w:rsidR="00AF62C4" w:rsidRPr="00083E5D" w14:paraId="36870806" w14:textId="77777777" w:rsidTr="00AF62C4">
        <w:trPr>
          <w:trHeight w:val="734"/>
          <w:jc w:val="center"/>
        </w:trPr>
        <w:tc>
          <w:tcPr>
            <w:tcW w:w="3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A2787C" w14:textId="77777777" w:rsidR="00AF62C4" w:rsidRPr="00083E5D" w:rsidRDefault="00AF62C4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2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F4F8DF" w14:textId="77777777" w:rsidR="00AF62C4" w:rsidRPr="00083E5D" w:rsidRDefault="00AF62C4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FC7C53" w14:textId="77777777" w:rsidR="00AF62C4" w:rsidRPr="00083E5D" w:rsidRDefault="00AF62C4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3A328D" w14:textId="77777777" w:rsidR="00AF62C4" w:rsidRPr="00083E5D" w:rsidRDefault="00AF62C4" w:rsidP="00AF62C4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B2201E" w14:textId="77777777" w:rsidR="00AF62C4" w:rsidRPr="00083E5D" w:rsidRDefault="00AF62C4" w:rsidP="00AD11C5">
            <w:pPr>
              <w:spacing w:after="0" w:line="240" w:lineRule="auto"/>
              <w:jc w:val="right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</w:tr>
      <w:tr w:rsidR="00AF62C4" w:rsidRPr="00083E5D" w14:paraId="511A4F90" w14:textId="77777777" w:rsidTr="00AF62C4">
        <w:trPr>
          <w:trHeight w:val="300"/>
          <w:jc w:val="center"/>
        </w:trPr>
        <w:tc>
          <w:tcPr>
            <w:tcW w:w="3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4BA206" w14:textId="77777777" w:rsidR="00E5355D" w:rsidRPr="00083E5D" w:rsidRDefault="00E5355D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2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93A3D5" w14:textId="77777777" w:rsidR="00E5355D" w:rsidRPr="00083E5D" w:rsidRDefault="00E5355D" w:rsidP="00B463B4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0112B2" w14:textId="77777777" w:rsidR="00E5355D" w:rsidRPr="00083E5D" w:rsidRDefault="00E5355D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371B4A" w14:textId="77777777" w:rsidR="00E5355D" w:rsidRPr="00083E5D" w:rsidRDefault="00E5355D" w:rsidP="00AF62C4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1EE3EA" w14:textId="77777777" w:rsidR="00E5355D" w:rsidRPr="00083E5D" w:rsidRDefault="00E5355D" w:rsidP="00AD11C5">
            <w:pPr>
              <w:spacing w:after="0" w:line="240" w:lineRule="auto"/>
              <w:jc w:val="right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</w:tr>
      <w:tr w:rsidR="00AF62C4" w:rsidRPr="00083E5D" w14:paraId="7C2910F3" w14:textId="77777777" w:rsidTr="00AF62C4">
        <w:trPr>
          <w:trHeight w:val="300"/>
          <w:jc w:val="center"/>
        </w:trPr>
        <w:tc>
          <w:tcPr>
            <w:tcW w:w="3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6B330E" w14:textId="77777777" w:rsidR="00E5355D" w:rsidRPr="00083E5D" w:rsidRDefault="00E5355D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2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92A7EF" w14:textId="77777777" w:rsidR="00E5355D" w:rsidRPr="00083E5D" w:rsidRDefault="00E5355D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413B70" w14:textId="77777777" w:rsidR="00E5355D" w:rsidRPr="00083E5D" w:rsidRDefault="00E5355D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9219B2" w14:textId="77777777" w:rsidR="00E5355D" w:rsidRPr="00083E5D" w:rsidRDefault="00E5355D" w:rsidP="00AF62C4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F08B9E" w14:textId="77777777" w:rsidR="00E5355D" w:rsidRPr="00083E5D" w:rsidRDefault="00E5355D" w:rsidP="00AD11C5">
            <w:pPr>
              <w:spacing w:after="0" w:line="240" w:lineRule="auto"/>
              <w:jc w:val="right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</w:tr>
    </w:tbl>
    <w:p w14:paraId="4E7C3156" w14:textId="77777777" w:rsidR="00E5355D" w:rsidRDefault="00E5355D" w:rsidP="00557A68">
      <w:pPr>
        <w:rPr>
          <w:rFonts w:asciiTheme="minorHAnsi" w:hAnsiTheme="minorHAnsi"/>
        </w:rPr>
      </w:pPr>
    </w:p>
    <w:p w14:paraId="14856A04" w14:textId="77777777" w:rsidR="00AE0121" w:rsidRDefault="00AE0121" w:rsidP="00557A68">
      <w:pPr>
        <w:rPr>
          <w:rFonts w:asciiTheme="minorHAnsi" w:hAnsiTheme="minorHAnsi"/>
        </w:rPr>
      </w:pPr>
    </w:p>
    <w:sectPr w:rsidR="00AE0121" w:rsidSect="00E5355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C96F58" w14:textId="77777777" w:rsidR="00A43736" w:rsidRDefault="00A43736" w:rsidP="00CA73CE">
      <w:pPr>
        <w:spacing w:after="0" w:line="240" w:lineRule="auto"/>
      </w:pPr>
      <w:r>
        <w:separator/>
      </w:r>
    </w:p>
  </w:endnote>
  <w:endnote w:type="continuationSeparator" w:id="0">
    <w:p w14:paraId="339905C6" w14:textId="77777777" w:rsidR="00A43736" w:rsidRDefault="00A43736" w:rsidP="00CA7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3E5467" w14:textId="77777777" w:rsidR="00A43736" w:rsidRDefault="00A43736" w:rsidP="00CA73CE">
      <w:pPr>
        <w:spacing w:after="0" w:line="240" w:lineRule="auto"/>
      </w:pPr>
      <w:r>
        <w:separator/>
      </w:r>
    </w:p>
  </w:footnote>
  <w:footnote w:type="continuationSeparator" w:id="0">
    <w:p w14:paraId="7D40B676" w14:textId="77777777" w:rsidR="00A43736" w:rsidRDefault="00A43736" w:rsidP="00CA73CE">
      <w:pPr>
        <w:spacing w:after="0" w:line="240" w:lineRule="auto"/>
      </w:pPr>
      <w:r>
        <w:continuationSeparator/>
      </w:r>
    </w:p>
  </w:footnote>
  <w:footnote w:id="1">
    <w:p w14:paraId="74CE23DF" w14:textId="77777777" w:rsidR="009C5E3A" w:rsidRDefault="009C5E3A">
      <w:pPr>
        <w:pStyle w:val="Textonotapie"/>
      </w:pPr>
      <w:r>
        <w:rPr>
          <w:rStyle w:val="Refdenotaalpie"/>
        </w:rPr>
        <w:footnoteRef/>
      </w:r>
      <w:r>
        <w:t xml:space="preserve"> Campo obligatorio.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8AB812" w14:textId="77777777" w:rsidR="00CA73CE" w:rsidRDefault="00004D99">
    <w:pPr>
      <w:pStyle w:val="Encabezado"/>
    </w:pPr>
    <w:r>
      <w:rPr>
        <w:noProof/>
        <w:lang w:eastAsia="es-EC"/>
      </w:rPr>
      <w:drawing>
        <wp:anchor distT="0" distB="0" distL="114300" distR="114300" simplePos="0" relativeHeight="251658752" behindDoc="0" locked="0" layoutInCell="1" allowOverlap="1" wp14:anchorId="585C9A67" wp14:editId="739C3629">
          <wp:simplePos x="0" y="0"/>
          <wp:positionH relativeFrom="margin">
            <wp:align>right</wp:align>
          </wp:positionH>
          <wp:positionV relativeFrom="paragraph">
            <wp:posOffset>-150495</wp:posOffset>
          </wp:positionV>
          <wp:extent cx="495300" cy="495300"/>
          <wp:effectExtent l="0" t="0" r="0" b="0"/>
          <wp:wrapSquare wrapText="bothSides"/>
          <wp:docPr id="1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C"/>
      </w:rPr>
      <w:drawing>
        <wp:anchor distT="0" distB="0" distL="114300" distR="114300" simplePos="0" relativeHeight="251657728" behindDoc="0" locked="0" layoutInCell="1" allowOverlap="1" wp14:anchorId="4AD6AD71" wp14:editId="28C8AD48">
          <wp:simplePos x="0" y="0"/>
          <wp:positionH relativeFrom="column">
            <wp:posOffset>-661035</wp:posOffset>
          </wp:positionH>
          <wp:positionV relativeFrom="paragraph">
            <wp:posOffset>72390</wp:posOffset>
          </wp:positionV>
          <wp:extent cx="1685925" cy="339090"/>
          <wp:effectExtent l="0" t="0" r="0" b="0"/>
          <wp:wrapSquare wrapText="bothSides"/>
          <wp:docPr id="2" name="Imagen 2" descr="INEC log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NEC logo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534" t="23648" b="22974"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C"/>
      </w:rPr>
      <w:drawing>
        <wp:anchor distT="0" distB="0" distL="114300" distR="114300" simplePos="0" relativeHeight="251656704" behindDoc="0" locked="0" layoutInCell="1" allowOverlap="1" wp14:anchorId="35AC65D8" wp14:editId="31CBDC45">
          <wp:simplePos x="0" y="0"/>
          <wp:positionH relativeFrom="column">
            <wp:posOffset>-965835</wp:posOffset>
          </wp:positionH>
          <wp:positionV relativeFrom="paragraph">
            <wp:posOffset>-280035</wp:posOffset>
          </wp:positionV>
          <wp:extent cx="947420" cy="352425"/>
          <wp:effectExtent l="0" t="0" r="4445" b="1905"/>
          <wp:wrapSquare wrapText="bothSides"/>
          <wp:docPr id="6" name="Imagen 6" descr="Banner-principal-rc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nner-principal-rc201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42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56693"/>
    <w:multiLevelType w:val="hybridMultilevel"/>
    <w:tmpl w:val="D110D5AA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9D71487"/>
    <w:multiLevelType w:val="hybridMultilevel"/>
    <w:tmpl w:val="73CA6706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69B437B"/>
    <w:multiLevelType w:val="hybridMultilevel"/>
    <w:tmpl w:val="5260AF4A"/>
    <w:lvl w:ilvl="0" w:tplc="C2FA9CF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295BB4"/>
    <w:multiLevelType w:val="hybridMultilevel"/>
    <w:tmpl w:val="E5AA3D24"/>
    <w:lvl w:ilvl="0" w:tplc="7CFC415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F1A52"/>
    <w:multiLevelType w:val="hybridMultilevel"/>
    <w:tmpl w:val="D2581A74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E6A198A"/>
    <w:multiLevelType w:val="hybridMultilevel"/>
    <w:tmpl w:val="91A2799E"/>
    <w:lvl w:ilvl="0" w:tplc="D478B62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20579A"/>
    <w:multiLevelType w:val="hybridMultilevel"/>
    <w:tmpl w:val="D25E1EB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FC1F64"/>
    <w:multiLevelType w:val="hybridMultilevel"/>
    <w:tmpl w:val="C1FA3FC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DE3B7C"/>
    <w:multiLevelType w:val="hybridMultilevel"/>
    <w:tmpl w:val="E34A424C"/>
    <w:lvl w:ilvl="0" w:tplc="4F78198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EA0"/>
    <w:rsid w:val="00004D99"/>
    <w:rsid w:val="000122C1"/>
    <w:rsid w:val="00015D46"/>
    <w:rsid w:val="0004116E"/>
    <w:rsid w:val="000448F5"/>
    <w:rsid w:val="00045977"/>
    <w:rsid w:val="0006301A"/>
    <w:rsid w:val="00083842"/>
    <w:rsid w:val="00083E5D"/>
    <w:rsid w:val="000911AC"/>
    <w:rsid w:val="000A0707"/>
    <w:rsid w:val="000D5B76"/>
    <w:rsid w:val="00104763"/>
    <w:rsid w:val="00104EB7"/>
    <w:rsid w:val="00115E7F"/>
    <w:rsid w:val="0011666A"/>
    <w:rsid w:val="0014288E"/>
    <w:rsid w:val="001448CC"/>
    <w:rsid w:val="0017030E"/>
    <w:rsid w:val="0017778E"/>
    <w:rsid w:val="001A5C21"/>
    <w:rsid w:val="001B63A3"/>
    <w:rsid w:val="001C3CBF"/>
    <w:rsid w:val="001C6B97"/>
    <w:rsid w:val="00217ED7"/>
    <w:rsid w:val="002245FC"/>
    <w:rsid w:val="002355EB"/>
    <w:rsid w:val="00241C00"/>
    <w:rsid w:val="002B7A81"/>
    <w:rsid w:val="002D0670"/>
    <w:rsid w:val="002D6E54"/>
    <w:rsid w:val="002D7C07"/>
    <w:rsid w:val="002E0F9B"/>
    <w:rsid w:val="00314418"/>
    <w:rsid w:val="003231A3"/>
    <w:rsid w:val="003346D2"/>
    <w:rsid w:val="00335CD7"/>
    <w:rsid w:val="00352A2A"/>
    <w:rsid w:val="00361C2E"/>
    <w:rsid w:val="00362A05"/>
    <w:rsid w:val="003910CA"/>
    <w:rsid w:val="00395472"/>
    <w:rsid w:val="003A12B2"/>
    <w:rsid w:val="003A440F"/>
    <w:rsid w:val="003C0B58"/>
    <w:rsid w:val="003C2768"/>
    <w:rsid w:val="003C3474"/>
    <w:rsid w:val="003C5C84"/>
    <w:rsid w:val="003D10B2"/>
    <w:rsid w:val="003D6EB1"/>
    <w:rsid w:val="003F5F71"/>
    <w:rsid w:val="004335DA"/>
    <w:rsid w:val="00442BA1"/>
    <w:rsid w:val="00443F18"/>
    <w:rsid w:val="00445FD2"/>
    <w:rsid w:val="00452DB3"/>
    <w:rsid w:val="00461B47"/>
    <w:rsid w:val="004712A9"/>
    <w:rsid w:val="00484E2A"/>
    <w:rsid w:val="004B4B64"/>
    <w:rsid w:val="004D3C6B"/>
    <w:rsid w:val="004E2C67"/>
    <w:rsid w:val="004F09F1"/>
    <w:rsid w:val="004F6AC1"/>
    <w:rsid w:val="004F7641"/>
    <w:rsid w:val="0050605E"/>
    <w:rsid w:val="005079B0"/>
    <w:rsid w:val="0051172A"/>
    <w:rsid w:val="00516073"/>
    <w:rsid w:val="0052146F"/>
    <w:rsid w:val="00522D49"/>
    <w:rsid w:val="005261DD"/>
    <w:rsid w:val="0053333F"/>
    <w:rsid w:val="005422F3"/>
    <w:rsid w:val="00557A68"/>
    <w:rsid w:val="00572481"/>
    <w:rsid w:val="005733D2"/>
    <w:rsid w:val="005A1C96"/>
    <w:rsid w:val="005A4A54"/>
    <w:rsid w:val="005B6870"/>
    <w:rsid w:val="005D5391"/>
    <w:rsid w:val="006110ED"/>
    <w:rsid w:val="0064159B"/>
    <w:rsid w:val="00656DF0"/>
    <w:rsid w:val="0065754E"/>
    <w:rsid w:val="00673854"/>
    <w:rsid w:val="00690C52"/>
    <w:rsid w:val="0069112F"/>
    <w:rsid w:val="006955CE"/>
    <w:rsid w:val="006A2782"/>
    <w:rsid w:val="006A2E7A"/>
    <w:rsid w:val="006A7059"/>
    <w:rsid w:val="006A7554"/>
    <w:rsid w:val="006D0C1C"/>
    <w:rsid w:val="006D4B1F"/>
    <w:rsid w:val="006E2E3A"/>
    <w:rsid w:val="006E690C"/>
    <w:rsid w:val="007016FA"/>
    <w:rsid w:val="00712FD6"/>
    <w:rsid w:val="00733FB7"/>
    <w:rsid w:val="00744A90"/>
    <w:rsid w:val="007505F4"/>
    <w:rsid w:val="007705D4"/>
    <w:rsid w:val="007723D5"/>
    <w:rsid w:val="0079006E"/>
    <w:rsid w:val="0079650A"/>
    <w:rsid w:val="007A7542"/>
    <w:rsid w:val="007B6B40"/>
    <w:rsid w:val="007B71C6"/>
    <w:rsid w:val="007D09EC"/>
    <w:rsid w:val="007F2649"/>
    <w:rsid w:val="0080048F"/>
    <w:rsid w:val="00803490"/>
    <w:rsid w:val="008159C7"/>
    <w:rsid w:val="00820F4D"/>
    <w:rsid w:val="008217CB"/>
    <w:rsid w:val="00826816"/>
    <w:rsid w:val="00830C10"/>
    <w:rsid w:val="008425D8"/>
    <w:rsid w:val="0087666A"/>
    <w:rsid w:val="008A313E"/>
    <w:rsid w:val="008A3142"/>
    <w:rsid w:val="008B6F53"/>
    <w:rsid w:val="008C4C71"/>
    <w:rsid w:val="00911A61"/>
    <w:rsid w:val="009123BB"/>
    <w:rsid w:val="00914594"/>
    <w:rsid w:val="00943BDA"/>
    <w:rsid w:val="00992659"/>
    <w:rsid w:val="009A3D41"/>
    <w:rsid w:val="009C5E3A"/>
    <w:rsid w:val="009C67BC"/>
    <w:rsid w:val="009D2D99"/>
    <w:rsid w:val="009E4A17"/>
    <w:rsid w:val="009F3164"/>
    <w:rsid w:val="00A43736"/>
    <w:rsid w:val="00A445A5"/>
    <w:rsid w:val="00A57AC2"/>
    <w:rsid w:val="00A728E0"/>
    <w:rsid w:val="00A84F09"/>
    <w:rsid w:val="00A97820"/>
    <w:rsid w:val="00AB198E"/>
    <w:rsid w:val="00AC0CC2"/>
    <w:rsid w:val="00AE0121"/>
    <w:rsid w:val="00AE1B3B"/>
    <w:rsid w:val="00AF62C4"/>
    <w:rsid w:val="00B03EA0"/>
    <w:rsid w:val="00B053F4"/>
    <w:rsid w:val="00B463B4"/>
    <w:rsid w:val="00B51370"/>
    <w:rsid w:val="00B5149E"/>
    <w:rsid w:val="00B525AB"/>
    <w:rsid w:val="00B5364B"/>
    <w:rsid w:val="00B83433"/>
    <w:rsid w:val="00B93555"/>
    <w:rsid w:val="00BB6D05"/>
    <w:rsid w:val="00BE774D"/>
    <w:rsid w:val="00BF4788"/>
    <w:rsid w:val="00C234EF"/>
    <w:rsid w:val="00C40460"/>
    <w:rsid w:val="00C41746"/>
    <w:rsid w:val="00C4526C"/>
    <w:rsid w:val="00C5793B"/>
    <w:rsid w:val="00C7088B"/>
    <w:rsid w:val="00C7679B"/>
    <w:rsid w:val="00C84CE6"/>
    <w:rsid w:val="00C908B5"/>
    <w:rsid w:val="00C91B6B"/>
    <w:rsid w:val="00C92291"/>
    <w:rsid w:val="00CA73CE"/>
    <w:rsid w:val="00D07127"/>
    <w:rsid w:val="00D22407"/>
    <w:rsid w:val="00D746BA"/>
    <w:rsid w:val="00DB238A"/>
    <w:rsid w:val="00DD1D2E"/>
    <w:rsid w:val="00DD7CDA"/>
    <w:rsid w:val="00DE5BBC"/>
    <w:rsid w:val="00DF27B8"/>
    <w:rsid w:val="00DF4B76"/>
    <w:rsid w:val="00DF6BDA"/>
    <w:rsid w:val="00E052CB"/>
    <w:rsid w:val="00E24A73"/>
    <w:rsid w:val="00E32CF8"/>
    <w:rsid w:val="00E505FB"/>
    <w:rsid w:val="00E52F39"/>
    <w:rsid w:val="00E5355D"/>
    <w:rsid w:val="00E613BC"/>
    <w:rsid w:val="00E61508"/>
    <w:rsid w:val="00E639A1"/>
    <w:rsid w:val="00E6665C"/>
    <w:rsid w:val="00E86006"/>
    <w:rsid w:val="00E87AE4"/>
    <w:rsid w:val="00E963C6"/>
    <w:rsid w:val="00EB1C1B"/>
    <w:rsid w:val="00ED14A8"/>
    <w:rsid w:val="00ED2EBD"/>
    <w:rsid w:val="00EE5EEA"/>
    <w:rsid w:val="00F04B6C"/>
    <w:rsid w:val="00F304E1"/>
    <w:rsid w:val="00F3138F"/>
    <w:rsid w:val="00F617A3"/>
    <w:rsid w:val="00F871EA"/>
    <w:rsid w:val="00FA0520"/>
    <w:rsid w:val="00FB2976"/>
    <w:rsid w:val="00FB72D6"/>
    <w:rsid w:val="00FC289A"/>
    <w:rsid w:val="00FC3FAB"/>
    <w:rsid w:val="00FC4E44"/>
    <w:rsid w:val="00FD634A"/>
    <w:rsid w:val="00FF7C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D2300A3"/>
  <w15:docId w15:val="{520907E7-D8D7-4EC9-B842-2406D34B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3A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73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73CE"/>
  </w:style>
  <w:style w:type="paragraph" w:styleId="Piedepgina">
    <w:name w:val="footer"/>
    <w:basedOn w:val="Normal"/>
    <w:link w:val="PiedepginaCar"/>
    <w:uiPriority w:val="99"/>
    <w:unhideWhenUsed/>
    <w:rsid w:val="00CA73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73CE"/>
  </w:style>
  <w:style w:type="paragraph" w:styleId="Textodeglobo">
    <w:name w:val="Balloon Text"/>
    <w:basedOn w:val="Normal"/>
    <w:link w:val="TextodegloboCar"/>
    <w:uiPriority w:val="99"/>
    <w:semiHidden/>
    <w:unhideWhenUsed/>
    <w:rsid w:val="00CA7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A73CE"/>
    <w:rPr>
      <w:rFonts w:ascii="Tahoma" w:hAnsi="Tahoma" w:cs="Tahoma"/>
      <w:sz w:val="16"/>
      <w:szCs w:val="16"/>
    </w:rPr>
  </w:style>
  <w:style w:type="character" w:styleId="Refdecomentario">
    <w:name w:val="annotation reference"/>
    <w:uiPriority w:val="99"/>
    <w:semiHidden/>
    <w:unhideWhenUsed/>
    <w:rsid w:val="00E639A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639A1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E639A1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639A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E639A1"/>
    <w:rPr>
      <w:b/>
      <w:bCs/>
      <w:lang w:eastAsia="en-US"/>
    </w:rPr>
  </w:style>
  <w:style w:type="paragraph" w:customStyle="1" w:styleId="Default">
    <w:name w:val="Default"/>
    <w:rsid w:val="006E2E3A"/>
    <w:pPr>
      <w:widowControl w:val="0"/>
      <w:autoSpaceDE w:val="0"/>
      <w:autoSpaceDN w:val="0"/>
      <w:adjustRightInd w:val="0"/>
    </w:pPr>
    <w:rPr>
      <w:rFonts w:ascii="Verdana" w:eastAsia="Times New Roman" w:hAnsi="Verdana" w:cs="Verdana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6E2E3A"/>
    <w:pPr>
      <w:spacing w:after="330"/>
    </w:pPr>
    <w:rPr>
      <w:rFonts w:cs="Times New Roman"/>
      <w:color w:val="auto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B71C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B71C6"/>
    <w:rPr>
      <w:lang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7B71C6"/>
    <w:rPr>
      <w:vertAlign w:val="superscript"/>
    </w:rPr>
  </w:style>
  <w:style w:type="paragraph" w:styleId="Textonotapie">
    <w:name w:val="footnote text"/>
    <w:aliases w:val="FOOTNOTES,fn,Footnote Text Char1,Footnote Text Char Char1,Footnote Text Char Char Char,Footnote Text Char Char,single space,Texto nota pie IIRSA"/>
    <w:basedOn w:val="Normal"/>
    <w:link w:val="TextonotapieCar"/>
    <w:uiPriority w:val="99"/>
    <w:unhideWhenUsed/>
    <w:rsid w:val="007B71C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aliases w:val="FOOTNOTES Car,fn Car,Footnote Text Char1 Car,Footnote Text Char Char1 Car,Footnote Text Char Char Char Car,Footnote Text Char Char Car,single space Car,Texto nota pie IIRSA Car"/>
    <w:basedOn w:val="Fuentedeprrafopredeter"/>
    <w:link w:val="Textonotapie"/>
    <w:uiPriority w:val="99"/>
    <w:rsid w:val="007B71C6"/>
    <w:rPr>
      <w:lang w:eastAsia="en-US"/>
    </w:rPr>
  </w:style>
  <w:style w:type="character" w:styleId="Refdenotaalpie">
    <w:name w:val="footnote reference"/>
    <w:aliases w:val="BVI fnr"/>
    <w:basedOn w:val="Fuentedeprrafopredeter"/>
    <w:uiPriority w:val="99"/>
    <w:unhideWhenUsed/>
    <w:rsid w:val="007B71C6"/>
    <w:rPr>
      <w:vertAlign w:val="superscript"/>
    </w:rPr>
  </w:style>
  <w:style w:type="paragraph" w:styleId="Prrafodelista">
    <w:name w:val="List Paragraph"/>
    <w:aliases w:val="TIT 2 IND,Lista clara - Énfasis 51,Capítulo,Dot pt,No Spacing1,List Paragraph Char Char Char,Indicator Text,Numbered Para 1,Colorful List - Accent 11,Bullet 1,F5 List Paragraph,Bullet Points,Lista vistosa - Énfasis 11,Párrafo de Viñeta"/>
    <w:basedOn w:val="Normal"/>
    <w:link w:val="PrrafodelistaCar"/>
    <w:uiPriority w:val="34"/>
    <w:qFormat/>
    <w:rsid w:val="00AF62C4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TIT 2 IND Car,Lista clara - Énfasis 51 Car,Capítulo Car,Dot pt Car,No Spacing1 Car,List Paragraph Char Char Char Car,Indicator Text Car,Numbered Para 1 Car,Colorful List - Accent 11 Car,Bullet 1 Car,F5 List Paragraph Car"/>
    <w:link w:val="Prrafodelista"/>
    <w:uiPriority w:val="34"/>
    <w:qFormat/>
    <w:locked/>
    <w:rsid w:val="00015D46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AE0121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59"/>
    <w:rsid w:val="00AE01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85B0B-5AF6-490A-A871-466D180D9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1042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lchiriboga</dc:creator>
  <cp:lastModifiedBy>Fredy Oswaldo Monge Ipiales</cp:lastModifiedBy>
  <cp:revision>2</cp:revision>
  <dcterms:created xsi:type="dcterms:W3CDTF">2024-08-19T17:20:00Z</dcterms:created>
  <dcterms:modified xsi:type="dcterms:W3CDTF">2024-08-19T17:20:00Z</dcterms:modified>
</cp:coreProperties>
</file>