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9DB1B" w14:textId="114FB449" w:rsidR="00C54BA6" w:rsidRPr="00C54BA6" w:rsidRDefault="00C54BA6" w:rsidP="00C54BA6">
      <w:r w:rsidRPr="00C54BA6">
        <w:rPr>
          <w:b/>
          <w:bCs/>
        </w:rPr>
        <w:t xml:space="preserve">Comentarios y observaciones </w:t>
      </w:r>
      <w:r w:rsidR="002D7717">
        <w:rPr>
          <w:b/>
          <w:bCs/>
        </w:rPr>
        <w:t xml:space="preserve">del entregable 3 y </w:t>
      </w:r>
      <w:r w:rsidRPr="00C54BA6">
        <w:rPr>
          <w:b/>
          <w:bCs/>
        </w:rPr>
        <w:t>para fines de informe final:</w:t>
      </w:r>
    </w:p>
    <w:p w14:paraId="266764FD" w14:textId="77777777" w:rsidR="00C54BA6" w:rsidRPr="00C54BA6" w:rsidRDefault="00C54BA6" w:rsidP="00C54BA6">
      <w:pPr>
        <w:numPr>
          <w:ilvl w:val="0"/>
          <w:numId w:val="11"/>
        </w:numPr>
      </w:pPr>
      <w:r w:rsidRPr="00C54BA6">
        <w:t>Homologar términos (encuestador y encuestadora) en todo el documento. Si se va hacer la distinción de género o aplicar un término que englobe el colectivo (ejem.: encuestador(a))</w:t>
      </w:r>
    </w:p>
    <w:p w14:paraId="1C8B3E10" w14:textId="508C1A81" w:rsidR="00C54BA6" w:rsidRPr="00C54BA6" w:rsidRDefault="00C54BA6" w:rsidP="00C54BA6">
      <w:pPr>
        <w:numPr>
          <w:ilvl w:val="0"/>
          <w:numId w:val="11"/>
        </w:numPr>
      </w:pPr>
      <w:r w:rsidRPr="00C54BA6">
        <w:t> En la figura 1, Colocar porcentajes de la tasa de conformidad en cada barra.</w:t>
      </w:r>
    </w:p>
    <w:p w14:paraId="2929801A" w14:textId="5EF32E9E" w:rsidR="00C54BA6" w:rsidRPr="00C54BA6" w:rsidRDefault="00C54BA6" w:rsidP="00C54BA6">
      <w:pPr>
        <w:numPr>
          <w:ilvl w:val="0"/>
          <w:numId w:val="11"/>
        </w:numPr>
      </w:pPr>
      <w:r w:rsidRPr="00C54BA6">
        <w:t xml:space="preserve"> En la tabla </w:t>
      </w:r>
      <w:r w:rsidR="000C4BDE">
        <w:t>8</w:t>
      </w:r>
      <w:r w:rsidRPr="00C54BA6">
        <w:t xml:space="preserve"> colocar los totales y en otras tablas.</w:t>
      </w:r>
    </w:p>
    <w:p w14:paraId="61016C2C" w14:textId="2A17F582" w:rsidR="00C54BA6" w:rsidRPr="00C54BA6" w:rsidRDefault="00C54BA6" w:rsidP="00C54BA6">
      <w:pPr>
        <w:numPr>
          <w:ilvl w:val="0"/>
          <w:numId w:val="11"/>
        </w:numPr>
      </w:pPr>
      <w:r w:rsidRPr="00C54BA6">
        <w:t> En la página 20, en el punto 5.1.2 es preferible cambiar la distribución de intervalos de la edad, pues las personas a encuestar son las que tienen 18 años o más, pero solo presentan aquellos que tienen 20 o más. Deben presentar incluso los que tienen 19 y 18, aunque estén en 0 para fines de conteo estadístico.</w:t>
      </w:r>
      <w:r w:rsidR="006E3634">
        <w:t xml:space="preserve"> (Aclarar en el informe el uso de estos intervalos).</w:t>
      </w:r>
    </w:p>
    <w:p w14:paraId="23659514" w14:textId="508F34A5" w:rsidR="00C54BA6" w:rsidRPr="00C54BA6" w:rsidRDefault="00C54BA6" w:rsidP="00C54BA6">
      <w:pPr>
        <w:numPr>
          <w:ilvl w:val="0"/>
          <w:numId w:val="11"/>
        </w:numPr>
      </w:pPr>
      <w:r w:rsidRPr="00C54BA6">
        <w:t> También en la tabla 10 en total de la suma de las edades hace 648, cuando se encuestaron 669.</w:t>
      </w:r>
      <w:r w:rsidR="00962858">
        <w:t xml:space="preserve"> </w:t>
      </w:r>
      <w:r w:rsidR="00962858">
        <w:t>(Aclarar en el informe).</w:t>
      </w:r>
    </w:p>
    <w:p w14:paraId="3C700AA4" w14:textId="5717F3F1" w:rsidR="00C54BA6" w:rsidRPr="00C54BA6" w:rsidRDefault="00C54BA6" w:rsidP="00C54BA6">
      <w:pPr>
        <w:numPr>
          <w:ilvl w:val="0"/>
          <w:numId w:val="11"/>
        </w:numPr>
      </w:pPr>
      <w:r w:rsidRPr="00C54BA6">
        <w:t> En la tabla 14 de la presentación de la variable nivel académico, debe ir ordinal y presentar la cantidad de personas por nacionalidad y en conjunto.</w:t>
      </w:r>
    </w:p>
    <w:p w14:paraId="24A26B8C" w14:textId="2AD7DE33" w:rsidR="00C54BA6" w:rsidRPr="00C54BA6" w:rsidRDefault="00C54BA6" w:rsidP="00C54BA6">
      <w:pPr>
        <w:numPr>
          <w:ilvl w:val="0"/>
          <w:numId w:val="11"/>
        </w:numPr>
      </w:pPr>
      <w:r w:rsidRPr="00C54BA6">
        <w:t xml:space="preserve"> También en la misma tabla aclarar las siglas de </w:t>
      </w:r>
      <w:proofErr w:type="spellStart"/>
      <w:r w:rsidRPr="00C54BA6">
        <w:t>cv</w:t>
      </w:r>
      <w:proofErr w:type="spellEnd"/>
      <w:r w:rsidRPr="00C54BA6">
        <w:t xml:space="preserve">, se, </w:t>
      </w:r>
      <w:proofErr w:type="spellStart"/>
      <w:r w:rsidRPr="00C54BA6">
        <w:t>li</w:t>
      </w:r>
      <w:proofErr w:type="spellEnd"/>
      <w:r w:rsidRPr="00C54BA6">
        <w:t xml:space="preserve">, </w:t>
      </w:r>
      <w:proofErr w:type="spellStart"/>
      <w:r w:rsidRPr="00C54BA6">
        <w:t>ls</w:t>
      </w:r>
      <w:proofErr w:type="spellEnd"/>
      <w:r w:rsidRPr="00C54BA6">
        <w:t xml:space="preserve"> que corresponden a: coeficiente de variación, desviación estándar, </w:t>
      </w:r>
      <w:proofErr w:type="spellStart"/>
      <w:r w:rsidRPr="00C54BA6">
        <w:t>limite</w:t>
      </w:r>
      <w:proofErr w:type="spellEnd"/>
      <w:r w:rsidRPr="00C54BA6">
        <w:t xml:space="preserve"> inferior y superior.</w:t>
      </w:r>
    </w:p>
    <w:p w14:paraId="7CEA71A5" w14:textId="39189492" w:rsidR="00C54BA6" w:rsidRPr="00C54BA6" w:rsidRDefault="00C54BA6" w:rsidP="00C54BA6">
      <w:pPr>
        <w:numPr>
          <w:ilvl w:val="0"/>
          <w:numId w:val="11"/>
        </w:numPr>
      </w:pPr>
      <w:r w:rsidRPr="00C54BA6">
        <w:t> El uso de los gráficos de pastel no se recomienda para variables con más de 4 categorías, pues se pierde un poco el sentido de la comparación.</w:t>
      </w:r>
    </w:p>
    <w:p w14:paraId="097B2CD9" w14:textId="6645A509" w:rsidR="00C54BA6" w:rsidRPr="00C54BA6" w:rsidRDefault="00C54BA6" w:rsidP="00C54BA6">
      <w:pPr>
        <w:numPr>
          <w:ilvl w:val="0"/>
          <w:numId w:val="11"/>
        </w:numPr>
      </w:pPr>
      <w:r w:rsidRPr="00C54BA6">
        <w:t xml:space="preserve"> Incluir dentro de las recomendaciones la sobreestimación en zonas de estratos sociales medio-alto y alto de manera que la alta cantidad de </w:t>
      </w:r>
      <w:r w:rsidR="00A84DE1" w:rsidRPr="00C54BA6">
        <w:t>rechazos no</w:t>
      </w:r>
      <w:r w:rsidRPr="00C54BA6">
        <w:t xml:space="preserve"> afecte de manera representativa a los fines del estudio.</w:t>
      </w:r>
    </w:p>
    <w:p w14:paraId="6A36B735" w14:textId="77777777" w:rsidR="00C46C2A" w:rsidRDefault="00C46C2A" w:rsidP="00C54BA6">
      <w:pPr>
        <w:ind w:left="720"/>
      </w:pPr>
    </w:p>
    <w:sectPr w:rsidR="00C46C2A" w:rsidSect="005F7E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260B"/>
    <w:multiLevelType w:val="multilevel"/>
    <w:tmpl w:val="4490C1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B0036"/>
    <w:multiLevelType w:val="multilevel"/>
    <w:tmpl w:val="6B94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F6E93"/>
    <w:multiLevelType w:val="multilevel"/>
    <w:tmpl w:val="80CA22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2B39"/>
    <w:multiLevelType w:val="multilevel"/>
    <w:tmpl w:val="CD1EAE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26BA3"/>
    <w:multiLevelType w:val="multilevel"/>
    <w:tmpl w:val="1C2E5C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E23D8"/>
    <w:multiLevelType w:val="multilevel"/>
    <w:tmpl w:val="A82E6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36700"/>
    <w:multiLevelType w:val="multilevel"/>
    <w:tmpl w:val="534024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36410"/>
    <w:multiLevelType w:val="multilevel"/>
    <w:tmpl w:val="FF3A07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A0FBB"/>
    <w:multiLevelType w:val="multilevel"/>
    <w:tmpl w:val="3F6A3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14307"/>
    <w:multiLevelType w:val="multilevel"/>
    <w:tmpl w:val="314A49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142F2"/>
    <w:multiLevelType w:val="multilevel"/>
    <w:tmpl w:val="0916F2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615D1"/>
    <w:multiLevelType w:val="multilevel"/>
    <w:tmpl w:val="36BC39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E5210B"/>
    <w:multiLevelType w:val="multilevel"/>
    <w:tmpl w:val="D7D8F4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C5961"/>
    <w:multiLevelType w:val="multilevel"/>
    <w:tmpl w:val="6D443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A1652"/>
    <w:multiLevelType w:val="multilevel"/>
    <w:tmpl w:val="1116EA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6171D"/>
    <w:multiLevelType w:val="multilevel"/>
    <w:tmpl w:val="B678D1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D73B1F"/>
    <w:multiLevelType w:val="multilevel"/>
    <w:tmpl w:val="9AD0B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EE1415"/>
    <w:multiLevelType w:val="multilevel"/>
    <w:tmpl w:val="26E68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62AC8"/>
    <w:multiLevelType w:val="multilevel"/>
    <w:tmpl w:val="DE40D7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9C16E1"/>
    <w:multiLevelType w:val="multilevel"/>
    <w:tmpl w:val="F9D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721285">
    <w:abstractNumId w:val="19"/>
  </w:num>
  <w:num w:numId="2" w16cid:durableId="721710876">
    <w:abstractNumId w:val="8"/>
  </w:num>
  <w:num w:numId="3" w16cid:durableId="698431576">
    <w:abstractNumId w:val="17"/>
  </w:num>
  <w:num w:numId="4" w16cid:durableId="1257590099">
    <w:abstractNumId w:val="16"/>
  </w:num>
  <w:num w:numId="5" w16cid:durableId="1604024889">
    <w:abstractNumId w:val="6"/>
  </w:num>
  <w:num w:numId="6" w16cid:durableId="1252425388">
    <w:abstractNumId w:val="11"/>
  </w:num>
  <w:num w:numId="7" w16cid:durableId="318195326">
    <w:abstractNumId w:val="18"/>
  </w:num>
  <w:num w:numId="8" w16cid:durableId="1385133221">
    <w:abstractNumId w:val="2"/>
  </w:num>
  <w:num w:numId="9" w16cid:durableId="1205479573">
    <w:abstractNumId w:val="12"/>
  </w:num>
  <w:num w:numId="10" w16cid:durableId="2127305228">
    <w:abstractNumId w:val="7"/>
  </w:num>
  <w:num w:numId="11" w16cid:durableId="535193748">
    <w:abstractNumId w:val="1"/>
  </w:num>
  <w:num w:numId="12" w16cid:durableId="1990669526">
    <w:abstractNumId w:val="15"/>
  </w:num>
  <w:num w:numId="13" w16cid:durableId="2141141560">
    <w:abstractNumId w:val="5"/>
  </w:num>
  <w:num w:numId="14" w16cid:durableId="174542133">
    <w:abstractNumId w:val="9"/>
  </w:num>
  <w:num w:numId="15" w16cid:durableId="764544028">
    <w:abstractNumId w:val="10"/>
  </w:num>
  <w:num w:numId="16" w16cid:durableId="916741393">
    <w:abstractNumId w:val="13"/>
  </w:num>
  <w:num w:numId="17" w16cid:durableId="496379789">
    <w:abstractNumId w:val="4"/>
  </w:num>
  <w:num w:numId="18" w16cid:durableId="1623078428">
    <w:abstractNumId w:val="0"/>
  </w:num>
  <w:num w:numId="19" w16cid:durableId="735517845">
    <w:abstractNumId w:val="3"/>
  </w:num>
  <w:num w:numId="20" w16cid:durableId="8021631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0C"/>
    <w:rsid w:val="000C4BDE"/>
    <w:rsid w:val="001E5D0C"/>
    <w:rsid w:val="001F0829"/>
    <w:rsid w:val="002D7717"/>
    <w:rsid w:val="004D072A"/>
    <w:rsid w:val="005F7EE3"/>
    <w:rsid w:val="0062051B"/>
    <w:rsid w:val="006E3634"/>
    <w:rsid w:val="008062A2"/>
    <w:rsid w:val="00962858"/>
    <w:rsid w:val="00A84DE1"/>
    <w:rsid w:val="00C46C2A"/>
    <w:rsid w:val="00C54BA6"/>
    <w:rsid w:val="00E561B0"/>
    <w:rsid w:val="00E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9AB9"/>
  <w15:chartTrackingRefBased/>
  <w15:docId w15:val="{678460F9-95E6-4670-B48A-747ADD62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Alberto Mota</dc:creator>
  <cp:keywords/>
  <dc:description/>
  <cp:lastModifiedBy>Guillermo Alberto Mota</cp:lastModifiedBy>
  <cp:revision>9</cp:revision>
  <dcterms:created xsi:type="dcterms:W3CDTF">2025-08-07T04:53:00Z</dcterms:created>
  <dcterms:modified xsi:type="dcterms:W3CDTF">2025-08-07T15:35:00Z</dcterms:modified>
</cp:coreProperties>
</file>