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9DE771" w14:textId="7A4E8883" w:rsidR="00BD5024" w:rsidRDefault="00C56C5A" w:rsidP="00A96BE1">
      <w:pPr>
        <w:pStyle w:val="TituloGeneral"/>
      </w:pPr>
      <w:r>
        <w:t>Informe técnico</w:t>
      </w:r>
      <w:r w:rsidR="00A96BE1" w:rsidRPr="00A96BE1">
        <w:t xml:space="preserve"> </w:t>
      </w:r>
      <w:r w:rsidR="009F1262">
        <w:t>cambio estrategia de diseño muestral</w:t>
      </w:r>
    </w:p>
    <w:p w14:paraId="76C449FD" w14:textId="2EB4BD9C" w:rsidR="00915901" w:rsidRDefault="00282500" w:rsidP="00BD5024">
      <w:pPr>
        <w:pStyle w:val="SubtituloGeneral"/>
      </w:pPr>
      <w:r>
        <w:t>Encuesta Nacional de Empleo,</w:t>
      </w:r>
      <w:r w:rsidR="00C56C5A">
        <w:t xml:space="preserve"> Desempleo</w:t>
      </w:r>
      <w:r>
        <w:t xml:space="preserve"> y Subempleo</w:t>
      </w:r>
    </w:p>
    <w:p w14:paraId="052E62D4" w14:textId="6B6E9994" w:rsidR="00A96BE1" w:rsidRPr="00141557" w:rsidRDefault="00236EF7" w:rsidP="00141557">
      <w:pPr>
        <w:pStyle w:val="InfoContacto"/>
        <w:rPr>
          <w:color w:val="0D0D0D" w:themeColor="text1" w:themeTint="F2"/>
        </w:rPr>
      </w:pPr>
      <w:r>
        <w:rPr>
          <w:color w:val="0D0D0D" w:themeColor="text1" w:themeTint="F2"/>
        </w:rPr>
        <w:t>Gestión de Diseño Muestral – Dirección de Infraestructura Estadística y Muestreo</w:t>
      </w:r>
    </w:p>
    <w:p w14:paraId="554200C4" w14:textId="4505A370" w:rsidR="00141557" w:rsidRDefault="006279C6" w:rsidP="00141557">
      <w:pPr>
        <w:pStyle w:val="Fechita"/>
      </w:pPr>
      <w:r>
        <w:t>2</w:t>
      </w:r>
      <w:r w:rsidR="00B41BCA">
        <w:t>1</w:t>
      </w:r>
      <w:r w:rsidR="00141557">
        <w:t xml:space="preserve"> de </w:t>
      </w:r>
      <w:r w:rsidR="00C56C5A">
        <w:t>noviembre</w:t>
      </w:r>
      <w:r w:rsidR="00B34CF8">
        <w:t xml:space="preserve"> </w:t>
      </w:r>
      <w:r w:rsidR="00141557">
        <w:t>de 202</w:t>
      </w:r>
      <w:r w:rsidR="008671B9">
        <w:t>5</w:t>
      </w:r>
    </w:p>
    <w:p w14:paraId="54DF49DB" w14:textId="77777777" w:rsidR="00A96BE1" w:rsidRDefault="00A96BE1" w:rsidP="00A96BE1">
      <w:pPr>
        <w:pStyle w:val="Normalito"/>
        <w:pBdr>
          <w:bottom w:val="single" w:sz="12" w:space="1" w:color="auto"/>
        </w:pBdr>
      </w:pPr>
    </w:p>
    <w:p w14:paraId="4A64E3EF" w14:textId="02ADB423" w:rsidR="00A96BE1" w:rsidRDefault="00A96BE1" w:rsidP="00A96BE1">
      <w:pPr>
        <w:pStyle w:val="TtuloResumen"/>
      </w:pPr>
      <w:r>
        <w:t>Resumen</w:t>
      </w:r>
    </w:p>
    <w:p w14:paraId="36A7EF27" w14:textId="162E8113" w:rsidR="003C6187" w:rsidRDefault="003C6187" w:rsidP="00A96BE1">
      <w:pPr>
        <w:pStyle w:val="TtuloResumen"/>
        <w:rPr>
          <w:b w:val="0"/>
        </w:rPr>
      </w:pPr>
      <w:r>
        <w:rPr>
          <w:b w:val="0"/>
        </w:rPr>
        <w:t>El objetivo del presente informe es evaluar las diferentes aristas involucradas en la definición del diseño muestral de la Encuesta Nacional de Empleo, Desempleo y Subempleo</w:t>
      </w:r>
      <w:r w:rsidR="009C157D">
        <w:rPr>
          <w:b w:val="0"/>
        </w:rPr>
        <w:t xml:space="preserve"> </w:t>
      </w:r>
      <w:r>
        <w:rPr>
          <w:b w:val="0"/>
        </w:rPr>
        <w:t xml:space="preserve">y de la Nueva Encuesta </w:t>
      </w:r>
      <w:r w:rsidR="009C157D">
        <w:rPr>
          <w:b w:val="0"/>
        </w:rPr>
        <w:t>de Fuerza de Trabajo</w:t>
      </w:r>
      <w:r>
        <w:rPr>
          <w:b w:val="0"/>
        </w:rPr>
        <w:t>. A pesar de que ambas se enfocan en la medición del mercado laboral, su marco de muestreo, tamaño de muestral</w:t>
      </w:r>
      <w:r w:rsidR="00D15762">
        <w:rPr>
          <w:b w:val="0"/>
        </w:rPr>
        <w:t xml:space="preserve"> y</w:t>
      </w:r>
      <w:r>
        <w:rPr>
          <w:b w:val="0"/>
        </w:rPr>
        <w:t xml:space="preserve"> esquema de ponderación son distintos.</w:t>
      </w:r>
    </w:p>
    <w:p w14:paraId="49D3F21D" w14:textId="111A73F2" w:rsidR="003C6187" w:rsidRDefault="003C6187" w:rsidP="00A96BE1">
      <w:pPr>
        <w:pStyle w:val="TtuloResumen"/>
        <w:rPr>
          <w:b w:val="0"/>
        </w:rPr>
      </w:pPr>
      <w:r>
        <w:rPr>
          <w:b w:val="0"/>
        </w:rPr>
        <w:t>En primera instancia se compar</w:t>
      </w:r>
      <w:r w:rsidR="009C157D">
        <w:rPr>
          <w:b w:val="0"/>
        </w:rPr>
        <w:t>an los marcos de muestreo de cada encuesta, en función a sus características deseables y potenciales signos de problemas. Luego, se comparan sus tamaños muestral</w:t>
      </w:r>
      <w:r w:rsidR="00D15762">
        <w:rPr>
          <w:b w:val="0"/>
        </w:rPr>
        <w:t>es</w:t>
      </w:r>
      <w:r w:rsidR="009C157D">
        <w:rPr>
          <w:b w:val="0"/>
        </w:rPr>
        <w:t xml:space="preserve"> y explican las diferencias relacionadas a la definición de sus dominios de estudio. Por último, se comparan sus esquemas de calibración, desde cada dominio provincial en función a su aporte al total poblacional nacional.</w:t>
      </w:r>
    </w:p>
    <w:p w14:paraId="4E33DC30" w14:textId="35DA651A" w:rsidR="009C157D" w:rsidRPr="003C6187" w:rsidRDefault="009C157D" w:rsidP="00A96BE1">
      <w:pPr>
        <w:pStyle w:val="TtuloResumen"/>
        <w:rPr>
          <w:b w:val="0"/>
        </w:rPr>
      </w:pPr>
      <w:r>
        <w:rPr>
          <w:b w:val="0"/>
        </w:rPr>
        <w:t>En este informe se concluye que la mejor práctica metodológica para el diseño muestral de la encuesta de mercado laboral es la migración al nuevo marco de muestreo, independientemente de la variable de diseño a definir (desempleo o desocupación), junto a la implementación de un esquema de calibración consistente que este a la altura de la importancia de dicha encuesta.</w:t>
      </w:r>
      <w:bookmarkStart w:id="0" w:name="_GoBack"/>
      <w:bookmarkEnd w:id="0"/>
    </w:p>
    <w:p w14:paraId="203B36FD" w14:textId="77777777" w:rsidR="00A96BE1" w:rsidRDefault="00A96BE1" w:rsidP="00D15762">
      <w:pPr>
        <w:pStyle w:val="Resumen"/>
        <w:pBdr>
          <w:bottom w:val="single" w:sz="12" w:space="1" w:color="auto"/>
        </w:pBdr>
        <w:jc w:val="left"/>
      </w:pPr>
    </w:p>
    <w:p w14:paraId="4B870F42" w14:textId="6D934035" w:rsidR="0072174C" w:rsidRDefault="000B23C6" w:rsidP="000C6348">
      <w:pPr>
        <w:pStyle w:val="TituloSeccion"/>
        <w:numPr>
          <w:ilvl w:val="0"/>
          <w:numId w:val="2"/>
        </w:numPr>
      </w:pPr>
      <w:r>
        <w:t>Introducción</w:t>
      </w:r>
    </w:p>
    <w:p w14:paraId="2A53E7AE" w14:textId="74B7B036" w:rsidR="00282500" w:rsidRDefault="00282500" w:rsidP="003054FA">
      <w:pPr>
        <w:pStyle w:val="Normalito"/>
      </w:pPr>
      <w:r>
        <w:t>La Encuesta Nacional de Empleo, Desempleo y Subempleo (ENEMDU) se realiza de manera continua teniendo un</w:t>
      </w:r>
      <w:r w:rsidR="003C1D13">
        <w:t xml:space="preserve"> tamaño de </w:t>
      </w:r>
      <w:r>
        <w:t xml:space="preserve">muestra </w:t>
      </w:r>
      <w:r w:rsidR="003C1D13">
        <w:t>uniforme</w:t>
      </w:r>
      <w:r>
        <w:t xml:space="preserve"> para cada uno de los doce meses, </w:t>
      </w:r>
      <w:r w:rsidR="003C1D13">
        <w:t>la cual está distribuida a</w:t>
      </w:r>
      <w:r>
        <w:t xml:space="preserve"> lo l</w:t>
      </w:r>
      <w:r w:rsidR="000F31FC">
        <w:t>argo del territorio ecuatoriano. Actualmente</w:t>
      </w:r>
      <w:r w:rsidR="005148CD">
        <w:t>,</w:t>
      </w:r>
      <w:r w:rsidR="000F31FC">
        <w:t xml:space="preserve"> el marco de muestreo en el que se selecciona la muestra de la ENEMDU es el resultante del </w:t>
      </w:r>
      <w:r w:rsidR="003C1D13">
        <w:t>C</w:t>
      </w:r>
      <w:r w:rsidR="000F31FC">
        <w:t xml:space="preserve">enso de </w:t>
      </w:r>
      <w:r w:rsidR="003C1D13">
        <w:t>P</w:t>
      </w:r>
      <w:r w:rsidR="000F31FC">
        <w:t xml:space="preserve">oblación y </w:t>
      </w:r>
      <w:r w:rsidR="003C1D13">
        <w:t>V</w:t>
      </w:r>
      <w:r w:rsidR="000F31FC">
        <w:t>ivienda del año 2010</w:t>
      </w:r>
      <w:r w:rsidR="005148CD">
        <w:t xml:space="preserve"> (MM2010),</w:t>
      </w:r>
      <w:r w:rsidR="000F31FC">
        <w:t xml:space="preserve"> junto con diferentes procesos de actualización que se llevaron </w:t>
      </w:r>
      <w:r w:rsidR="008D3676">
        <w:t xml:space="preserve">a cabo </w:t>
      </w:r>
      <w:r w:rsidR="00162675">
        <w:t>hasta 2022</w:t>
      </w:r>
      <w:r w:rsidR="008D3676">
        <w:t>.</w:t>
      </w:r>
    </w:p>
    <w:p w14:paraId="7968D02C" w14:textId="03716046" w:rsidR="006279C6" w:rsidRDefault="004B15AE" w:rsidP="003054FA">
      <w:pPr>
        <w:pStyle w:val="Normalito"/>
      </w:pPr>
      <w:r w:rsidRPr="006279C6">
        <w:t>Desde noviembre de 2024</w:t>
      </w:r>
      <w:r w:rsidR="003C1D13">
        <w:t>,</w:t>
      </w:r>
      <w:r w:rsidRPr="006279C6">
        <w:t xml:space="preserve"> se viene realizando la </w:t>
      </w:r>
      <w:r w:rsidR="00162675">
        <w:t>Nueva Encuesta de Fuerza de Trabajo (</w:t>
      </w:r>
      <w:r w:rsidRPr="006279C6">
        <w:t>ENCIET</w:t>
      </w:r>
      <w:r w:rsidR="00162675">
        <w:t>)</w:t>
      </w:r>
      <w:r w:rsidRPr="006279C6">
        <w:t xml:space="preserve"> cuyo marco de muestreo es el construido a partir de los resultados del último Censo de Población y Vivienda realizado en</w:t>
      </w:r>
      <w:r w:rsidR="00347F94" w:rsidRPr="006279C6">
        <w:t xml:space="preserve"> el año 2022</w:t>
      </w:r>
      <w:r w:rsidR="005148CD">
        <w:t xml:space="preserve"> (MM2022)</w:t>
      </w:r>
      <w:r w:rsidR="00347F94" w:rsidRPr="006279C6">
        <w:t xml:space="preserve">. La estructura del diseño muestral de la ENCIET y la ENEMDU son </w:t>
      </w:r>
      <w:r w:rsidR="00D776B8" w:rsidRPr="006279C6">
        <w:t xml:space="preserve">muy similares ya que cuentan con un tamaño muestral </w:t>
      </w:r>
      <w:r w:rsidR="003C1D13">
        <w:t>uniforme</w:t>
      </w:r>
      <w:r w:rsidR="00D776B8" w:rsidRPr="006279C6">
        <w:t xml:space="preserve"> para cada mes</w:t>
      </w:r>
      <w:r w:rsidR="003C1D13">
        <w:t xml:space="preserve">, además de </w:t>
      </w:r>
      <w:r w:rsidR="00D776B8" w:rsidRPr="006279C6">
        <w:t>calcular indicadores al agregar la muestra de diferentes periodos.</w:t>
      </w:r>
      <w:r w:rsidR="00162675">
        <w:t xml:space="preserve"> Desde un inicio,</w:t>
      </w:r>
      <w:r w:rsidR="00936E99">
        <w:t xml:space="preserve"> </w:t>
      </w:r>
      <w:r w:rsidR="00162675">
        <w:t>l</w:t>
      </w:r>
      <w:r w:rsidR="00D776B8">
        <w:t xml:space="preserve">a ENCIET fue planificada </w:t>
      </w:r>
      <w:r w:rsidR="006279C6">
        <w:t>con el objetivo de</w:t>
      </w:r>
      <w:r w:rsidR="00D776B8">
        <w:t xml:space="preserve"> que a partir de enero de 2026 </w:t>
      </w:r>
      <w:r w:rsidR="006279C6">
        <w:t xml:space="preserve">se continúe su levantamiento como la nueva encuesta </w:t>
      </w:r>
      <w:r w:rsidR="00162675">
        <w:t xml:space="preserve">oficial </w:t>
      </w:r>
      <w:r w:rsidR="006279C6">
        <w:t xml:space="preserve">de mercado laboral. </w:t>
      </w:r>
    </w:p>
    <w:p w14:paraId="6196F2AC" w14:textId="433EB9B1" w:rsidR="00D776B8" w:rsidRDefault="006279C6" w:rsidP="003054FA">
      <w:pPr>
        <w:pStyle w:val="Normalito"/>
      </w:pPr>
      <w:r>
        <w:t>El presente documento tiene como objetivo presentar las implicaciones de este cambio desde el punto de vista de diseño muestral. Se realiza un análisis del cambio del marco de muestreo, además, se presentan los cambios en el diseño muestral de la encuesta, finalmente, se plantean los impactos de realizar los cambios propuestos.</w:t>
      </w:r>
    </w:p>
    <w:p w14:paraId="2C7D597E" w14:textId="77777777" w:rsidR="00FF4241" w:rsidRDefault="00FF4241" w:rsidP="003054FA">
      <w:pPr>
        <w:pStyle w:val="Normalito"/>
      </w:pPr>
    </w:p>
    <w:p w14:paraId="2B8AF39F" w14:textId="458B79BB" w:rsidR="00322292" w:rsidRDefault="001F44ED" w:rsidP="000C6348">
      <w:pPr>
        <w:pStyle w:val="TituloSeccion"/>
        <w:numPr>
          <w:ilvl w:val="0"/>
          <w:numId w:val="2"/>
        </w:numPr>
      </w:pPr>
      <w:r>
        <w:lastRenderedPageBreak/>
        <w:t>Migración del marco de muestreo</w:t>
      </w:r>
    </w:p>
    <w:p w14:paraId="4F3B6412" w14:textId="0824E009" w:rsidR="00162675" w:rsidRDefault="00936E99" w:rsidP="00162675">
      <w:pPr>
        <w:pStyle w:val="Normalito"/>
      </w:pPr>
      <w:r>
        <w:t xml:space="preserve">Uno de los principales productos de un censo de población y vivienda es el marco de muestreo para </w:t>
      </w:r>
      <w:r w:rsidR="008C5F3D">
        <w:t>el periodo i</w:t>
      </w:r>
      <w:r w:rsidR="001243ED">
        <w:t>nter</w:t>
      </w:r>
      <w:r>
        <w:t xml:space="preserve">censal. </w:t>
      </w:r>
      <w:r w:rsidR="008C5F3D">
        <w:t>Actualmente, e</w:t>
      </w:r>
      <w:r>
        <w:t xml:space="preserve">l </w:t>
      </w:r>
      <w:r w:rsidR="008C5F3D">
        <w:t>MM2022</w:t>
      </w:r>
      <w:r w:rsidR="001243ED">
        <w:t xml:space="preserve"> alberga la muestra de todas las encuestas que se encuentran en planificación o ejecución</w:t>
      </w:r>
      <w:r w:rsidR="00162675">
        <w:t xml:space="preserve"> del INEC</w:t>
      </w:r>
      <w:r w:rsidR="001243ED">
        <w:t>, excepto la ENEMDU.</w:t>
      </w:r>
    </w:p>
    <w:p w14:paraId="50D1432E" w14:textId="37BDB8BB" w:rsidR="00162675" w:rsidRPr="00CF1D8D" w:rsidRDefault="005148CD" w:rsidP="005148CD">
      <w:pPr>
        <w:pStyle w:val="Normalito"/>
        <w:rPr>
          <w:color w:val="000000" w:themeColor="text1"/>
        </w:rPr>
      </w:pPr>
      <w:r w:rsidRPr="00CF1D8D">
        <w:rPr>
          <w:color w:val="000000" w:themeColor="text1"/>
        </w:rPr>
        <w:t xml:space="preserve">De acuerdo a </w:t>
      </w:r>
      <w:sdt>
        <w:sdtPr>
          <w:rPr>
            <w:color w:val="000000" w:themeColor="text1"/>
          </w:rPr>
          <w:id w:val="1551807676"/>
          <w:citation/>
        </w:sdtPr>
        <w:sdtContent>
          <w:r w:rsidR="00CF1D8D" w:rsidRPr="00CF1D8D">
            <w:rPr>
              <w:color w:val="000000" w:themeColor="text1"/>
            </w:rPr>
            <w:fldChar w:fldCharType="begin"/>
          </w:r>
          <w:r w:rsidR="00CF1D8D" w:rsidRPr="00CF1D8D">
            <w:rPr>
              <w:color w:val="000000" w:themeColor="text1"/>
              <w:lang w:val="es-ES"/>
            </w:rPr>
            <w:instrText xml:space="preserve"> CITATION Com23 \l 3082 </w:instrText>
          </w:r>
          <w:r w:rsidR="00CF1D8D" w:rsidRPr="00CF1D8D">
            <w:rPr>
              <w:color w:val="000000" w:themeColor="text1"/>
            </w:rPr>
            <w:fldChar w:fldCharType="separate"/>
          </w:r>
          <w:r w:rsidR="00CF1D8D" w:rsidRPr="00CF1D8D">
            <w:rPr>
              <w:noProof/>
              <w:color w:val="000000" w:themeColor="text1"/>
              <w:lang w:val="es-ES"/>
            </w:rPr>
            <w:t>(Comisión Económica para América Latina y el Caribe (CEPAL), 2023)</w:t>
          </w:r>
          <w:r w:rsidR="00CF1D8D" w:rsidRPr="00CF1D8D">
            <w:rPr>
              <w:color w:val="000000" w:themeColor="text1"/>
            </w:rPr>
            <w:fldChar w:fldCharType="end"/>
          </w:r>
        </w:sdtContent>
      </w:sdt>
      <w:r w:rsidR="00CF1D8D">
        <w:rPr>
          <w:color w:val="000000" w:themeColor="text1"/>
        </w:rPr>
        <w:t>,</w:t>
      </w:r>
      <w:r w:rsidRPr="00CF1D8D">
        <w:rPr>
          <w:color w:val="000000" w:themeColor="text1"/>
        </w:rPr>
        <w:t xml:space="preserve"> l</w:t>
      </w:r>
      <w:r w:rsidR="00162675" w:rsidRPr="00CF1D8D">
        <w:rPr>
          <w:color w:val="000000" w:themeColor="text1"/>
        </w:rPr>
        <w:t xml:space="preserve">as características </w:t>
      </w:r>
      <w:r w:rsidR="008C5F3D" w:rsidRPr="00CF1D8D">
        <w:rPr>
          <w:color w:val="000000" w:themeColor="text1"/>
        </w:rPr>
        <w:t xml:space="preserve">deseables en </w:t>
      </w:r>
      <w:r w:rsidR="00162675" w:rsidRPr="00CF1D8D">
        <w:rPr>
          <w:color w:val="000000" w:themeColor="text1"/>
        </w:rPr>
        <w:t>un marco de muestreo son:</w:t>
      </w:r>
    </w:p>
    <w:p w14:paraId="275B5A8B" w14:textId="77777777" w:rsidR="00162675" w:rsidRPr="00162675" w:rsidRDefault="00162675" w:rsidP="000C6348">
      <w:pPr>
        <w:pStyle w:val="Normalito"/>
        <w:numPr>
          <w:ilvl w:val="0"/>
          <w:numId w:val="5"/>
        </w:numPr>
        <w:spacing w:after="0"/>
      </w:pPr>
      <w:r w:rsidRPr="00162675">
        <w:t xml:space="preserve">Que las unidades en el marco se identifiquen con una secuencia </w:t>
      </w:r>
      <w:r w:rsidRPr="00162675">
        <w:rPr>
          <w:rFonts w:hint="eastAsia"/>
        </w:rPr>
        <w:t>ú</w:t>
      </w:r>
      <w:r w:rsidRPr="00162675">
        <w:t>nica.</w:t>
      </w:r>
    </w:p>
    <w:p w14:paraId="6F9B6B5C" w14:textId="2F0FAECA" w:rsidR="00162675" w:rsidRPr="00162675" w:rsidRDefault="00162675" w:rsidP="000C6348">
      <w:pPr>
        <w:pStyle w:val="Normalito"/>
        <w:numPr>
          <w:ilvl w:val="0"/>
          <w:numId w:val="5"/>
        </w:numPr>
        <w:spacing w:after="0"/>
      </w:pPr>
      <w:r w:rsidRPr="00162675">
        <w:t>Que cualquier unidad pueda ser ubicada (dirección postal o electrónica, teléfono fijo o celular, entre otros).</w:t>
      </w:r>
    </w:p>
    <w:p w14:paraId="38728A81" w14:textId="663AE9C3" w:rsidR="00162675" w:rsidRPr="00162675" w:rsidRDefault="00162675" w:rsidP="000C6348">
      <w:pPr>
        <w:pStyle w:val="Normalito"/>
        <w:numPr>
          <w:ilvl w:val="0"/>
          <w:numId w:val="5"/>
        </w:numPr>
        <w:spacing w:after="0"/>
      </w:pPr>
      <w:r w:rsidRPr="00162675">
        <w:t>Que la muestra se pueda ordenar sistemáticamente (geografía, tamaño).</w:t>
      </w:r>
    </w:p>
    <w:p w14:paraId="1D3847DD" w14:textId="543E5EE7" w:rsidR="00162675" w:rsidRPr="00162675" w:rsidRDefault="00162675" w:rsidP="000C6348">
      <w:pPr>
        <w:pStyle w:val="Normalito"/>
        <w:numPr>
          <w:ilvl w:val="0"/>
          <w:numId w:val="5"/>
        </w:numPr>
        <w:spacing w:after="0"/>
      </w:pPr>
      <w:r w:rsidRPr="00162675">
        <w:t>Que el marco contenga información adicional respecto de cada unidad.</w:t>
      </w:r>
    </w:p>
    <w:p w14:paraId="4DAB8663" w14:textId="0F8A96FF" w:rsidR="00162675" w:rsidRPr="00162675" w:rsidRDefault="00162675" w:rsidP="000C6348">
      <w:pPr>
        <w:pStyle w:val="Normalito"/>
        <w:numPr>
          <w:ilvl w:val="0"/>
          <w:numId w:val="5"/>
        </w:numPr>
        <w:spacing w:after="0"/>
      </w:pPr>
      <w:r w:rsidRPr="00162675">
        <w:t>Que se especifique el dominio geogr</w:t>
      </w:r>
      <w:r w:rsidRPr="00162675">
        <w:rPr>
          <w:rFonts w:hint="eastAsia"/>
        </w:rPr>
        <w:t>á</w:t>
      </w:r>
      <w:r w:rsidRPr="00162675">
        <w:t>fico o socioecon</w:t>
      </w:r>
      <w:r w:rsidRPr="00162675">
        <w:rPr>
          <w:rFonts w:hint="eastAsia"/>
        </w:rPr>
        <w:t>ó</w:t>
      </w:r>
      <w:r w:rsidRPr="00162675">
        <w:t>mico al que pertenece cada unidad.</w:t>
      </w:r>
    </w:p>
    <w:p w14:paraId="6F3B552A" w14:textId="77777777" w:rsidR="00162675" w:rsidRPr="00162675" w:rsidRDefault="00162675" w:rsidP="000C6348">
      <w:pPr>
        <w:pStyle w:val="Normalito"/>
        <w:numPr>
          <w:ilvl w:val="0"/>
          <w:numId w:val="5"/>
        </w:numPr>
        <w:spacing w:after="0"/>
      </w:pPr>
      <w:r w:rsidRPr="00162675">
        <w:t>Que cada elemento de la población está presente solo una vez.</w:t>
      </w:r>
    </w:p>
    <w:p w14:paraId="523F2FC2" w14:textId="39CBB59F" w:rsidR="00162675" w:rsidRPr="00162675" w:rsidRDefault="00162675" w:rsidP="000C6348">
      <w:pPr>
        <w:pStyle w:val="Normalito"/>
        <w:numPr>
          <w:ilvl w:val="0"/>
          <w:numId w:val="5"/>
        </w:numPr>
        <w:spacing w:after="0"/>
      </w:pPr>
      <w:r w:rsidRPr="00162675">
        <w:t>Que no se incluyan elementos que no estén en la población.</w:t>
      </w:r>
    </w:p>
    <w:p w14:paraId="6AB74B5F" w14:textId="6056AC8F" w:rsidR="00162675" w:rsidRPr="00162675" w:rsidRDefault="00162675" w:rsidP="005148CD">
      <w:pPr>
        <w:pStyle w:val="Normalito"/>
        <w:numPr>
          <w:ilvl w:val="0"/>
          <w:numId w:val="5"/>
        </w:numPr>
        <w:spacing w:after="0"/>
      </w:pPr>
      <w:r w:rsidRPr="00162675">
        <w:t>Que todos los elementos de la población de interés estén en el marco muestral.</w:t>
      </w:r>
    </w:p>
    <w:p w14:paraId="55E359BD" w14:textId="0AB9BF65" w:rsidR="00162675" w:rsidRPr="00162675" w:rsidRDefault="00162675" w:rsidP="008C5F3D">
      <w:pPr>
        <w:pStyle w:val="Normalito"/>
        <w:spacing w:before="240"/>
      </w:pPr>
      <w:r w:rsidRPr="00162675">
        <w:t>La calidad del marco puede medirse a partir de la relación que existe entre la población objetivo y la población del marco</w:t>
      </w:r>
      <w:r w:rsidR="008C5F3D">
        <w:t>, puesto que l</w:t>
      </w:r>
      <w:r w:rsidRPr="00162675">
        <w:t xml:space="preserve">a población </w:t>
      </w:r>
      <w:r w:rsidR="008C5F3D">
        <w:t>del marco y</w:t>
      </w:r>
      <w:r w:rsidRPr="00162675">
        <w:t xml:space="preserve"> la población de interés no siempre coinciden plenamente. Un marco de muestreo se considera defectuoso si presenta alguno o varios de los siguientes rasgos</w:t>
      </w:r>
      <w:r w:rsidR="008C5F3D">
        <w:t>:</w:t>
      </w:r>
    </w:p>
    <w:p w14:paraId="7DCA56C5" w14:textId="437D484C" w:rsidR="00162675" w:rsidRPr="005148CD" w:rsidRDefault="00162675" w:rsidP="000C6348">
      <w:pPr>
        <w:pStyle w:val="Normalito"/>
        <w:numPr>
          <w:ilvl w:val="0"/>
          <w:numId w:val="4"/>
        </w:numPr>
        <w:spacing w:after="0"/>
      </w:pPr>
      <w:r w:rsidRPr="005148CD">
        <w:rPr>
          <w:b/>
        </w:rPr>
        <w:t>Sobrecobertura:</w:t>
      </w:r>
      <w:r w:rsidRPr="005148CD">
        <w:t xml:space="preserve"> se presenta si en el </w:t>
      </w:r>
      <w:r w:rsidR="008C5F3D">
        <w:t>marco</w:t>
      </w:r>
      <w:r w:rsidRPr="005148CD">
        <w:t xml:space="preserve"> aparecen </w:t>
      </w:r>
      <w:r w:rsidR="008C5F3D">
        <w:t>unidades de selección</w:t>
      </w:r>
      <w:r w:rsidRPr="005148CD">
        <w:t xml:space="preserve"> que no pertenecen a la población objetivo; es decir, si no son todos los que están.</w:t>
      </w:r>
    </w:p>
    <w:p w14:paraId="7CB965B0" w14:textId="3AC79EAB" w:rsidR="00162675" w:rsidRPr="005148CD" w:rsidRDefault="00162675" w:rsidP="000C6348">
      <w:pPr>
        <w:pStyle w:val="Normalito"/>
        <w:numPr>
          <w:ilvl w:val="0"/>
          <w:numId w:val="4"/>
        </w:numPr>
        <w:spacing w:after="0"/>
      </w:pPr>
      <w:r w:rsidRPr="005148CD">
        <w:rPr>
          <w:b/>
        </w:rPr>
        <w:t>Subcobertura:</w:t>
      </w:r>
      <w:r w:rsidRPr="005148CD">
        <w:t xml:space="preserve"> se da cuando algunos elementos de la población objetivo no aparecen en el marco de muestreo, o cuando no se ha actualizado la entrada de nuevos integrantes; es decir, no están todos los que son.</w:t>
      </w:r>
    </w:p>
    <w:p w14:paraId="0DF67D9B" w14:textId="1DA36AA7" w:rsidR="00162675" w:rsidRPr="005148CD" w:rsidRDefault="00162675" w:rsidP="000C6348">
      <w:pPr>
        <w:pStyle w:val="Normalito"/>
        <w:numPr>
          <w:ilvl w:val="0"/>
          <w:numId w:val="4"/>
        </w:numPr>
        <w:spacing w:after="0"/>
      </w:pPr>
      <w:r w:rsidRPr="005148CD">
        <w:rPr>
          <w:b/>
        </w:rPr>
        <w:t>Duplicación:</w:t>
      </w:r>
      <w:r w:rsidRPr="005148CD">
        <w:t xml:space="preserve"> se presenta si en el </w:t>
      </w:r>
      <w:r w:rsidR="008C5F3D">
        <w:t>marco</w:t>
      </w:r>
      <w:r w:rsidRPr="005148CD">
        <w:t xml:space="preserve"> aparecen varios registros de un mismo objeto. La razón más frecuente para la presencia de este defecto es la construcción no cuidadosa del marco a partir de dos o más fuentes de información</w:t>
      </w:r>
      <w:r w:rsidR="008C5F3D">
        <w:t xml:space="preserve"> (tales como registros administrativos)</w:t>
      </w:r>
      <w:r w:rsidRPr="005148CD">
        <w:t>.</w:t>
      </w:r>
    </w:p>
    <w:p w14:paraId="4229788E" w14:textId="77777777" w:rsidR="00162675" w:rsidRDefault="00162675" w:rsidP="00162675">
      <w:pPr>
        <w:autoSpaceDE w:val="0"/>
        <w:autoSpaceDN w:val="0"/>
        <w:adjustRightInd w:val="0"/>
        <w:spacing w:after="0" w:line="240" w:lineRule="auto"/>
      </w:pPr>
    </w:p>
    <w:p w14:paraId="341A2DDE" w14:textId="608085C8" w:rsidR="003054FA" w:rsidRDefault="002C5C5C" w:rsidP="000C6348">
      <w:pPr>
        <w:pStyle w:val="TituloSubseccion"/>
        <w:numPr>
          <w:ilvl w:val="1"/>
          <w:numId w:val="2"/>
        </w:numPr>
      </w:pPr>
      <w:r>
        <w:t>Comparación marco muestral 2010 y marco muestral 2022</w:t>
      </w:r>
    </w:p>
    <w:p w14:paraId="0A972951" w14:textId="77ABE8FA" w:rsidR="00162675" w:rsidRDefault="00162675" w:rsidP="00162675">
      <w:pPr>
        <w:pStyle w:val="Normalito"/>
      </w:pPr>
      <w:r>
        <w:t xml:space="preserve">El marco de muestreo que utiliza el INEC para las encuestas dirigidas a hogares consiste en un listado de </w:t>
      </w:r>
      <w:r w:rsidR="00DB188A">
        <w:t>U</w:t>
      </w:r>
      <w:r>
        <w:t xml:space="preserve">nidades </w:t>
      </w:r>
      <w:r w:rsidR="00DB188A">
        <w:t>P</w:t>
      </w:r>
      <w:r>
        <w:t xml:space="preserve">rimarias de </w:t>
      </w:r>
      <w:r w:rsidR="00DB188A">
        <w:t>M</w:t>
      </w:r>
      <w:r>
        <w:t>uestreo</w:t>
      </w:r>
      <w:r w:rsidR="00A32AB9">
        <w:t xml:space="preserve"> (</w:t>
      </w:r>
      <w:r w:rsidR="00DB188A">
        <w:t>UPM</w:t>
      </w:r>
      <w:r w:rsidR="00A32AB9">
        <w:t>)</w:t>
      </w:r>
      <w:r>
        <w:t xml:space="preserve"> que son el resultado de la unión de:</w:t>
      </w:r>
    </w:p>
    <w:p w14:paraId="6418B468" w14:textId="77777777" w:rsidR="00162675" w:rsidRDefault="00162675" w:rsidP="000C6348">
      <w:pPr>
        <w:pStyle w:val="Normalito"/>
        <w:numPr>
          <w:ilvl w:val="0"/>
          <w:numId w:val="3"/>
        </w:numPr>
        <w:spacing w:after="0"/>
      </w:pPr>
      <w:r>
        <w:t>Manzanas en la zona amanzanada.</w:t>
      </w:r>
    </w:p>
    <w:p w14:paraId="22CDEB86" w14:textId="77777777" w:rsidR="00162675" w:rsidRDefault="00162675" w:rsidP="000C6348">
      <w:pPr>
        <w:pStyle w:val="Normalito"/>
        <w:numPr>
          <w:ilvl w:val="0"/>
          <w:numId w:val="3"/>
        </w:numPr>
        <w:spacing w:after="0"/>
      </w:pPr>
      <w:r>
        <w:t>Sectores en la zona dispersa.</w:t>
      </w:r>
    </w:p>
    <w:p w14:paraId="76CBFC33" w14:textId="2C443E95" w:rsidR="00162675" w:rsidRDefault="00DB188A" w:rsidP="008C5F3D">
      <w:pPr>
        <w:pStyle w:val="Normalito"/>
        <w:spacing w:before="240"/>
      </w:pPr>
      <w:r>
        <w:t>Una vez construidas las UPM</w:t>
      </w:r>
      <w:r w:rsidR="008C5F3D">
        <w:t>,</w:t>
      </w:r>
      <w:r>
        <w:t xml:space="preserve"> se realiza un proceso de estratificación a partir de la información censal. En líneas generales, t</w:t>
      </w:r>
      <w:r w:rsidR="00A32AB9">
        <w:t>anto el MM2010 como el MM2022 tienen la misma</w:t>
      </w:r>
      <w:r w:rsidR="00540BE5">
        <w:t xml:space="preserve"> estructura</w:t>
      </w:r>
      <w:r w:rsidR="008C5F3D">
        <w:t>, tanto de UPM como su estratificación</w:t>
      </w:r>
      <w:r w:rsidR="00A32AB9">
        <w:t xml:space="preserve">. </w:t>
      </w:r>
    </w:p>
    <w:p w14:paraId="27B18D61" w14:textId="58181FF9" w:rsidR="00A32AB9" w:rsidRDefault="00A32AB9" w:rsidP="000C6348">
      <w:pPr>
        <w:pStyle w:val="subdelsub"/>
        <w:numPr>
          <w:ilvl w:val="2"/>
          <w:numId w:val="2"/>
        </w:numPr>
      </w:pPr>
      <w:r>
        <w:t xml:space="preserve">Distribución de viviendas y número de </w:t>
      </w:r>
      <w:r w:rsidR="00DB188A">
        <w:t>UPM</w:t>
      </w:r>
      <w:r>
        <w:t xml:space="preserve"> entre marcos</w:t>
      </w:r>
    </w:p>
    <w:p w14:paraId="6189866C" w14:textId="6A8BCA7C" w:rsidR="00A32AB9" w:rsidRDefault="00A32AB9" w:rsidP="00A32AB9">
      <w:pPr>
        <w:pStyle w:val="Normalito"/>
      </w:pPr>
      <w:r>
        <w:t xml:space="preserve">En la siguiente tabla se presenta una comparación del número de </w:t>
      </w:r>
      <w:r w:rsidR="009556BE">
        <w:t xml:space="preserve">UPM y </w:t>
      </w:r>
      <w:r>
        <w:t xml:space="preserve">viviendas ocupadas </w:t>
      </w:r>
      <w:r w:rsidR="009556BE">
        <w:t>a</w:t>
      </w:r>
      <w:r w:rsidR="00653588">
        <w:t xml:space="preserve"> nivel de provincia </w:t>
      </w:r>
      <w:r w:rsidR="009556BE">
        <w:t>entre</w:t>
      </w:r>
      <w:r>
        <w:t xml:space="preserve"> los marcos MM2010 y MM2022.</w:t>
      </w:r>
    </w:p>
    <w:p w14:paraId="5FDF146F" w14:textId="77777777" w:rsidR="00FF4241" w:rsidRDefault="00FF4241" w:rsidP="00A32AB9">
      <w:pPr>
        <w:pStyle w:val="Normalito"/>
      </w:pPr>
    </w:p>
    <w:p w14:paraId="0C1FC21D" w14:textId="77777777" w:rsidR="00FF4241" w:rsidRDefault="00FF4241" w:rsidP="00A32AB9">
      <w:pPr>
        <w:pStyle w:val="Normalito"/>
      </w:pPr>
    </w:p>
    <w:p w14:paraId="45CEA441" w14:textId="11D496B4" w:rsidR="00840FF8" w:rsidRPr="00A47401" w:rsidRDefault="00840FF8" w:rsidP="00840FF8">
      <w:pPr>
        <w:pStyle w:val="Descripcin"/>
        <w:keepNext/>
        <w:jc w:val="center"/>
        <w:rPr>
          <w:i w:val="0"/>
          <w:color w:val="000000" w:themeColor="text1"/>
        </w:rPr>
      </w:pPr>
      <w:r w:rsidRPr="00A47401">
        <w:rPr>
          <w:i w:val="0"/>
          <w:color w:val="000000" w:themeColor="text1"/>
        </w:rPr>
        <w:lastRenderedPageBreak/>
        <w:t xml:space="preserve">Tabla </w:t>
      </w:r>
      <w:r w:rsidRPr="00A47401">
        <w:rPr>
          <w:i w:val="0"/>
          <w:color w:val="000000" w:themeColor="text1"/>
        </w:rPr>
        <w:fldChar w:fldCharType="begin"/>
      </w:r>
      <w:r w:rsidRPr="00A47401">
        <w:rPr>
          <w:i w:val="0"/>
          <w:color w:val="000000" w:themeColor="text1"/>
        </w:rPr>
        <w:instrText xml:space="preserve"> SEQ Tabla \* ARABIC </w:instrText>
      </w:r>
      <w:r w:rsidRPr="00A47401">
        <w:rPr>
          <w:i w:val="0"/>
          <w:color w:val="000000" w:themeColor="text1"/>
        </w:rPr>
        <w:fldChar w:fldCharType="separate"/>
      </w:r>
      <w:r w:rsidR="006A4B26">
        <w:rPr>
          <w:i w:val="0"/>
          <w:noProof/>
          <w:color w:val="000000" w:themeColor="text1"/>
        </w:rPr>
        <w:t>1</w:t>
      </w:r>
      <w:r w:rsidRPr="00A47401">
        <w:rPr>
          <w:i w:val="0"/>
          <w:color w:val="000000" w:themeColor="text1"/>
        </w:rPr>
        <w:fldChar w:fldCharType="end"/>
      </w:r>
      <w:r w:rsidRPr="00A47401">
        <w:rPr>
          <w:i w:val="0"/>
          <w:color w:val="000000" w:themeColor="text1"/>
        </w:rPr>
        <w:t>.- Total de UPM y vivienda ocupadas en los marcos MM2010 y MM2022</w:t>
      </w:r>
      <w:r w:rsidRPr="00A47401">
        <w:rPr>
          <w:i w:val="0"/>
          <w:noProof/>
          <w:color w:val="000000" w:themeColor="text1"/>
        </w:rPr>
        <w:t>.</w:t>
      </w:r>
    </w:p>
    <w:tbl>
      <w:tblPr>
        <w:tblStyle w:val="Tablaconcuadrcula"/>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0"/>
        <w:gridCol w:w="1106"/>
        <w:gridCol w:w="1107"/>
        <w:gridCol w:w="461"/>
        <w:gridCol w:w="561"/>
        <w:gridCol w:w="1303"/>
        <w:gridCol w:w="1303"/>
        <w:gridCol w:w="1123"/>
      </w:tblGrid>
      <w:tr w:rsidR="00540BE5" w14:paraId="535E4AB6" w14:textId="49C0B976" w:rsidTr="008C5F3D">
        <w:trPr>
          <w:jc w:val="center"/>
        </w:trPr>
        <w:tc>
          <w:tcPr>
            <w:tcW w:w="1540" w:type="dxa"/>
            <w:tcBorders>
              <w:top w:val="single" w:sz="4" w:space="0" w:color="auto"/>
              <w:bottom w:val="single" w:sz="4" w:space="0" w:color="auto"/>
              <w:right w:val="single" w:sz="4" w:space="0" w:color="auto"/>
            </w:tcBorders>
            <w:vAlign w:val="center"/>
          </w:tcPr>
          <w:p w14:paraId="35A8F39B" w14:textId="77777777" w:rsidR="00540BE5" w:rsidRPr="00996EE9" w:rsidRDefault="00540BE5" w:rsidP="008C5F3D">
            <w:pPr>
              <w:pStyle w:val="Normalito"/>
              <w:jc w:val="center"/>
              <w:rPr>
                <w:b/>
                <w:sz w:val="16"/>
              </w:rPr>
            </w:pPr>
            <w:r w:rsidRPr="00996EE9">
              <w:rPr>
                <w:b/>
                <w:sz w:val="16"/>
              </w:rPr>
              <w:t>Provincia</w:t>
            </w:r>
          </w:p>
        </w:tc>
        <w:tc>
          <w:tcPr>
            <w:tcW w:w="1106" w:type="dxa"/>
            <w:tcBorders>
              <w:top w:val="single" w:sz="4" w:space="0" w:color="auto"/>
              <w:left w:val="single" w:sz="4" w:space="0" w:color="auto"/>
              <w:bottom w:val="single" w:sz="4" w:space="0" w:color="auto"/>
            </w:tcBorders>
            <w:vAlign w:val="bottom"/>
          </w:tcPr>
          <w:p w14:paraId="7A31099F" w14:textId="073E8A33" w:rsidR="00540BE5" w:rsidRPr="00996EE9" w:rsidRDefault="00540BE5" w:rsidP="008C5F3D">
            <w:pPr>
              <w:pStyle w:val="Normalito"/>
              <w:jc w:val="center"/>
              <w:rPr>
                <w:b/>
                <w:sz w:val="16"/>
              </w:rPr>
            </w:pPr>
            <w:r w:rsidRPr="00996EE9">
              <w:rPr>
                <w:b/>
                <w:sz w:val="16"/>
              </w:rPr>
              <w:t>UPM MM2010</w:t>
            </w:r>
          </w:p>
        </w:tc>
        <w:tc>
          <w:tcPr>
            <w:tcW w:w="1107" w:type="dxa"/>
            <w:tcBorders>
              <w:top w:val="single" w:sz="4" w:space="0" w:color="auto"/>
              <w:bottom w:val="single" w:sz="4" w:space="0" w:color="auto"/>
            </w:tcBorders>
            <w:vAlign w:val="bottom"/>
          </w:tcPr>
          <w:p w14:paraId="4B489F32" w14:textId="09CC4EE0" w:rsidR="00540BE5" w:rsidRPr="00996EE9" w:rsidRDefault="00540BE5" w:rsidP="008C5F3D">
            <w:pPr>
              <w:pStyle w:val="Normalito"/>
              <w:jc w:val="center"/>
              <w:rPr>
                <w:b/>
                <w:sz w:val="16"/>
              </w:rPr>
            </w:pPr>
            <w:r w:rsidRPr="00996EE9">
              <w:rPr>
                <w:b/>
                <w:sz w:val="16"/>
              </w:rPr>
              <w:t>UPM MM2022</w:t>
            </w:r>
          </w:p>
        </w:tc>
        <w:tc>
          <w:tcPr>
            <w:tcW w:w="1022" w:type="dxa"/>
            <w:gridSpan w:val="2"/>
            <w:tcBorders>
              <w:top w:val="single" w:sz="4" w:space="0" w:color="auto"/>
              <w:bottom w:val="single" w:sz="4" w:space="0" w:color="auto"/>
              <w:right w:val="single" w:sz="4" w:space="0" w:color="auto"/>
            </w:tcBorders>
          </w:tcPr>
          <w:p w14:paraId="2A584830" w14:textId="2B74EAAC" w:rsidR="00540BE5" w:rsidRPr="00996EE9" w:rsidRDefault="00540BE5" w:rsidP="008C5F3D">
            <w:pPr>
              <w:pStyle w:val="Normalito"/>
              <w:jc w:val="center"/>
              <w:rPr>
                <w:b/>
                <w:sz w:val="16"/>
              </w:rPr>
            </w:pPr>
            <w:r w:rsidRPr="00540BE5">
              <w:rPr>
                <w:b/>
                <w:sz w:val="16"/>
              </w:rPr>
              <w:t>Crecimiento UPM</w:t>
            </w:r>
          </w:p>
        </w:tc>
        <w:tc>
          <w:tcPr>
            <w:tcW w:w="1303" w:type="dxa"/>
            <w:tcBorders>
              <w:top w:val="single" w:sz="4" w:space="0" w:color="auto"/>
              <w:left w:val="single" w:sz="4" w:space="0" w:color="auto"/>
              <w:bottom w:val="single" w:sz="4" w:space="0" w:color="auto"/>
            </w:tcBorders>
          </w:tcPr>
          <w:p w14:paraId="067F2991" w14:textId="3866A7B9" w:rsidR="00540BE5" w:rsidRPr="00996EE9" w:rsidRDefault="00540BE5" w:rsidP="008C5F3D">
            <w:pPr>
              <w:pStyle w:val="Normalito"/>
              <w:jc w:val="center"/>
              <w:rPr>
                <w:b/>
                <w:sz w:val="16"/>
              </w:rPr>
            </w:pPr>
            <w:r w:rsidRPr="00540BE5">
              <w:rPr>
                <w:b/>
                <w:sz w:val="16"/>
              </w:rPr>
              <w:t>Viviendas MM2010</w:t>
            </w:r>
          </w:p>
        </w:tc>
        <w:tc>
          <w:tcPr>
            <w:tcW w:w="1303" w:type="dxa"/>
            <w:tcBorders>
              <w:top w:val="single" w:sz="4" w:space="0" w:color="auto"/>
              <w:bottom w:val="single" w:sz="4" w:space="0" w:color="auto"/>
            </w:tcBorders>
          </w:tcPr>
          <w:p w14:paraId="3C102B6A" w14:textId="28C46C92" w:rsidR="00540BE5" w:rsidRPr="00996EE9" w:rsidRDefault="00540BE5" w:rsidP="008C5F3D">
            <w:pPr>
              <w:pStyle w:val="Normalito"/>
              <w:jc w:val="center"/>
              <w:rPr>
                <w:b/>
                <w:sz w:val="16"/>
              </w:rPr>
            </w:pPr>
            <w:r w:rsidRPr="00540BE5">
              <w:rPr>
                <w:b/>
                <w:sz w:val="16"/>
              </w:rPr>
              <w:t>Viviendas MM2022</w:t>
            </w:r>
          </w:p>
        </w:tc>
        <w:tc>
          <w:tcPr>
            <w:tcW w:w="1123" w:type="dxa"/>
            <w:tcBorders>
              <w:top w:val="single" w:sz="4" w:space="0" w:color="auto"/>
              <w:bottom w:val="single" w:sz="4" w:space="0" w:color="auto"/>
            </w:tcBorders>
          </w:tcPr>
          <w:p w14:paraId="0197BF0F" w14:textId="1285D384" w:rsidR="00540BE5" w:rsidRPr="00996EE9" w:rsidRDefault="00540BE5" w:rsidP="008C5F3D">
            <w:pPr>
              <w:pStyle w:val="Normalito"/>
              <w:jc w:val="center"/>
              <w:rPr>
                <w:b/>
                <w:sz w:val="16"/>
              </w:rPr>
            </w:pPr>
            <w:r w:rsidRPr="00540BE5">
              <w:rPr>
                <w:b/>
                <w:sz w:val="16"/>
              </w:rPr>
              <w:t>Crecimiento Viviendas</w:t>
            </w:r>
          </w:p>
        </w:tc>
      </w:tr>
      <w:tr w:rsidR="00540BE5" w14:paraId="3D9BDD2B" w14:textId="35895819" w:rsidTr="00840FF8">
        <w:trPr>
          <w:jc w:val="center"/>
        </w:trPr>
        <w:tc>
          <w:tcPr>
            <w:tcW w:w="1540" w:type="dxa"/>
            <w:tcBorders>
              <w:top w:val="single" w:sz="4" w:space="0" w:color="auto"/>
              <w:right w:val="single" w:sz="4" w:space="0" w:color="auto"/>
            </w:tcBorders>
          </w:tcPr>
          <w:p w14:paraId="636513B6" w14:textId="05611842" w:rsidR="00540BE5" w:rsidRPr="00996EE9" w:rsidRDefault="00540BE5" w:rsidP="00540BE5">
            <w:pPr>
              <w:pStyle w:val="Normalito"/>
              <w:rPr>
                <w:sz w:val="16"/>
              </w:rPr>
            </w:pPr>
            <w:r w:rsidRPr="00996EE9">
              <w:rPr>
                <w:sz w:val="16"/>
              </w:rPr>
              <w:t>Azuay</w:t>
            </w:r>
          </w:p>
        </w:tc>
        <w:tc>
          <w:tcPr>
            <w:tcW w:w="1106" w:type="dxa"/>
            <w:tcBorders>
              <w:top w:val="single" w:sz="4" w:space="0" w:color="auto"/>
              <w:left w:val="single" w:sz="4" w:space="0" w:color="auto"/>
            </w:tcBorders>
          </w:tcPr>
          <w:p w14:paraId="37B22707" w14:textId="0D0D4906" w:rsidR="00540BE5" w:rsidRPr="00996EE9" w:rsidRDefault="00540BE5" w:rsidP="00540BE5">
            <w:pPr>
              <w:pStyle w:val="Normalito"/>
              <w:jc w:val="right"/>
              <w:rPr>
                <w:sz w:val="16"/>
              </w:rPr>
            </w:pPr>
            <w:r w:rsidRPr="00996EE9">
              <w:rPr>
                <w:sz w:val="16"/>
              </w:rPr>
              <w:t>1.924</w:t>
            </w:r>
          </w:p>
        </w:tc>
        <w:tc>
          <w:tcPr>
            <w:tcW w:w="1107" w:type="dxa"/>
            <w:tcBorders>
              <w:top w:val="single" w:sz="4" w:space="0" w:color="auto"/>
            </w:tcBorders>
          </w:tcPr>
          <w:p w14:paraId="488FFF53" w14:textId="1627B01C" w:rsidR="00540BE5" w:rsidRPr="00996EE9" w:rsidRDefault="00540BE5" w:rsidP="00540BE5">
            <w:pPr>
              <w:pStyle w:val="Normalito"/>
              <w:jc w:val="right"/>
              <w:rPr>
                <w:sz w:val="16"/>
              </w:rPr>
            </w:pPr>
            <w:r w:rsidRPr="00996EE9">
              <w:rPr>
                <w:sz w:val="16"/>
              </w:rPr>
              <w:t>2.709</w:t>
            </w:r>
          </w:p>
        </w:tc>
        <w:tc>
          <w:tcPr>
            <w:tcW w:w="1022" w:type="dxa"/>
            <w:gridSpan w:val="2"/>
            <w:tcBorders>
              <w:top w:val="single" w:sz="4" w:space="0" w:color="auto"/>
              <w:right w:val="single" w:sz="4" w:space="0" w:color="auto"/>
            </w:tcBorders>
          </w:tcPr>
          <w:p w14:paraId="0F7FBC36" w14:textId="052238EF" w:rsidR="00540BE5" w:rsidRPr="00996EE9" w:rsidRDefault="00B71A85" w:rsidP="00540BE5">
            <w:pPr>
              <w:pStyle w:val="Normalito"/>
              <w:jc w:val="right"/>
              <w:rPr>
                <w:sz w:val="16"/>
              </w:rPr>
            </w:pPr>
            <w:r>
              <w:rPr>
                <w:sz w:val="16"/>
              </w:rPr>
              <w:t>40,8%</w:t>
            </w:r>
          </w:p>
        </w:tc>
        <w:tc>
          <w:tcPr>
            <w:tcW w:w="1303" w:type="dxa"/>
            <w:tcBorders>
              <w:top w:val="single" w:sz="4" w:space="0" w:color="auto"/>
              <w:left w:val="single" w:sz="4" w:space="0" w:color="auto"/>
            </w:tcBorders>
          </w:tcPr>
          <w:p w14:paraId="229DAC85" w14:textId="4E69F64A" w:rsidR="00540BE5" w:rsidRPr="00996EE9" w:rsidRDefault="00540BE5" w:rsidP="00540BE5">
            <w:pPr>
              <w:pStyle w:val="Normalito"/>
              <w:jc w:val="right"/>
              <w:rPr>
                <w:sz w:val="16"/>
              </w:rPr>
            </w:pPr>
            <w:r w:rsidRPr="00540BE5">
              <w:rPr>
                <w:sz w:val="16"/>
              </w:rPr>
              <w:t>181.359</w:t>
            </w:r>
          </w:p>
        </w:tc>
        <w:tc>
          <w:tcPr>
            <w:tcW w:w="1303" w:type="dxa"/>
            <w:tcBorders>
              <w:top w:val="single" w:sz="4" w:space="0" w:color="auto"/>
            </w:tcBorders>
          </w:tcPr>
          <w:p w14:paraId="5742ED71" w14:textId="56116377" w:rsidR="00540BE5" w:rsidRPr="00996EE9" w:rsidRDefault="00540BE5" w:rsidP="00540BE5">
            <w:pPr>
              <w:pStyle w:val="Normalito"/>
              <w:jc w:val="right"/>
              <w:rPr>
                <w:sz w:val="16"/>
              </w:rPr>
            </w:pPr>
            <w:r w:rsidRPr="00540BE5">
              <w:rPr>
                <w:sz w:val="16"/>
              </w:rPr>
              <w:t>222.354</w:t>
            </w:r>
          </w:p>
        </w:tc>
        <w:tc>
          <w:tcPr>
            <w:tcW w:w="1123" w:type="dxa"/>
            <w:tcBorders>
              <w:top w:val="single" w:sz="4" w:space="0" w:color="auto"/>
            </w:tcBorders>
          </w:tcPr>
          <w:p w14:paraId="71059304" w14:textId="5BB852AD" w:rsidR="00540BE5" w:rsidRPr="00996EE9" w:rsidRDefault="00B71A85" w:rsidP="00540BE5">
            <w:pPr>
              <w:pStyle w:val="Normalito"/>
              <w:jc w:val="right"/>
              <w:rPr>
                <w:sz w:val="16"/>
              </w:rPr>
            </w:pPr>
            <w:r>
              <w:rPr>
                <w:sz w:val="16"/>
              </w:rPr>
              <w:t>22,6%</w:t>
            </w:r>
          </w:p>
        </w:tc>
      </w:tr>
      <w:tr w:rsidR="00540BE5" w14:paraId="7C5D0DF9" w14:textId="7DE6073F" w:rsidTr="00840FF8">
        <w:trPr>
          <w:jc w:val="center"/>
        </w:trPr>
        <w:tc>
          <w:tcPr>
            <w:tcW w:w="1540" w:type="dxa"/>
            <w:tcBorders>
              <w:right w:val="single" w:sz="4" w:space="0" w:color="auto"/>
            </w:tcBorders>
          </w:tcPr>
          <w:p w14:paraId="1F80A1A6" w14:textId="739291AD" w:rsidR="00540BE5" w:rsidRPr="00996EE9" w:rsidRDefault="00540BE5" w:rsidP="00540BE5">
            <w:pPr>
              <w:pStyle w:val="Normalito"/>
              <w:rPr>
                <w:sz w:val="16"/>
              </w:rPr>
            </w:pPr>
            <w:r w:rsidRPr="00996EE9">
              <w:rPr>
                <w:sz w:val="16"/>
              </w:rPr>
              <w:t>Bolívar</w:t>
            </w:r>
          </w:p>
        </w:tc>
        <w:tc>
          <w:tcPr>
            <w:tcW w:w="1106" w:type="dxa"/>
            <w:tcBorders>
              <w:left w:val="single" w:sz="4" w:space="0" w:color="auto"/>
            </w:tcBorders>
          </w:tcPr>
          <w:p w14:paraId="24C62DC8" w14:textId="60E0BDB6" w:rsidR="00540BE5" w:rsidRPr="00996EE9" w:rsidRDefault="00540BE5" w:rsidP="00540BE5">
            <w:pPr>
              <w:pStyle w:val="Normalito"/>
              <w:jc w:val="right"/>
              <w:rPr>
                <w:sz w:val="16"/>
              </w:rPr>
            </w:pPr>
            <w:r w:rsidRPr="00996EE9">
              <w:rPr>
                <w:sz w:val="16"/>
              </w:rPr>
              <w:t>496</w:t>
            </w:r>
          </w:p>
        </w:tc>
        <w:tc>
          <w:tcPr>
            <w:tcW w:w="1107" w:type="dxa"/>
          </w:tcPr>
          <w:p w14:paraId="61D70847" w14:textId="6D6D4463" w:rsidR="00540BE5" w:rsidRPr="00996EE9" w:rsidRDefault="00540BE5" w:rsidP="00540BE5">
            <w:pPr>
              <w:pStyle w:val="Normalito"/>
              <w:jc w:val="right"/>
              <w:rPr>
                <w:sz w:val="16"/>
              </w:rPr>
            </w:pPr>
            <w:r w:rsidRPr="00996EE9">
              <w:rPr>
                <w:sz w:val="16"/>
              </w:rPr>
              <w:t>651</w:t>
            </w:r>
          </w:p>
        </w:tc>
        <w:tc>
          <w:tcPr>
            <w:tcW w:w="1022" w:type="dxa"/>
            <w:gridSpan w:val="2"/>
            <w:tcBorders>
              <w:right w:val="single" w:sz="4" w:space="0" w:color="auto"/>
            </w:tcBorders>
          </w:tcPr>
          <w:p w14:paraId="43895464" w14:textId="4AB60928" w:rsidR="00540BE5" w:rsidRPr="00996EE9" w:rsidRDefault="00540BE5" w:rsidP="00540BE5">
            <w:pPr>
              <w:pStyle w:val="Normalito"/>
              <w:jc w:val="right"/>
              <w:rPr>
                <w:sz w:val="16"/>
              </w:rPr>
            </w:pPr>
            <w:r w:rsidRPr="00540BE5">
              <w:rPr>
                <w:sz w:val="16"/>
              </w:rPr>
              <w:t>31,3%</w:t>
            </w:r>
          </w:p>
        </w:tc>
        <w:tc>
          <w:tcPr>
            <w:tcW w:w="1303" w:type="dxa"/>
            <w:tcBorders>
              <w:left w:val="single" w:sz="4" w:space="0" w:color="auto"/>
            </w:tcBorders>
          </w:tcPr>
          <w:p w14:paraId="379147F8" w14:textId="04477826" w:rsidR="00540BE5" w:rsidRPr="00996EE9" w:rsidRDefault="00540BE5" w:rsidP="00540BE5">
            <w:pPr>
              <w:pStyle w:val="Normalito"/>
              <w:jc w:val="right"/>
              <w:rPr>
                <w:sz w:val="16"/>
              </w:rPr>
            </w:pPr>
            <w:r w:rsidRPr="00540BE5">
              <w:rPr>
                <w:sz w:val="16"/>
              </w:rPr>
              <w:t>46.122</w:t>
            </w:r>
          </w:p>
        </w:tc>
        <w:tc>
          <w:tcPr>
            <w:tcW w:w="1303" w:type="dxa"/>
          </w:tcPr>
          <w:p w14:paraId="11657598" w14:textId="54AA371E" w:rsidR="00540BE5" w:rsidRPr="00996EE9" w:rsidRDefault="00540BE5" w:rsidP="00540BE5">
            <w:pPr>
              <w:pStyle w:val="Normalito"/>
              <w:jc w:val="right"/>
              <w:rPr>
                <w:sz w:val="16"/>
              </w:rPr>
            </w:pPr>
            <w:r w:rsidRPr="00540BE5">
              <w:rPr>
                <w:sz w:val="16"/>
              </w:rPr>
              <w:t>52.734</w:t>
            </w:r>
          </w:p>
        </w:tc>
        <w:tc>
          <w:tcPr>
            <w:tcW w:w="1123" w:type="dxa"/>
          </w:tcPr>
          <w:p w14:paraId="7CB0F365" w14:textId="21116AD1" w:rsidR="00540BE5" w:rsidRPr="00996EE9" w:rsidRDefault="00540BE5" w:rsidP="00540BE5">
            <w:pPr>
              <w:pStyle w:val="Normalito"/>
              <w:jc w:val="right"/>
              <w:rPr>
                <w:sz w:val="16"/>
              </w:rPr>
            </w:pPr>
            <w:r w:rsidRPr="00540BE5">
              <w:rPr>
                <w:sz w:val="16"/>
              </w:rPr>
              <w:t>14,3%</w:t>
            </w:r>
          </w:p>
        </w:tc>
      </w:tr>
      <w:tr w:rsidR="00540BE5" w14:paraId="1559D61D" w14:textId="2B765F1B" w:rsidTr="00840FF8">
        <w:trPr>
          <w:jc w:val="center"/>
        </w:trPr>
        <w:tc>
          <w:tcPr>
            <w:tcW w:w="1540" w:type="dxa"/>
            <w:tcBorders>
              <w:right w:val="single" w:sz="4" w:space="0" w:color="auto"/>
            </w:tcBorders>
          </w:tcPr>
          <w:p w14:paraId="18EE0DC8" w14:textId="3C7406D8" w:rsidR="00540BE5" w:rsidRPr="00996EE9" w:rsidRDefault="00540BE5" w:rsidP="00540BE5">
            <w:pPr>
              <w:pStyle w:val="Normalito"/>
              <w:rPr>
                <w:sz w:val="16"/>
              </w:rPr>
            </w:pPr>
            <w:r w:rsidRPr="00996EE9">
              <w:rPr>
                <w:sz w:val="16"/>
              </w:rPr>
              <w:t>Cañar</w:t>
            </w:r>
          </w:p>
        </w:tc>
        <w:tc>
          <w:tcPr>
            <w:tcW w:w="1106" w:type="dxa"/>
            <w:tcBorders>
              <w:left w:val="single" w:sz="4" w:space="0" w:color="auto"/>
            </w:tcBorders>
          </w:tcPr>
          <w:p w14:paraId="7F93831A" w14:textId="4BD8254D" w:rsidR="00540BE5" w:rsidRPr="00996EE9" w:rsidRDefault="00540BE5" w:rsidP="00540BE5">
            <w:pPr>
              <w:pStyle w:val="Normalito"/>
              <w:jc w:val="right"/>
              <w:rPr>
                <w:sz w:val="16"/>
              </w:rPr>
            </w:pPr>
            <w:r w:rsidRPr="00996EE9">
              <w:rPr>
                <w:sz w:val="16"/>
              </w:rPr>
              <w:t>576</w:t>
            </w:r>
          </w:p>
        </w:tc>
        <w:tc>
          <w:tcPr>
            <w:tcW w:w="1107" w:type="dxa"/>
          </w:tcPr>
          <w:p w14:paraId="5919674B" w14:textId="4BA64DE8" w:rsidR="00540BE5" w:rsidRPr="00996EE9" w:rsidRDefault="00540BE5" w:rsidP="00540BE5">
            <w:pPr>
              <w:pStyle w:val="Normalito"/>
              <w:jc w:val="right"/>
              <w:rPr>
                <w:sz w:val="16"/>
              </w:rPr>
            </w:pPr>
            <w:r w:rsidRPr="00996EE9">
              <w:rPr>
                <w:sz w:val="16"/>
              </w:rPr>
              <w:t>820</w:t>
            </w:r>
          </w:p>
        </w:tc>
        <w:tc>
          <w:tcPr>
            <w:tcW w:w="1022" w:type="dxa"/>
            <w:gridSpan w:val="2"/>
            <w:tcBorders>
              <w:right w:val="single" w:sz="4" w:space="0" w:color="auto"/>
            </w:tcBorders>
          </w:tcPr>
          <w:p w14:paraId="2E60178D" w14:textId="343BA380" w:rsidR="00540BE5" w:rsidRPr="00996EE9" w:rsidRDefault="00540BE5" w:rsidP="00540BE5">
            <w:pPr>
              <w:pStyle w:val="Normalito"/>
              <w:jc w:val="right"/>
              <w:rPr>
                <w:sz w:val="16"/>
              </w:rPr>
            </w:pPr>
            <w:r w:rsidRPr="00540BE5">
              <w:rPr>
                <w:sz w:val="16"/>
              </w:rPr>
              <w:t>42,4%</w:t>
            </w:r>
          </w:p>
        </w:tc>
        <w:tc>
          <w:tcPr>
            <w:tcW w:w="1303" w:type="dxa"/>
            <w:tcBorders>
              <w:left w:val="single" w:sz="4" w:space="0" w:color="auto"/>
            </w:tcBorders>
          </w:tcPr>
          <w:p w14:paraId="45E1A622" w14:textId="5D8704BE" w:rsidR="00540BE5" w:rsidRPr="00996EE9" w:rsidRDefault="00540BE5" w:rsidP="00540BE5">
            <w:pPr>
              <w:pStyle w:val="Normalito"/>
              <w:jc w:val="right"/>
              <w:rPr>
                <w:sz w:val="16"/>
              </w:rPr>
            </w:pPr>
            <w:r w:rsidRPr="00540BE5">
              <w:rPr>
                <w:sz w:val="16"/>
              </w:rPr>
              <w:t>56.745</w:t>
            </w:r>
          </w:p>
        </w:tc>
        <w:tc>
          <w:tcPr>
            <w:tcW w:w="1303" w:type="dxa"/>
          </w:tcPr>
          <w:p w14:paraId="3E9C82FC" w14:textId="3663C629" w:rsidR="00540BE5" w:rsidRPr="00996EE9" w:rsidRDefault="00540BE5" w:rsidP="00540BE5">
            <w:pPr>
              <w:pStyle w:val="Normalito"/>
              <w:jc w:val="right"/>
              <w:rPr>
                <w:sz w:val="16"/>
              </w:rPr>
            </w:pPr>
            <w:r w:rsidRPr="00540BE5">
              <w:rPr>
                <w:sz w:val="16"/>
              </w:rPr>
              <w:t>66.679</w:t>
            </w:r>
          </w:p>
        </w:tc>
        <w:tc>
          <w:tcPr>
            <w:tcW w:w="1123" w:type="dxa"/>
          </w:tcPr>
          <w:p w14:paraId="772B5A8F" w14:textId="2CB5F547" w:rsidR="00540BE5" w:rsidRPr="00996EE9" w:rsidRDefault="00540BE5" w:rsidP="00540BE5">
            <w:pPr>
              <w:pStyle w:val="Normalito"/>
              <w:jc w:val="right"/>
              <w:rPr>
                <w:sz w:val="16"/>
              </w:rPr>
            </w:pPr>
            <w:r w:rsidRPr="00540BE5">
              <w:rPr>
                <w:sz w:val="16"/>
              </w:rPr>
              <w:t>17,5%</w:t>
            </w:r>
          </w:p>
        </w:tc>
      </w:tr>
      <w:tr w:rsidR="00540BE5" w14:paraId="55349E3F" w14:textId="553E124A" w:rsidTr="00840FF8">
        <w:trPr>
          <w:jc w:val="center"/>
        </w:trPr>
        <w:tc>
          <w:tcPr>
            <w:tcW w:w="1540" w:type="dxa"/>
            <w:tcBorders>
              <w:right w:val="single" w:sz="4" w:space="0" w:color="auto"/>
            </w:tcBorders>
          </w:tcPr>
          <w:p w14:paraId="3277E4D6" w14:textId="0B92416D" w:rsidR="00540BE5" w:rsidRPr="00996EE9" w:rsidRDefault="00540BE5" w:rsidP="00540BE5">
            <w:pPr>
              <w:pStyle w:val="Normalito"/>
              <w:rPr>
                <w:sz w:val="16"/>
              </w:rPr>
            </w:pPr>
            <w:r w:rsidRPr="00996EE9">
              <w:rPr>
                <w:sz w:val="16"/>
              </w:rPr>
              <w:t>Carchi</w:t>
            </w:r>
          </w:p>
        </w:tc>
        <w:tc>
          <w:tcPr>
            <w:tcW w:w="1106" w:type="dxa"/>
            <w:tcBorders>
              <w:left w:val="single" w:sz="4" w:space="0" w:color="auto"/>
            </w:tcBorders>
          </w:tcPr>
          <w:p w14:paraId="3C92B877" w14:textId="5402AE3C" w:rsidR="00540BE5" w:rsidRPr="00996EE9" w:rsidRDefault="00540BE5" w:rsidP="00540BE5">
            <w:pPr>
              <w:pStyle w:val="Normalito"/>
              <w:jc w:val="right"/>
              <w:rPr>
                <w:sz w:val="16"/>
              </w:rPr>
            </w:pPr>
            <w:r w:rsidRPr="00996EE9">
              <w:rPr>
                <w:sz w:val="16"/>
              </w:rPr>
              <w:t>374</w:t>
            </w:r>
          </w:p>
        </w:tc>
        <w:tc>
          <w:tcPr>
            <w:tcW w:w="1107" w:type="dxa"/>
          </w:tcPr>
          <w:p w14:paraId="63BB7516" w14:textId="73B98E6C" w:rsidR="00540BE5" w:rsidRPr="00996EE9" w:rsidRDefault="00540BE5" w:rsidP="00540BE5">
            <w:pPr>
              <w:pStyle w:val="Normalito"/>
              <w:jc w:val="right"/>
              <w:rPr>
                <w:sz w:val="16"/>
              </w:rPr>
            </w:pPr>
            <w:r w:rsidRPr="00996EE9">
              <w:rPr>
                <w:sz w:val="16"/>
              </w:rPr>
              <w:t>606</w:t>
            </w:r>
          </w:p>
        </w:tc>
        <w:tc>
          <w:tcPr>
            <w:tcW w:w="1022" w:type="dxa"/>
            <w:gridSpan w:val="2"/>
            <w:tcBorders>
              <w:right w:val="single" w:sz="4" w:space="0" w:color="auto"/>
            </w:tcBorders>
          </w:tcPr>
          <w:p w14:paraId="00F4A515" w14:textId="5B8F6B39" w:rsidR="00540BE5" w:rsidRPr="00996EE9" w:rsidRDefault="00540BE5" w:rsidP="00540BE5">
            <w:pPr>
              <w:pStyle w:val="Normalito"/>
              <w:jc w:val="right"/>
              <w:rPr>
                <w:sz w:val="16"/>
              </w:rPr>
            </w:pPr>
            <w:r w:rsidRPr="00540BE5">
              <w:rPr>
                <w:sz w:val="16"/>
              </w:rPr>
              <w:t>62,0%</w:t>
            </w:r>
          </w:p>
        </w:tc>
        <w:tc>
          <w:tcPr>
            <w:tcW w:w="1303" w:type="dxa"/>
            <w:tcBorders>
              <w:left w:val="single" w:sz="4" w:space="0" w:color="auto"/>
            </w:tcBorders>
          </w:tcPr>
          <w:p w14:paraId="68B77B0F" w14:textId="3D9D7263" w:rsidR="00540BE5" w:rsidRPr="00996EE9" w:rsidRDefault="00540BE5" w:rsidP="00540BE5">
            <w:pPr>
              <w:pStyle w:val="Normalito"/>
              <w:jc w:val="right"/>
              <w:rPr>
                <w:sz w:val="16"/>
              </w:rPr>
            </w:pPr>
            <w:r w:rsidRPr="00540BE5">
              <w:rPr>
                <w:sz w:val="16"/>
              </w:rPr>
              <w:t>43.923</w:t>
            </w:r>
          </w:p>
        </w:tc>
        <w:tc>
          <w:tcPr>
            <w:tcW w:w="1303" w:type="dxa"/>
          </w:tcPr>
          <w:p w14:paraId="2987AE40" w14:textId="3CF3FA63" w:rsidR="00540BE5" w:rsidRPr="00996EE9" w:rsidRDefault="00540BE5" w:rsidP="00540BE5">
            <w:pPr>
              <w:pStyle w:val="Normalito"/>
              <w:jc w:val="right"/>
              <w:rPr>
                <w:sz w:val="16"/>
              </w:rPr>
            </w:pPr>
            <w:r w:rsidRPr="00540BE5">
              <w:rPr>
                <w:sz w:val="16"/>
              </w:rPr>
              <w:t>49.007</w:t>
            </w:r>
          </w:p>
        </w:tc>
        <w:tc>
          <w:tcPr>
            <w:tcW w:w="1123" w:type="dxa"/>
          </w:tcPr>
          <w:p w14:paraId="495081EA" w14:textId="76D97836" w:rsidR="00540BE5" w:rsidRPr="00996EE9" w:rsidRDefault="00540BE5" w:rsidP="00540BE5">
            <w:pPr>
              <w:pStyle w:val="Normalito"/>
              <w:jc w:val="right"/>
              <w:rPr>
                <w:sz w:val="16"/>
              </w:rPr>
            </w:pPr>
            <w:r w:rsidRPr="00540BE5">
              <w:rPr>
                <w:sz w:val="16"/>
              </w:rPr>
              <w:t>11,6%</w:t>
            </w:r>
          </w:p>
        </w:tc>
      </w:tr>
      <w:tr w:rsidR="00540BE5" w14:paraId="734EB256" w14:textId="3094D077" w:rsidTr="00840FF8">
        <w:trPr>
          <w:jc w:val="center"/>
        </w:trPr>
        <w:tc>
          <w:tcPr>
            <w:tcW w:w="1540" w:type="dxa"/>
            <w:tcBorders>
              <w:right w:val="single" w:sz="4" w:space="0" w:color="auto"/>
            </w:tcBorders>
          </w:tcPr>
          <w:p w14:paraId="5EA7BE49" w14:textId="6CF43C65" w:rsidR="00540BE5" w:rsidRPr="00996EE9" w:rsidRDefault="00540BE5" w:rsidP="00540BE5">
            <w:pPr>
              <w:pStyle w:val="Normalito"/>
              <w:rPr>
                <w:sz w:val="16"/>
              </w:rPr>
            </w:pPr>
            <w:r w:rsidRPr="00996EE9">
              <w:rPr>
                <w:sz w:val="16"/>
              </w:rPr>
              <w:t>Cotopaxi</w:t>
            </w:r>
          </w:p>
        </w:tc>
        <w:tc>
          <w:tcPr>
            <w:tcW w:w="1106" w:type="dxa"/>
            <w:tcBorders>
              <w:left w:val="single" w:sz="4" w:space="0" w:color="auto"/>
            </w:tcBorders>
          </w:tcPr>
          <w:p w14:paraId="643BE9D5" w14:textId="51B71823" w:rsidR="00540BE5" w:rsidRPr="00996EE9" w:rsidRDefault="00540BE5" w:rsidP="00540BE5">
            <w:pPr>
              <w:pStyle w:val="Normalito"/>
              <w:jc w:val="right"/>
              <w:rPr>
                <w:sz w:val="16"/>
              </w:rPr>
            </w:pPr>
            <w:r w:rsidRPr="00996EE9">
              <w:rPr>
                <w:sz w:val="16"/>
              </w:rPr>
              <w:t>1.097</w:t>
            </w:r>
          </w:p>
        </w:tc>
        <w:tc>
          <w:tcPr>
            <w:tcW w:w="1107" w:type="dxa"/>
          </w:tcPr>
          <w:p w14:paraId="69867F1F" w14:textId="50D4FE2C" w:rsidR="00540BE5" w:rsidRPr="00996EE9" w:rsidRDefault="00540BE5" w:rsidP="00540BE5">
            <w:pPr>
              <w:pStyle w:val="Normalito"/>
              <w:jc w:val="right"/>
              <w:rPr>
                <w:sz w:val="16"/>
              </w:rPr>
            </w:pPr>
            <w:r w:rsidRPr="00996EE9">
              <w:rPr>
                <w:sz w:val="16"/>
              </w:rPr>
              <w:t>1.478</w:t>
            </w:r>
          </w:p>
        </w:tc>
        <w:tc>
          <w:tcPr>
            <w:tcW w:w="1022" w:type="dxa"/>
            <w:gridSpan w:val="2"/>
            <w:tcBorders>
              <w:right w:val="single" w:sz="4" w:space="0" w:color="auto"/>
            </w:tcBorders>
          </w:tcPr>
          <w:p w14:paraId="402C1F4C" w14:textId="0FE59E11" w:rsidR="00540BE5" w:rsidRPr="00996EE9" w:rsidRDefault="00540BE5" w:rsidP="00540BE5">
            <w:pPr>
              <w:pStyle w:val="Normalito"/>
              <w:jc w:val="right"/>
              <w:rPr>
                <w:sz w:val="16"/>
              </w:rPr>
            </w:pPr>
            <w:r w:rsidRPr="00540BE5">
              <w:rPr>
                <w:sz w:val="16"/>
              </w:rPr>
              <w:t>34,7%</w:t>
            </w:r>
          </w:p>
        </w:tc>
        <w:tc>
          <w:tcPr>
            <w:tcW w:w="1303" w:type="dxa"/>
            <w:tcBorders>
              <w:left w:val="single" w:sz="4" w:space="0" w:color="auto"/>
            </w:tcBorders>
          </w:tcPr>
          <w:p w14:paraId="239DE8B9" w14:textId="147D5A6A" w:rsidR="00540BE5" w:rsidRPr="00996EE9" w:rsidRDefault="00540BE5" w:rsidP="00540BE5">
            <w:pPr>
              <w:pStyle w:val="Normalito"/>
              <w:jc w:val="right"/>
              <w:rPr>
                <w:sz w:val="16"/>
              </w:rPr>
            </w:pPr>
            <w:r w:rsidRPr="00540BE5">
              <w:rPr>
                <w:sz w:val="16"/>
              </w:rPr>
              <w:t>100.202</w:t>
            </w:r>
          </w:p>
        </w:tc>
        <w:tc>
          <w:tcPr>
            <w:tcW w:w="1303" w:type="dxa"/>
          </w:tcPr>
          <w:p w14:paraId="67C7B3EE" w14:textId="7B8D54D6" w:rsidR="00540BE5" w:rsidRPr="00996EE9" w:rsidRDefault="00540BE5" w:rsidP="00540BE5">
            <w:pPr>
              <w:pStyle w:val="Normalito"/>
              <w:jc w:val="right"/>
              <w:rPr>
                <w:sz w:val="16"/>
              </w:rPr>
            </w:pPr>
            <w:r w:rsidRPr="00540BE5">
              <w:rPr>
                <w:sz w:val="16"/>
              </w:rPr>
              <w:t>121.333</w:t>
            </w:r>
          </w:p>
        </w:tc>
        <w:tc>
          <w:tcPr>
            <w:tcW w:w="1123" w:type="dxa"/>
          </w:tcPr>
          <w:p w14:paraId="580E32A1" w14:textId="77FC841C" w:rsidR="00540BE5" w:rsidRPr="00996EE9" w:rsidRDefault="00540BE5" w:rsidP="00540BE5">
            <w:pPr>
              <w:pStyle w:val="Normalito"/>
              <w:jc w:val="right"/>
              <w:rPr>
                <w:sz w:val="16"/>
              </w:rPr>
            </w:pPr>
            <w:r w:rsidRPr="00540BE5">
              <w:rPr>
                <w:sz w:val="16"/>
              </w:rPr>
              <w:t>21,1%</w:t>
            </w:r>
          </w:p>
        </w:tc>
      </w:tr>
      <w:tr w:rsidR="00540BE5" w14:paraId="621FF1BF" w14:textId="33B93CAE" w:rsidTr="00840FF8">
        <w:trPr>
          <w:jc w:val="center"/>
        </w:trPr>
        <w:tc>
          <w:tcPr>
            <w:tcW w:w="1540" w:type="dxa"/>
            <w:tcBorders>
              <w:right w:val="single" w:sz="4" w:space="0" w:color="auto"/>
            </w:tcBorders>
          </w:tcPr>
          <w:p w14:paraId="2D1C7744" w14:textId="5B55B9CC" w:rsidR="00540BE5" w:rsidRPr="00996EE9" w:rsidRDefault="00540BE5" w:rsidP="00540BE5">
            <w:pPr>
              <w:pStyle w:val="Normalito"/>
              <w:rPr>
                <w:sz w:val="16"/>
              </w:rPr>
            </w:pPr>
            <w:r w:rsidRPr="00996EE9">
              <w:rPr>
                <w:sz w:val="16"/>
              </w:rPr>
              <w:t>Chimborazo</w:t>
            </w:r>
          </w:p>
        </w:tc>
        <w:tc>
          <w:tcPr>
            <w:tcW w:w="1106" w:type="dxa"/>
            <w:tcBorders>
              <w:left w:val="single" w:sz="4" w:space="0" w:color="auto"/>
            </w:tcBorders>
          </w:tcPr>
          <w:p w14:paraId="38184671" w14:textId="7825CFF4" w:rsidR="00540BE5" w:rsidRPr="00996EE9" w:rsidRDefault="00540BE5" w:rsidP="00540BE5">
            <w:pPr>
              <w:pStyle w:val="Normalito"/>
              <w:jc w:val="right"/>
              <w:rPr>
                <w:sz w:val="16"/>
              </w:rPr>
            </w:pPr>
            <w:r w:rsidRPr="00996EE9">
              <w:rPr>
                <w:sz w:val="16"/>
              </w:rPr>
              <w:t>1.215</w:t>
            </w:r>
          </w:p>
        </w:tc>
        <w:tc>
          <w:tcPr>
            <w:tcW w:w="1107" w:type="dxa"/>
          </w:tcPr>
          <w:p w14:paraId="1653359E" w14:textId="1098CBF4" w:rsidR="00540BE5" w:rsidRPr="00996EE9" w:rsidRDefault="00540BE5" w:rsidP="00540BE5">
            <w:pPr>
              <w:pStyle w:val="Normalito"/>
              <w:jc w:val="right"/>
              <w:rPr>
                <w:sz w:val="16"/>
              </w:rPr>
            </w:pPr>
            <w:r w:rsidRPr="00996EE9">
              <w:rPr>
                <w:sz w:val="16"/>
              </w:rPr>
              <w:t>1.639</w:t>
            </w:r>
          </w:p>
        </w:tc>
        <w:tc>
          <w:tcPr>
            <w:tcW w:w="1022" w:type="dxa"/>
            <w:gridSpan w:val="2"/>
            <w:tcBorders>
              <w:right w:val="single" w:sz="4" w:space="0" w:color="auto"/>
            </w:tcBorders>
          </w:tcPr>
          <w:p w14:paraId="20DB0076" w14:textId="2D651571" w:rsidR="00540BE5" w:rsidRPr="00996EE9" w:rsidRDefault="00540BE5" w:rsidP="00540BE5">
            <w:pPr>
              <w:pStyle w:val="Normalito"/>
              <w:jc w:val="right"/>
              <w:rPr>
                <w:sz w:val="16"/>
              </w:rPr>
            </w:pPr>
            <w:r w:rsidRPr="00540BE5">
              <w:rPr>
                <w:sz w:val="16"/>
              </w:rPr>
              <w:t>34,9%</w:t>
            </w:r>
          </w:p>
        </w:tc>
        <w:tc>
          <w:tcPr>
            <w:tcW w:w="1303" w:type="dxa"/>
            <w:tcBorders>
              <w:left w:val="single" w:sz="4" w:space="0" w:color="auto"/>
            </w:tcBorders>
          </w:tcPr>
          <w:p w14:paraId="21517380" w14:textId="4F0DF2D4" w:rsidR="00540BE5" w:rsidRPr="00996EE9" w:rsidRDefault="00540BE5" w:rsidP="00540BE5">
            <w:pPr>
              <w:pStyle w:val="Normalito"/>
              <w:jc w:val="right"/>
              <w:rPr>
                <w:sz w:val="16"/>
              </w:rPr>
            </w:pPr>
            <w:r w:rsidRPr="00540BE5">
              <w:rPr>
                <w:sz w:val="16"/>
              </w:rPr>
              <w:t>114.597</w:t>
            </w:r>
          </w:p>
        </w:tc>
        <w:tc>
          <w:tcPr>
            <w:tcW w:w="1303" w:type="dxa"/>
          </w:tcPr>
          <w:p w14:paraId="113CBCB4" w14:textId="07A771E3" w:rsidR="00540BE5" w:rsidRPr="00996EE9" w:rsidRDefault="00540BE5" w:rsidP="00540BE5">
            <w:pPr>
              <w:pStyle w:val="Normalito"/>
              <w:jc w:val="right"/>
              <w:rPr>
                <w:sz w:val="16"/>
              </w:rPr>
            </w:pPr>
            <w:r w:rsidRPr="00540BE5">
              <w:rPr>
                <w:sz w:val="16"/>
              </w:rPr>
              <w:t>130.445</w:t>
            </w:r>
          </w:p>
        </w:tc>
        <w:tc>
          <w:tcPr>
            <w:tcW w:w="1123" w:type="dxa"/>
          </w:tcPr>
          <w:p w14:paraId="6459B228" w14:textId="3DC8C265" w:rsidR="00540BE5" w:rsidRPr="00996EE9" w:rsidRDefault="00540BE5" w:rsidP="00540BE5">
            <w:pPr>
              <w:pStyle w:val="Normalito"/>
              <w:jc w:val="right"/>
              <w:rPr>
                <w:sz w:val="16"/>
              </w:rPr>
            </w:pPr>
            <w:r w:rsidRPr="00540BE5">
              <w:rPr>
                <w:sz w:val="16"/>
              </w:rPr>
              <w:t>13,8%</w:t>
            </w:r>
          </w:p>
        </w:tc>
      </w:tr>
      <w:tr w:rsidR="00540BE5" w14:paraId="33366233" w14:textId="6014854A" w:rsidTr="00840FF8">
        <w:trPr>
          <w:jc w:val="center"/>
        </w:trPr>
        <w:tc>
          <w:tcPr>
            <w:tcW w:w="1540" w:type="dxa"/>
            <w:tcBorders>
              <w:right w:val="single" w:sz="4" w:space="0" w:color="auto"/>
            </w:tcBorders>
          </w:tcPr>
          <w:p w14:paraId="7E8A1A9A" w14:textId="6C8C7213" w:rsidR="00540BE5" w:rsidRPr="00996EE9" w:rsidRDefault="00540BE5" w:rsidP="00540BE5">
            <w:pPr>
              <w:pStyle w:val="Normalito"/>
              <w:rPr>
                <w:sz w:val="16"/>
              </w:rPr>
            </w:pPr>
            <w:r w:rsidRPr="00996EE9">
              <w:rPr>
                <w:sz w:val="16"/>
              </w:rPr>
              <w:t>El Oro</w:t>
            </w:r>
          </w:p>
        </w:tc>
        <w:tc>
          <w:tcPr>
            <w:tcW w:w="1106" w:type="dxa"/>
            <w:tcBorders>
              <w:left w:val="single" w:sz="4" w:space="0" w:color="auto"/>
            </w:tcBorders>
          </w:tcPr>
          <w:p w14:paraId="132B8D92" w14:textId="5DA7AA4A" w:rsidR="00540BE5" w:rsidRPr="00996EE9" w:rsidRDefault="00540BE5" w:rsidP="00540BE5">
            <w:pPr>
              <w:pStyle w:val="Normalito"/>
              <w:jc w:val="right"/>
              <w:rPr>
                <w:sz w:val="16"/>
              </w:rPr>
            </w:pPr>
            <w:r w:rsidRPr="00996EE9">
              <w:rPr>
                <w:sz w:val="16"/>
              </w:rPr>
              <w:t>1.411</w:t>
            </w:r>
          </w:p>
        </w:tc>
        <w:tc>
          <w:tcPr>
            <w:tcW w:w="1107" w:type="dxa"/>
          </w:tcPr>
          <w:p w14:paraId="08E2C4D4" w14:textId="726E6800" w:rsidR="00540BE5" w:rsidRPr="00996EE9" w:rsidRDefault="00540BE5" w:rsidP="00540BE5">
            <w:pPr>
              <w:pStyle w:val="Normalito"/>
              <w:jc w:val="right"/>
              <w:rPr>
                <w:sz w:val="16"/>
              </w:rPr>
            </w:pPr>
            <w:r w:rsidRPr="00996EE9">
              <w:rPr>
                <w:sz w:val="16"/>
              </w:rPr>
              <w:t>2.461</w:t>
            </w:r>
          </w:p>
        </w:tc>
        <w:tc>
          <w:tcPr>
            <w:tcW w:w="1022" w:type="dxa"/>
            <w:gridSpan w:val="2"/>
            <w:tcBorders>
              <w:right w:val="single" w:sz="4" w:space="0" w:color="auto"/>
            </w:tcBorders>
          </w:tcPr>
          <w:p w14:paraId="772067E8" w14:textId="59D6679E" w:rsidR="00540BE5" w:rsidRPr="00996EE9" w:rsidRDefault="00540BE5" w:rsidP="00540BE5">
            <w:pPr>
              <w:pStyle w:val="Normalito"/>
              <w:jc w:val="right"/>
              <w:rPr>
                <w:sz w:val="16"/>
              </w:rPr>
            </w:pPr>
            <w:r w:rsidRPr="00540BE5">
              <w:rPr>
                <w:sz w:val="16"/>
              </w:rPr>
              <w:t>74,4%</w:t>
            </w:r>
          </w:p>
        </w:tc>
        <w:tc>
          <w:tcPr>
            <w:tcW w:w="1303" w:type="dxa"/>
            <w:tcBorders>
              <w:left w:val="single" w:sz="4" w:space="0" w:color="auto"/>
            </w:tcBorders>
          </w:tcPr>
          <w:p w14:paraId="4B1838B2" w14:textId="1375B56B" w:rsidR="00540BE5" w:rsidRPr="00996EE9" w:rsidRDefault="00540BE5" w:rsidP="00540BE5">
            <w:pPr>
              <w:pStyle w:val="Normalito"/>
              <w:jc w:val="right"/>
              <w:rPr>
                <w:sz w:val="16"/>
              </w:rPr>
            </w:pPr>
            <w:r w:rsidRPr="00540BE5">
              <w:rPr>
                <w:sz w:val="16"/>
              </w:rPr>
              <w:t>160.519</w:t>
            </w:r>
          </w:p>
        </w:tc>
        <w:tc>
          <w:tcPr>
            <w:tcW w:w="1303" w:type="dxa"/>
          </w:tcPr>
          <w:p w14:paraId="7EA5A1A0" w14:textId="7014614C" w:rsidR="00540BE5" w:rsidRPr="00996EE9" w:rsidRDefault="00540BE5" w:rsidP="00540BE5">
            <w:pPr>
              <w:pStyle w:val="Normalito"/>
              <w:jc w:val="right"/>
              <w:rPr>
                <w:sz w:val="16"/>
              </w:rPr>
            </w:pPr>
            <w:r w:rsidRPr="00540BE5">
              <w:rPr>
                <w:sz w:val="16"/>
              </w:rPr>
              <w:t>193.773</w:t>
            </w:r>
          </w:p>
        </w:tc>
        <w:tc>
          <w:tcPr>
            <w:tcW w:w="1123" w:type="dxa"/>
          </w:tcPr>
          <w:p w14:paraId="0E4A6325" w14:textId="58E58E87" w:rsidR="00540BE5" w:rsidRPr="00996EE9" w:rsidRDefault="00540BE5" w:rsidP="00540BE5">
            <w:pPr>
              <w:pStyle w:val="Normalito"/>
              <w:jc w:val="right"/>
              <w:rPr>
                <w:sz w:val="16"/>
              </w:rPr>
            </w:pPr>
            <w:r w:rsidRPr="00540BE5">
              <w:rPr>
                <w:sz w:val="16"/>
              </w:rPr>
              <w:t>20,7%</w:t>
            </w:r>
          </w:p>
        </w:tc>
      </w:tr>
      <w:tr w:rsidR="00540BE5" w14:paraId="7B802177" w14:textId="56CA2E33" w:rsidTr="00840FF8">
        <w:trPr>
          <w:jc w:val="center"/>
        </w:trPr>
        <w:tc>
          <w:tcPr>
            <w:tcW w:w="1540" w:type="dxa"/>
            <w:tcBorders>
              <w:right w:val="single" w:sz="4" w:space="0" w:color="auto"/>
            </w:tcBorders>
          </w:tcPr>
          <w:p w14:paraId="486207BB" w14:textId="2F71121E" w:rsidR="00540BE5" w:rsidRPr="00996EE9" w:rsidRDefault="00540BE5" w:rsidP="00540BE5">
            <w:pPr>
              <w:pStyle w:val="Normalito"/>
              <w:rPr>
                <w:sz w:val="16"/>
              </w:rPr>
            </w:pPr>
            <w:r w:rsidRPr="00996EE9">
              <w:rPr>
                <w:sz w:val="16"/>
              </w:rPr>
              <w:t>Esmeraldas</w:t>
            </w:r>
          </w:p>
        </w:tc>
        <w:tc>
          <w:tcPr>
            <w:tcW w:w="1106" w:type="dxa"/>
            <w:tcBorders>
              <w:left w:val="single" w:sz="4" w:space="0" w:color="auto"/>
            </w:tcBorders>
          </w:tcPr>
          <w:p w14:paraId="73CF7C87" w14:textId="26C8F5AF" w:rsidR="00540BE5" w:rsidRPr="00996EE9" w:rsidRDefault="00540BE5" w:rsidP="00540BE5">
            <w:pPr>
              <w:pStyle w:val="Normalito"/>
              <w:jc w:val="right"/>
              <w:rPr>
                <w:sz w:val="16"/>
              </w:rPr>
            </w:pPr>
            <w:r w:rsidRPr="00996EE9">
              <w:rPr>
                <w:sz w:val="16"/>
              </w:rPr>
              <w:t>997</w:t>
            </w:r>
          </w:p>
        </w:tc>
        <w:tc>
          <w:tcPr>
            <w:tcW w:w="1107" w:type="dxa"/>
          </w:tcPr>
          <w:p w14:paraId="79E940F3" w14:textId="60994163" w:rsidR="00540BE5" w:rsidRPr="00996EE9" w:rsidRDefault="00540BE5" w:rsidP="00540BE5">
            <w:pPr>
              <w:pStyle w:val="Normalito"/>
              <w:jc w:val="right"/>
              <w:rPr>
                <w:sz w:val="16"/>
              </w:rPr>
            </w:pPr>
            <w:r w:rsidRPr="00996EE9">
              <w:rPr>
                <w:sz w:val="16"/>
              </w:rPr>
              <w:t>1.841</w:t>
            </w:r>
          </w:p>
        </w:tc>
        <w:tc>
          <w:tcPr>
            <w:tcW w:w="1022" w:type="dxa"/>
            <w:gridSpan w:val="2"/>
            <w:tcBorders>
              <w:right w:val="single" w:sz="4" w:space="0" w:color="auto"/>
            </w:tcBorders>
          </w:tcPr>
          <w:p w14:paraId="602A3880" w14:textId="7999BCDD" w:rsidR="00540BE5" w:rsidRPr="00996EE9" w:rsidRDefault="00540BE5" w:rsidP="00540BE5">
            <w:pPr>
              <w:pStyle w:val="Normalito"/>
              <w:jc w:val="right"/>
              <w:rPr>
                <w:sz w:val="16"/>
              </w:rPr>
            </w:pPr>
            <w:r w:rsidRPr="00540BE5">
              <w:rPr>
                <w:sz w:val="16"/>
              </w:rPr>
              <w:t>84,7%</w:t>
            </w:r>
          </w:p>
        </w:tc>
        <w:tc>
          <w:tcPr>
            <w:tcW w:w="1303" w:type="dxa"/>
            <w:tcBorders>
              <w:left w:val="single" w:sz="4" w:space="0" w:color="auto"/>
            </w:tcBorders>
          </w:tcPr>
          <w:p w14:paraId="77037DCA" w14:textId="0D45D83B" w:rsidR="00540BE5" w:rsidRPr="00996EE9" w:rsidRDefault="00540BE5" w:rsidP="00540BE5">
            <w:pPr>
              <w:pStyle w:val="Normalito"/>
              <w:jc w:val="right"/>
              <w:rPr>
                <w:sz w:val="16"/>
              </w:rPr>
            </w:pPr>
            <w:r w:rsidRPr="00540BE5">
              <w:rPr>
                <w:sz w:val="16"/>
              </w:rPr>
              <w:t>116.307</w:t>
            </w:r>
          </w:p>
        </w:tc>
        <w:tc>
          <w:tcPr>
            <w:tcW w:w="1303" w:type="dxa"/>
          </w:tcPr>
          <w:p w14:paraId="046D9880" w14:textId="4B207B8C" w:rsidR="00540BE5" w:rsidRPr="00996EE9" w:rsidRDefault="00540BE5" w:rsidP="00540BE5">
            <w:pPr>
              <w:pStyle w:val="Normalito"/>
              <w:jc w:val="right"/>
              <w:rPr>
                <w:sz w:val="16"/>
              </w:rPr>
            </w:pPr>
            <w:r w:rsidRPr="00540BE5">
              <w:rPr>
                <w:sz w:val="16"/>
              </w:rPr>
              <w:t>151.871</w:t>
            </w:r>
          </w:p>
        </w:tc>
        <w:tc>
          <w:tcPr>
            <w:tcW w:w="1123" w:type="dxa"/>
          </w:tcPr>
          <w:p w14:paraId="255B375E" w14:textId="38307A2F" w:rsidR="00540BE5" w:rsidRPr="00996EE9" w:rsidRDefault="00540BE5" w:rsidP="00540BE5">
            <w:pPr>
              <w:pStyle w:val="Normalito"/>
              <w:jc w:val="right"/>
              <w:rPr>
                <w:sz w:val="16"/>
              </w:rPr>
            </w:pPr>
            <w:r w:rsidRPr="00540BE5">
              <w:rPr>
                <w:sz w:val="16"/>
              </w:rPr>
              <w:t>30,6%</w:t>
            </w:r>
          </w:p>
        </w:tc>
      </w:tr>
      <w:tr w:rsidR="00540BE5" w14:paraId="24C4C664" w14:textId="3767C6A6" w:rsidTr="00840FF8">
        <w:trPr>
          <w:jc w:val="center"/>
        </w:trPr>
        <w:tc>
          <w:tcPr>
            <w:tcW w:w="1540" w:type="dxa"/>
            <w:tcBorders>
              <w:right w:val="single" w:sz="4" w:space="0" w:color="auto"/>
            </w:tcBorders>
          </w:tcPr>
          <w:p w14:paraId="7D90D08E" w14:textId="07AA779A" w:rsidR="00540BE5" w:rsidRPr="00996EE9" w:rsidRDefault="00540BE5" w:rsidP="00540BE5">
            <w:pPr>
              <w:pStyle w:val="Normalito"/>
              <w:rPr>
                <w:sz w:val="16"/>
              </w:rPr>
            </w:pPr>
            <w:r w:rsidRPr="00996EE9">
              <w:rPr>
                <w:sz w:val="16"/>
              </w:rPr>
              <w:t>Guayas</w:t>
            </w:r>
          </w:p>
        </w:tc>
        <w:tc>
          <w:tcPr>
            <w:tcW w:w="1106" w:type="dxa"/>
            <w:tcBorders>
              <w:left w:val="single" w:sz="4" w:space="0" w:color="auto"/>
            </w:tcBorders>
          </w:tcPr>
          <w:p w14:paraId="379DE161" w14:textId="043CD365" w:rsidR="00540BE5" w:rsidRPr="00996EE9" w:rsidRDefault="00540BE5" w:rsidP="00540BE5">
            <w:pPr>
              <w:pStyle w:val="Normalito"/>
              <w:jc w:val="right"/>
              <w:rPr>
                <w:sz w:val="16"/>
              </w:rPr>
            </w:pPr>
            <w:r w:rsidRPr="00996EE9">
              <w:rPr>
                <w:sz w:val="16"/>
              </w:rPr>
              <w:t>8.588</w:t>
            </w:r>
          </w:p>
        </w:tc>
        <w:tc>
          <w:tcPr>
            <w:tcW w:w="1107" w:type="dxa"/>
          </w:tcPr>
          <w:p w14:paraId="3EDC2194" w14:textId="00232D9B" w:rsidR="00540BE5" w:rsidRPr="00996EE9" w:rsidRDefault="00540BE5" w:rsidP="00540BE5">
            <w:pPr>
              <w:pStyle w:val="Normalito"/>
              <w:jc w:val="right"/>
              <w:rPr>
                <w:sz w:val="16"/>
              </w:rPr>
            </w:pPr>
            <w:r w:rsidRPr="00996EE9">
              <w:rPr>
                <w:sz w:val="16"/>
              </w:rPr>
              <w:t>14.414</w:t>
            </w:r>
          </w:p>
        </w:tc>
        <w:tc>
          <w:tcPr>
            <w:tcW w:w="1022" w:type="dxa"/>
            <w:gridSpan w:val="2"/>
            <w:tcBorders>
              <w:right w:val="single" w:sz="4" w:space="0" w:color="auto"/>
            </w:tcBorders>
          </w:tcPr>
          <w:p w14:paraId="2BF794F1" w14:textId="36CC2C20" w:rsidR="00540BE5" w:rsidRPr="00996EE9" w:rsidRDefault="00540BE5" w:rsidP="00540BE5">
            <w:pPr>
              <w:pStyle w:val="Normalito"/>
              <w:jc w:val="right"/>
              <w:rPr>
                <w:sz w:val="16"/>
              </w:rPr>
            </w:pPr>
            <w:r w:rsidRPr="00540BE5">
              <w:rPr>
                <w:sz w:val="16"/>
              </w:rPr>
              <w:t>67,8%</w:t>
            </w:r>
          </w:p>
        </w:tc>
        <w:tc>
          <w:tcPr>
            <w:tcW w:w="1303" w:type="dxa"/>
            <w:tcBorders>
              <w:left w:val="single" w:sz="4" w:space="0" w:color="auto"/>
            </w:tcBorders>
          </w:tcPr>
          <w:p w14:paraId="2CA41350" w14:textId="23B0DC59" w:rsidR="00540BE5" w:rsidRPr="00996EE9" w:rsidRDefault="00540BE5" w:rsidP="00540BE5">
            <w:pPr>
              <w:pStyle w:val="Normalito"/>
              <w:jc w:val="right"/>
              <w:rPr>
                <w:sz w:val="16"/>
              </w:rPr>
            </w:pPr>
            <w:r w:rsidRPr="00540BE5">
              <w:rPr>
                <w:sz w:val="16"/>
              </w:rPr>
              <w:t>938.407</w:t>
            </w:r>
          </w:p>
        </w:tc>
        <w:tc>
          <w:tcPr>
            <w:tcW w:w="1303" w:type="dxa"/>
          </w:tcPr>
          <w:p w14:paraId="1E00EE5A" w14:textId="0EEC249B" w:rsidR="00540BE5" w:rsidRPr="00996EE9" w:rsidRDefault="00540BE5" w:rsidP="00540BE5">
            <w:pPr>
              <w:pStyle w:val="Normalito"/>
              <w:jc w:val="right"/>
              <w:rPr>
                <w:sz w:val="16"/>
              </w:rPr>
            </w:pPr>
            <w:r w:rsidRPr="00540BE5">
              <w:rPr>
                <w:sz w:val="16"/>
              </w:rPr>
              <w:t>1.148.826</w:t>
            </w:r>
          </w:p>
        </w:tc>
        <w:tc>
          <w:tcPr>
            <w:tcW w:w="1123" w:type="dxa"/>
          </w:tcPr>
          <w:p w14:paraId="233C9C4F" w14:textId="1445011D" w:rsidR="00540BE5" w:rsidRPr="00996EE9" w:rsidRDefault="00540BE5" w:rsidP="00540BE5">
            <w:pPr>
              <w:pStyle w:val="Normalito"/>
              <w:jc w:val="right"/>
              <w:rPr>
                <w:sz w:val="16"/>
              </w:rPr>
            </w:pPr>
            <w:r w:rsidRPr="00540BE5">
              <w:rPr>
                <w:sz w:val="16"/>
              </w:rPr>
              <w:t>22,4%</w:t>
            </w:r>
          </w:p>
        </w:tc>
      </w:tr>
      <w:tr w:rsidR="00540BE5" w14:paraId="0B243D41" w14:textId="6745398B" w:rsidTr="00840FF8">
        <w:trPr>
          <w:jc w:val="center"/>
        </w:trPr>
        <w:tc>
          <w:tcPr>
            <w:tcW w:w="1540" w:type="dxa"/>
            <w:tcBorders>
              <w:right w:val="single" w:sz="4" w:space="0" w:color="auto"/>
            </w:tcBorders>
          </w:tcPr>
          <w:p w14:paraId="2BFBC00C" w14:textId="5BCEE14A" w:rsidR="00540BE5" w:rsidRPr="00996EE9" w:rsidRDefault="00540BE5" w:rsidP="00540BE5">
            <w:pPr>
              <w:pStyle w:val="Normalito"/>
              <w:rPr>
                <w:sz w:val="16"/>
              </w:rPr>
            </w:pPr>
            <w:r w:rsidRPr="00996EE9">
              <w:rPr>
                <w:sz w:val="16"/>
              </w:rPr>
              <w:t>Imbabura</w:t>
            </w:r>
          </w:p>
        </w:tc>
        <w:tc>
          <w:tcPr>
            <w:tcW w:w="1106" w:type="dxa"/>
            <w:tcBorders>
              <w:left w:val="single" w:sz="4" w:space="0" w:color="auto"/>
            </w:tcBorders>
          </w:tcPr>
          <w:p w14:paraId="74035E67" w14:textId="34285FCC" w:rsidR="00540BE5" w:rsidRPr="00996EE9" w:rsidRDefault="00540BE5" w:rsidP="00540BE5">
            <w:pPr>
              <w:pStyle w:val="Normalito"/>
              <w:jc w:val="right"/>
              <w:rPr>
                <w:sz w:val="16"/>
              </w:rPr>
            </w:pPr>
            <w:r w:rsidRPr="00996EE9">
              <w:rPr>
                <w:sz w:val="16"/>
              </w:rPr>
              <w:t>863</w:t>
            </w:r>
          </w:p>
        </w:tc>
        <w:tc>
          <w:tcPr>
            <w:tcW w:w="1107" w:type="dxa"/>
          </w:tcPr>
          <w:p w14:paraId="404991A6" w14:textId="71205329" w:rsidR="00540BE5" w:rsidRPr="00996EE9" w:rsidRDefault="00540BE5" w:rsidP="00540BE5">
            <w:pPr>
              <w:pStyle w:val="Normalito"/>
              <w:jc w:val="right"/>
              <w:rPr>
                <w:sz w:val="16"/>
              </w:rPr>
            </w:pPr>
            <w:r w:rsidRPr="00996EE9">
              <w:rPr>
                <w:sz w:val="16"/>
              </w:rPr>
              <w:t>1.590</w:t>
            </w:r>
          </w:p>
        </w:tc>
        <w:tc>
          <w:tcPr>
            <w:tcW w:w="1022" w:type="dxa"/>
            <w:gridSpan w:val="2"/>
            <w:tcBorders>
              <w:right w:val="single" w:sz="4" w:space="0" w:color="auto"/>
            </w:tcBorders>
          </w:tcPr>
          <w:p w14:paraId="78A16F3B" w14:textId="36486EDB" w:rsidR="00540BE5" w:rsidRPr="00996EE9" w:rsidRDefault="00540BE5" w:rsidP="00540BE5">
            <w:pPr>
              <w:pStyle w:val="Normalito"/>
              <w:jc w:val="right"/>
              <w:rPr>
                <w:sz w:val="16"/>
              </w:rPr>
            </w:pPr>
            <w:r w:rsidRPr="00540BE5">
              <w:rPr>
                <w:sz w:val="16"/>
              </w:rPr>
              <w:t>84,2%</w:t>
            </w:r>
          </w:p>
        </w:tc>
        <w:tc>
          <w:tcPr>
            <w:tcW w:w="1303" w:type="dxa"/>
            <w:tcBorders>
              <w:left w:val="single" w:sz="4" w:space="0" w:color="auto"/>
            </w:tcBorders>
          </w:tcPr>
          <w:p w14:paraId="7B15E3A7" w14:textId="6BE77AB3" w:rsidR="00540BE5" w:rsidRPr="00996EE9" w:rsidRDefault="00540BE5" w:rsidP="00540BE5">
            <w:pPr>
              <w:pStyle w:val="Normalito"/>
              <w:jc w:val="right"/>
              <w:rPr>
                <w:sz w:val="16"/>
              </w:rPr>
            </w:pPr>
            <w:r w:rsidRPr="00540BE5">
              <w:rPr>
                <w:sz w:val="16"/>
              </w:rPr>
              <w:t>104.598</w:t>
            </w:r>
          </w:p>
        </w:tc>
        <w:tc>
          <w:tcPr>
            <w:tcW w:w="1303" w:type="dxa"/>
          </w:tcPr>
          <w:p w14:paraId="61656D70" w14:textId="0293DE15" w:rsidR="00540BE5" w:rsidRPr="00996EE9" w:rsidRDefault="00540BE5" w:rsidP="00540BE5">
            <w:pPr>
              <w:pStyle w:val="Normalito"/>
              <w:jc w:val="right"/>
              <w:rPr>
                <w:sz w:val="16"/>
              </w:rPr>
            </w:pPr>
            <w:r w:rsidRPr="00540BE5">
              <w:rPr>
                <w:sz w:val="16"/>
              </w:rPr>
              <w:t>129.100</w:t>
            </w:r>
          </w:p>
        </w:tc>
        <w:tc>
          <w:tcPr>
            <w:tcW w:w="1123" w:type="dxa"/>
          </w:tcPr>
          <w:p w14:paraId="65BD8833" w14:textId="7DBB8339" w:rsidR="00540BE5" w:rsidRPr="00996EE9" w:rsidRDefault="00540BE5" w:rsidP="00540BE5">
            <w:pPr>
              <w:pStyle w:val="Normalito"/>
              <w:jc w:val="right"/>
              <w:rPr>
                <w:sz w:val="16"/>
              </w:rPr>
            </w:pPr>
            <w:r w:rsidRPr="00540BE5">
              <w:rPr>
                <w:sz w:val="16"/>
              </w:rPr>
              <w:t>23,4%</w:t>
            </w:r>
          </w:p>
        </w:tc>
      </w:tr>
      <w:tr w:rsidR="00540BE5" w14:paraId="079037D6" w14:textId="331EEC49" w:rsidTr="00840FF8">
        <w:trPr>
          <w:jc w:val="center"/>
        </w:trPr>
        <w:tc>
          <w:tcPr>
            <w:tcW w:w="1540" w:type="dxa"/>
            <w:tcBorders>
              <w:right w:val="single" w:sz="4" w:space="0" w:color="auto"/>
            </w:tcBorders>
          </w:tcPr>
          <w:p w14:paraId="084E98BE" w14:textId="64608F5D" w:rsidR="00540BE5" w:rsidRPr="00996EE9" w:rsidRDefault="00540BE5" w:rsidP="00540BE5">
            <w:pPr>
              <w:pStyle w:val="Normalito"/>
              <w:rPr>
                <w:sz w:val="16"/>
              </w:rPr>
            </w:pPr>
            <w:r w:rsidRPr="00996EE9">
              <w:rPr>
                <w:sz w:val="16"/>
              </w:rPr>
              <w:t>Loja</w:t>
            </w:r>
          </w:p>
        </w:tc>
        <w:tc>
          <w:tcPr>
            <w:tcW w:w="1106" w:type="dxa"/>
            <w:tcBorders>
              <w:left w:val="single" w:sz="4" w:space="0" w:color="auto"/>
            </w:tcBorders>
          </w:tcPr>
          <w:p w14:paraId="4A46785B" w14:textId="2C867C7F" w:rsidR="00540BE5" w:rsidRPr="00996EE9" w:rsidRDefault="00540BE5" w:rsidP="00540BE5">
            <w:pPr>
              <w:pStyle w:val="Normalito"/>
              <w:jc w:val="right"/>
              <w:rPr>
                <w:sz w:val="16"/>
              </w:rPr>
            </w:pPr>
            <w:r w:rsidRPr="00996EE9">
              <w:rPr>
                <w:sz w:val="16"/>
              </w:rPr>
              <w:t>1.079</w:t>
            </w:r>
          </w:p>
        </w:tc>
        <w:tc>
          <w:tcPr>
            <w:tcW w:w="1107" w:type="dxa"/>
          </w:tcPr>
          <w:p w14:paraId="0C8411E7" w14:textId="4C804D3F" w:rsidR="00540BE5" w:rsidRPr="00996EE9" w:rsidRDefault="00540BE5" w:rsidP="00540BE5">
            <w:pPr>
              <w:pStyle w:val="Normalito"/>
              <w:jc w:val="right"/>
              <w:rPr>
                <w:sz w:val="16"/>
              </w:rPr>
            </w:pPr>
            <w:r w:rsidRPr="00996EE9">
              <w:rPr>
                <w:sz w:val="16"/>
              </w:rPr>
              <w:t>1.582</w:t>
            </w:r>
          </w:p>
        </w:tc>
        <w:tc>
          <w:tcPr>
            <w:tcW w:w="1022" w:type="dxa"/>
            <w:gridSpan w:val="2"/>
            <w:tcBorders>
              <w:right w:val="single" w:sz="4" w:space="0" w:color="auto"/>
            </w:tcBorders>
          </w:tcPr>
          <w:p w14:paraId="6777D7F6" w14:textId="1DA6195F" w:rsidR="00540BE5" w:rsidRPr="00996EE9" w:rsidRDefault="00540BE5" w:rsidP="00540BE5">
            <w:pPr>
              <w:pStyle w:val="Normalito"/>
              <w:jc w:val="right"/>
              <w:rPr>
                <w:sz w:val="16"/>
              </w:rPr>
            </w:pPr>
            <w:r w:rsidRPr="00540BE5">
              <w:rPr>
                <w:sz w:val="16"/>
              </w:rPr>
              <w:t>46,6%</w:t>
            </w:r>
          </w:p>
        </w:tc>
        <w:tc>
          <w:tcPr>
            <w:tcW w:w="1303" w:type="dxa"/>
            <w:tcBorders>
              <w:left w:val="single" w:sz="4" w:space="0" w:color="auto"/>
            </w:tcBorders>
          </w:tcPr>
          <w:p w14:paraId="45471597" w14:textId="063C8295" w:rsidR="00540BE5" w:rsidRPr="00996EE9" w:rsidRDefault="00540BE5" w:rsidP="00540BE5">
            <w:pPr>
              <w:pStyle w:val="Normalito"/>
              <w:jc w:val="right"/>
              <w:rPr>
                <w:sz w:val="16"/>
              </w:rPr>
            </w:pPr>
            <w:r w:rsidRPr="00540BE5">
              <w:rPr>
                <w:sz w:val="16"/>
              </w:rPr>
              <w:t>110.928</w:t>
            </w:r>
          </w:p>
        </w:tc>
        <w:tc>
          <w:tcPr>
            <w:tcW w:w="1303" w:type="dxa"/>
          </w:tcPr>
          <w:p w14:paraId="41AF9266" w14:textId="371F031B" w:rsidR="00540BE5" w:rsidRPr="00996EE9" w:rsidRDefault="00540BE5" w:rsidP="00540BE5">
            <w:pPr>
              <w:pStyle w:val="Normalito"/>
              <w:jc w:val="right"/>
              <w:rPr>
                <w:sz w:val="16"/>
              </w:rPr>
            </w:pPr>
            <w:r w:rsidRPr="00540BE5">
              <w:rPr>
                <w:sz w:val="16"/>
              </w:rPr>
              <w:t>129.232</w:t>
            </w:r>
          </w:p>
        </w:tc>
        <w:tc>
          <w:tcPr>
            <w:tcW w:w="1123" w:type="dxa"/>
          </w:tcPr>
          <w:p w14:paraId="445B8B9B" w14:textId="3BC6F0A9" w:rsidR="00540BE5" w:rsidRPr="00996EE9" w:rsidRDefault="00540BE5" w:rsidP="00540BE5">
            <w:pPr>
              <w:pStyle w:val="Normalito"/>
              <w:jc w:val="right"/>
              <w:rPr>
                <w:sz w:val="16"/>
              </w:rPr>
            </w:pPr>
            <w:r w:rsidRPr="00540BE5">
              <w:rPr>
                <w:sz w:val="16"/>
              </w:rPr>
              <w:t>16,5%</w:t>
            </w:r>
          </w:p>
        </w:tc>
      </w:tr>
      <w:tr w:rsidR="00540BE5" w14:paraId="31C5D95A" w14:textId="0707800B" w:rsidTr="00840FF8">
        <w:trPr>
          <w:jc w:val="center"/>
        </w:trPr>
        <w:tc>
          <w:tcPr>
            <w:tcW w:w="1540" w:type="dxa"/>
            <w:tcBorders>
              <w:right w:val="single" w:sz="4" w:space="0" w:color="auto"/>
            </w:tcBorders>
          </w:tcPr>
          <w:p w14:paraId="42BACBFB" w14:textId="64B46DA3" w:rsidR="00540BE5" w:rsidRPr="00996EE9" w:rsidRDefault="00540BE5" w:rsidP="00540BE5">
            <w:pPr>
              <w:pStyle w:val="Normalito"/>
              <w:rPr>
                <w:sz w:val="16"/>
              </w:rPr>
            </w:pPr>
            <w:r w:rsidRPr="00996EE9">
              <w:rPr>
                <w:sz w:val="16"/>
              </w:rPr>
              <w:t>Los Ríos</w:t>
            </w:r>
          </w:p>
        </w:tc>
        <w:tc>
          <w:tcPr>
            <w:tcW w:w="1106" w:type="dxa"/>
            <w:tcBorders>
              <w:left w:val="single" w:sz="4" w:space="0" w:color="auto"/>
            </w:tcBorders>
          </w:tcPr>
          <w:p w14:paraId="133041B7" w14:textId="3E62CD75" w:rsidR="00540BE5" w:rsidRPr="00996EE9" w:rsidRDefault="00540BE5" w:rsidP="00540BE5">
            <w:pPr>
              <w:pStyle w:val="Normalito"/>
              <w:jc w:val="right"/>
              <w:rPr>
                <w:sz w:val="16"/>
              </w:rPr>
            </w:pPr>
            <w:r w:rsidRPr="00996EE9">
              <w:rPr>
                <w:sz w:val="16"/>
              </w:rPr>
              <w:t>1.760</w:t>
            </w:r>
          </w:p>
        </w:tc>
        <w:tc>
          <w:tcPr>
            <w:tcW w:w="1107" w:type="dxa"/>
          </w:tcPr>
          <w:p w14:paraId="3D55C1AD" w14:textId="6921B096" w:rsidR="00540BE5" w:rsidRPr="00996EE9" w:rsidRDefault="00540BE5" w:rsidP="00540BE5">
            <w:pPr>
              <w:pStyle w:val="Normalito"/>
              <w:jc w:val="right"/>
              <w:rPr>
                <w:sz w:val="16"/>
              </w:rPr>
            </w:pPr>
            <w:r w:rsidRPr="00996EE9">
              <w:rPr>
                <w:sz w:val="16"/>
              </w:rPr>
              <w:t>2.989</w:t>
            </w:r>
          </w:p>
        </w:tc>
        <w:tc>
          <w:tcPr>
            <w:tcW w:w="1022" w:type="dxa"/>
            <w:gridSpan w:val="2"/>
            <w:tcBorders>
              <w:right w:val="single" w:sz="4" w:space="0" w:color="auto"/>
            </w:tcBorders>
          </w:tcPr>
          <w:p w14:paraId="007106C7" w14:textId="5A0B52AB" w:rsidR="00540BE5" w:rsidRPr="00996EE9" w:rsidRDefault="00540BE5" w:rsidP="00540BE5">
            <w:pPr>
              <w:pStyle w:val="Normalito"/>
              <w:jc w:val="right"/>
              <w:rPr>
                <w:sz w:val="16"/>
              </w:rPr>
            </w:pPr>
            <w:r w:rsidRPr="00540BE5">
              <w:rPr>
                <w:sz w:val="16"/>
              </w:rPr>
              <w:t>69,8%</w:t>
            </w:r>
          </w:p>
        </w:tc>
        <w:tc>
          <w:tcPr>
            <w:tcW w:w="1303" w:type="dxa"/>
            <w:tcBorders>
              <w:left w:val="single" w:sz="4" w:space="0" w:color="auto"/>
            </w:tcBorders>
          </w:tcPr>
          <w:p w14:paraId="469F6004" w14:textId="6B91BA66" w:rsidR="00540BE5" w:rsidRPr="00996EE9" w:rsidRDefault="00540BE5" w:rsidP="00540BE5">
            <w:pPr>
              <w:pStyle w:val="Normalito"/>
              <w:jc w:val="right"/>
              <w:rPr>
                <w:sz w:val="16"/>
              </w:rPr>
            </w:pPr>
            <w:r w:rsidRPr="00540BE5">
              <w:rPr>
                <w:sz w:val="16"/>
              </w:rPr>
              <w:t>189.694</w:t>
            </w:r>
          </w:p>
        </w:tc>
        <w:tc>
          <w:tcPr>
            <w:tcW w:w="1303" w:type="dxa"/>
          </w:tcPr>
          <w:p w14:paraId="1DF3EC88" w14:textId="7507F1BA" w:rsidR="00540BE5" w:rsidRPr="00540BE5" w:rsidRDefault="00540BE5" w:rsidP="00540BE5">
            <w:pPr>
              <w:pStyle w:val="Normalito"/>
              <w:jc w:val="right"/>
              <w:rPr>
                <w:sz w:val="16"/>
              </w:rPr>
            </w:pPr>
            <w:r w:rsidRPr="00540BE5">
              <w:rPr>
                <w:sz w:val="16"/>
              </w:rPr>
              <w:t>242.871</w:t>
            </w:r>
          </w:p>
        </w:tc>
        <w:tc>
          <w:tcPr>
            <w:tcW w:w="1123" w:type="dxa"/>
          </w:tcPr>
          <w:p w14:paraId="45C7EB74" w14:textId="4CD15B9D" w:rsidR="00540BE5" w:rsidRPr="00996EE9" w:rsidRDefault="00540BE5" w:rsidP="00540BE5">
            <w:pPr>
              <w:pStyle w:val="Normalito"/>
              <w:jc w:val="right"/>
              <w:rPr>
                <w:sz w:val="16"/>
              </w:rPr>
            </w:pPr>
            <w:r w:rsidRPr="00540BE5">
              <w:rPr>
                <w:sz w:val="16"/>
              </w:rPr>
              <w:t>28,0%</w:t>
            </w:r>
          </w:p>
        </w:tc>
      </w:tr>
      <w:tr w:rsidR="00540BE5" w14:paraId="07A3D6AA" w14:textId="21A0A998" w:rsidTr="00840FF8">
        <w:trPr>
          <w:jc w:val="center"/>
        </w:trPr>
        <w:tc>
          <w:tcPr>
            <w:tcW w:w="1540" w:type="dxa"/>
            <w:tcBorders>
              <w:right w:val="single" w:sz="4" w:space="0" w:color="auto"/>
            </w:tcBorders>
          </w:tcPr>
          <w:p w14:paraId="0E30112A" w14:textId="20B5E342" w:rsidR="00540BE5" w:rsidRPr="00996EE9" w:rsidRDefault="00540BE5" w:rsidP="00540BE5">
            <w:pPr>
              <w:pStyle w:val="Normalito"/>
              <w:rPr>
                <w:sz w:val="16"/>
              </w:rPr>
            </w:pPr>
            <w:r w:rsidRPr="00996EE9">
              <w:rPr>
                <w:sz w:val="16"/>
              </w:rPr>
              <w:t>Manabí</w:t>
            </w:r>
          </w:p>
        </w:tc>
        <w:tc>
          <w:tcPr>
            <w:tcW w:w="1106" w:type="dxa"/>
            <w:tcBorders>
              <w:left w:val="single" w:sz="4" w:space="0" w:color="auto"/>
            </w:tcBorders>
          </w:tcPr>
          <w:p w14:paraId="650F25F6" w14:textId="6F70D99E" w:rsidR="00540BE5" w:rsidRPr="00996EE9" w:rsidRDefault="00540BE5" w:rsidP="00540BE5">
            <w:pPr>
              <w:pStyle w:val="Normalito"/>
              <w:jc w:val="right"/>
              <w:rPr>
                <w:sz w:val="16"/>
              </w:rPr>
            </w:pPr>
            <w:r w:rsidRPr="00996EE9">
              <w:rPr>
                <w:sz w:val="16"/>
              </w:rPr>
              <w:t>2.955</w:t>
            </w:r>
          </w:p>
        </w:tc>
        <w:tc>
          <w:tcPr>
            <w:tcW w:w="1107" w:type="dxa"/>
          </w:tcPr>
          <w:p w14:paraId="113046EE" w14:textId="338DFCA2" w:rsidR="00540BE5" w:rsidRPr="00996EE9" w:rsidRDefault="00540BE5" w:rsidP="00540BE5">
            <w:pPr>
              <w:pStyle w:val="Normalito"/>
              <w:jc w:val="right"/>
              <w:rPr>
                <w:sz w:val="16"/>
              </w:rPr>
            </w:pPr>
            <w:r w:rsidRPr="00996EE9">
              <w:rPr>
                <w:sz w:val="16"/>
              </w:rPr>
              <w:t>5.176</w:t>
            </w:r>
          </w:p>
        </w:tc>
        <w:tc>
          <w:tcPr>
            <w:tcW w:w="1022" w:type="dxa"/>
            <w:gridSpan w:val="2"/>
            <w:tcBorders>
              <w:right w:val="single" w:sz="4" w:space="0" w:color="auto"/>
            </w:tcBorders>
          </w:tcPr>
          <w:p w14:paraId="0F410A54" w14:textId="16B4775F" w:rsidR="00540BE5" w:rsidRPr="00996EE9" w:rsidRDefault="00540BE5" w:rsidP="00540BE5">
            <w:pPr>
              <w:pStyle w:val="Normalito"/>
              <w:jc w:val="right"/>
              <w:rPr>
                <w:sz w:val="16"/>
              </w:rPr>
            </w:pPr>
            <w:r w:rsidRPr="00540BE5">
              <w:rPr>
                <w:sz w:val="16"/>
              </w:rPr>
              <w:t>75,2%</w:t>
            </w:r>
          </w:p>
        </w:tc>
        <w:tc>
          <w:tcPr>
            <w:tcW w:w="1303" w:type="dxa"/>
            <w:tcBorders>
              <w:left w:val="single" w:sz="4" w:space="0" w:color="auto"/>
            </w:tcBorders>
          </w:tcPr>
          <w:p w14:paraId="2A9F1AF7" w14:textId="4BBA20D1" w:rsidR="00540BE5" w:rsidRPr="00996EE9" w:rsidRDefault="00540BE5" w:rsidP="00540BE5">
            <w:pPr>
              <w:pStyle w:val="Normalito"/>
              <w:jc w:val="right"/>
              <w:rPr>
                <w:sz w:val="16"/>
              </w:rPr>
            </w:pPr>
            <w:r w:rsidRPr="00540BE5">
              <w:rPr>
                <w:sz w:val="16"/>
              </w:rPr>
              <w:t>320.021</w:t>
            </w:r>
          </w:p>
        </w:tc>
        <w:tc>
          <w:tcPr>
            <w:tcW w:w="1303" w:type="dxa"/>
          </w:tcPr>
          <w:p w14:paraId="041DD5E8" w14:textId="457AE579" w:rsidR="00540BE5" w:rsidRPr="00540BE5" w:rsidRDefault="00540BE5" w:rsidP="00540BE5">
            <w:pPr>
              <w:pStyle w:val="Normalito"/>
              <w:jc w:val="right"/>
              <w:rPr>
                <w:sz w:val="16"/>
              </w:rPr>
            </w:pPr>
            <w:r w:rsidRPr="00540BE5">
              <w:rPr>
                <w:sz w:val="16"/>
              </w:rPr>
              <w:t>419.402</w:t>
            </w:r>
          </w:p>
        </w:tc>
        <w:tc>
          <w:tcPr>
            <w:tcW w:w="1123" w:type="dxa"/>
          </w:tcPr>
          <w:p w14:paraId="2B96E7A3" w14:textId="16C22A07" w:rsidR="00540BE5" w:rsidRPr="00996EE9" w:rsidRDefault="00540BE5" w:rsidP="00540BE5">
            <w:pPr>
              <w:pStyle w:val="Normalito"/>
              <w:jc w:val="right"/>
              <w:rPr>
                <w:sz w:val="16"/>
              </w:rPr>
            </w:pPr>
            <w:r w:rsidRPr="00540BE5">
              <w:rPr>
                <w:sz w:val="16"/>
              </w:rPr>
              <w:t>31,1%</w:t>
            </w:r>
          </w:p>
        </w:tc>
      </w:tr>
      <w:tr w:rsidR="00540BE5" w14:paraId="6DE6C739" w14:textId="574133A0" w:rsidTr="00840FF8">
        <w:trPr>
          <w:jc w:val="center"/>
        </w:trPr>
        <w:tc>
          <w:tcPr>
            <w:tcW w:w="1540" w:type="dxa"/>
            <w:tcBorders>
              <w:right w:val="single" w:sz="4" w:space="0" w:color="auto"/>
            </w:tcBorders>
          </w:tcPr>
          <w:p w14:paraId="336EDFC5" w14:textId="51FAF6C8" w:rsidR="00540BE5" w:rsidRPr="00996EE9" w:rsidRDefault="00540BE5" w:rsidP="00540BE5">
            <w:pPr>
              <w:pStyle w:val="Normalito"/>
              <w:rPr>
                <w:sz w:val="16"/>
              </w:rPr>
            </w:pPr>
            <w:r w:rsidRPr="00996EE9">
              <w:rPr>
                <w:sz w:val="16"/>
              </w:rPr>
              <w:t>Morona Santiago</w:t>
            </w:r>
          </w:p>
        </w:tc>
        <w:tc>
          <w:tcPr>
            <w:tcW w:w="1106" w:type="dxa"/>
            <w:tcBorders>
              <w:left w:val="single" w:sz="4" w:space="0" w:color="auto"/>
            </w:tcBorders>
          </w:tcPr>
          <w:p w14:paraId="3F8B6242" w14:textId="02F69BA9" w:rsidR="00540BE5" w:rsidRPr="00996EE9" w:rsidRDefault="00540BE5" w:rsidP="00540BE5">
            <w:pPr>
              <w:pStyle w:val="Normalito"/>
              <w:jc w:val="right"/>
              <w:rPr>
                <w:sz w:val="16"/>
              </w:rPr>
            </w:pPr>
            <w:r w:rsidRPr="00996EE9">
              <w:rPr>
                <w:sz w:val="16"/>
              </w:rPr>
              <w:t>347</w:t>
            </w:r>
          </w:p>
        </w:tc>
        <w:tc>
          <w:tcPr>
            <w:tcW w:w="1107" w:type="dxa"/>
          </w:tcPr>
          <w:p w14:paraId="614541B6" w14:textId="24DD2A1A" w:rsidR="00540BE5" w:rsidRPr="00996EE9" w:rsidRDefault="00540BE5" w:rsidP="00540BE5">
            <w:pPr>
              <w:pStyle w:val="Normalito"/>
              <w:jc w:val="right"/>
              <w:rPr>
                <w:sz w:val="16"/>
              </w:rPr>
            </w:pPr>
            <w:r w:rsidRPr="00996EE9">
              <w:rPr>
                <w:sz w:val="16"/>
              </w:rPr>
              <w:t>586</w:t>
            </w:r>
          </w:p>
        </w:tc>
        <w:tc>
          <w:tcPr>
            <w:tcW w:w="1022" w:type="dxa"/>
            <w:gridSpan w:val="2"/>
            <w:tcBorders>
              <w:right w:val="single" w:sz="4" w:space="0" w:color="auto"/>
            </w:tcBorders>
          </w:tcPr>
          <w:p w14:paraId="273421D3" w14:textId="31D30491" w:rsidR="00540BE5" w:rsidRPr="00996EE9" w:rsidRDefault="00540BE5" w:rsidP="00540BE5">
            <w:pPr>
              <w:pStyle w:val="Normalito"/>
              <w:jc w:val="right"/>
              <w:rPr>
                <w:sz w:val="16"/>
              </w:rPr>
            </w:pPr>
            <w:r w:rsidRPr="00540BE5">
              <w:rPr>
                <w:sz w:val="16"/>
              </w:rPr>
              <w:t>68,9%</w:t>
            </w:r>
          </w:p>
        </w:tc>
        <w:tc>
          <w:tcPr>
            <w:tcW w:w="1303" w:type="dxa"/>
            <w:tcBorders>
              <w:left w:val="single" w:sz="4" w:space="0" w:color="auto"/>
            </w:tcBorders>
          </w:tcPr>
          <w:p w14:paraId="31741C07" w14:textId="7D13E414" w:rsidR="00540BE5" w:rsidRPr="00996EE9" w:rsidRDefault="00540BE5" w:rsidP="00540BE5">
            <w:pPr>
              <w:pStyle w:val="Normalito"/>
              <w:jc w:val="right"/>
              <w:rPr>
                <w:sz w:val="16"/>
              </w:rPr>
            </w:pPr>
            <w:r w:rsidRPr="00540BE5">
              <w:rPr>
                <w:sz w:val="16"/>
              </w:rPr>
              <w:t>34.563</w:t>
            </w:r>
          </w:p>
        </w:tc>
        <w:tc>
          <w:tcPr>
            <w:tcW w:w="1303" w:type="dxa"/>
          </w:tcPr>
          <w:p w14:paraId="38F6C4C0" w14:textId="4FE5927A" w:rsidR="00540BE5" w:rsidRPr="00540BE5" w:rsidRDefault="00540BE5" w:rsidP="00540BE5">
            <w:pPr>
              <w:pStyle w:val="Normalito"/>
              <w:jc w:val="right"/>
              <w:rPr>
                <w:sz w:val="16"/>
              </w:rPr>
            </w:pPr>
            <w:r w:rsidRPr="00540BE5">
              <w:rPr>
                <w:sz w:val="16"/>
              </w:rPr>
              <w:t>45.426</w:t>
            </w:r>
          </w:p>
        </w:tc>
        <w:tc>
          <w:tcPr>
            <w:tcW w:w="1123" w:type="dxa"/>
          </w:tcPr>
          <w:p w14:paraId="7B66720A" w14:textId="35312245" w:rsidR="00540BE5" w:rsidRPr="00996EE9" w:rsidRDefault="00540BE5" w:rsidP="00540BE5">
            <w:pPr>
              <w:pStyle w:val="Normalito"/>
              <w:jc w:val="right"/>
              <w:rPr>
                <w:sz w:val="16"/>
              </w:rPr>
            </w:pPr>
            <w:r w:rsidRPr="00540BE5">
              <w:rPr>
                <w:sz w:val="16"/>
              </w:rPr>
              <w:t>31,4%</w:t>
            </w:r>
          </w:p>
        </w:tc>
      </w:tr>
      <w:tr w:rsidR="00540BE5" w14:paraId="2075EC71" w14:textId="2431DF92" w:rsidTr="00840FF8">
        <w:trPr>
          <w:jc w:val="center"/>
        </w:trPr>
        <w:tc>
          <w:tcPr>
            <w:tcW w:w="1540" w:type="dxa"/>
            <w:tcBorders>
              <w:right w:val="single" w:sz="4" w:space="0" w:color="auto"/>
            </w:tcBorders>
          </w:tcPr>
          <w:p w14:paraId="4975CEDE" w14:textId="21299238" w:rsidR="00540BE5" w:rsidRPr="00996EE9" w:rsidRDefault="00540BE5" w:rsidP="00540BE5">
            <w:pPr>
              <w:pStyle w:val="Normalito"/>
              <w:rPr>
                <w:sz w:val="16"/>
              </w:rPr>
            </w:pPr>
            <w:r w:rsidRPr="00996EE9">
              <w:rPr>
                <w:sz w:val="16"/>
              </w:rPr>
              <w:t>Napo</w:t>
            </w:r>
          </w:p>
        </w:tc>
        <w:tc>
          <w:tcPr>
            <w:tcW w:w="1106" w:type="dxa"/>
            <w:tcBorders>
              <w:left w:val="single" w:sz="4" w:space="0" w:color="auto"/>
            </w:tcBorders>
          </w:tcPr>
          <w:p w14:paraId="478DE98C" w14:textId="405ED0E7" w:rsidR="00540BE5" w:rsidRPr="00996EE9" w:rsidRDefault="00540BE5" w:rsidP="00540BE5">
            <w:pPr>
              <w:pStyle w:val="Normalito"/>
              <w:jc w:val="right"/>
              <w:rPr>
                <w:sz w:val="16"/>
              </w:rPr>
            </w:pPr>
            <w:r w:rsidRPr="00996EE9">
              <w:rPr>
                <w:sz w:val="16"/>
              </w:rPr>
              <w:t>211</w:t>
            </w:r>
          </w:p>
        </w:tc>
        <w:tc>
          <w:tcPr>
            <w:tcW w:w="1107" w:type="dxa"/>
          </w:tcPr>
          <w:p w14:paraId="2A4583F7" w14:textId="4191E975" w:rsidR="00540BE5" w:rsidRPr="00996EE9" w:rsidRDefault="00540BE5" w:rsidP="00540BE5">
            <w:pPr>
              <w:pStyle w:val="Normalito"/>
              <w:jc w:val="right"/>
              <w:rPr>
                <w:sz w:val="16"/>
              </w:rPr>
            </w:pPr>
            <w:r w:rsidRPr="00996EE9">
              <w:rPr>
                <w:sz w:val="16"/>
              </w:rPr>
              <w:t>363</w:t>
            </w:r>
          </w:p>
        </w:tc>
        <w:tc>
          <w:tcPr>
            <w:tcW w:w="1022" w:type="dxa"/>
            <w:gridSpan w:val="2"/>
            <w:tcBorders>
              <w:right w:val="single" w:sz="4" w:space="0" w:color="auto"/>
            </w:tcBorders>
          </w:tcPr>
          <w:p w14:paraId="748AF529" w14:textId="38FC83A3" w:rsidR="00540BE5" w:rsidRPr="00996EE9" w:rsidRDefault="00540BE5" w:rsidP="00540BE5">
            <w:pPr>
              <w:pStyle w:val="Normalito"/>
              <w:jc w:val="right"/>
              <w:rPr>
                <w:sz w:val="16"/>
              </w:rPr>
            </w:pPr>
            <w:r w:rsidRPr="00540BE5">
              <w:rPr>
                <w:sz w:val="16"/>
              </w:rPr>
              <w:t>72,0%</w:t>
            </w:r>
          </w:p>
        </w:tc>
        <w:tc>
          <w:tcPr>
            <w:tcW w:w="1303" w:type="dxa"/>
            <w:tcBorders>
              <w:left w:val="single" w:sz="4" w:space="0" w:color="auto"/>
            </w:tcBorders>
          </w:tcPr>
          <w:p w14:paraId="70BD444A" w14:textId="6914C5A2" w:rsidR="00540BE5" w:rsidRPr="00996EE9" w:rsidRDefault="00540BE5" w:rsidP="00540BE5">
            <w:pPr>
              <w:pStyle w:val="Normalito"/>
              <w:jc w:val="right"/>
              <w:rPr>
                <w:sz w:val="16"/>
              </w:rPr>
            </w:pPr>
            <w:r w:rsidRPr="00540BE5">
              <w:rPr>
                <w:sz w:val="16"/>
              </w:rPr>
              <w:t>24.091</w:t>
            </w:r>
          </w:p>
        </w:tc>
        <w:tc>
          <w:tcPr>
            <w:tcW w:w="1303" w:type="dxa"/>
          </w:tcPr>
          <w:p w14:paraId="47E467FB" w14:textId="50737350" w:rsidR="00540BE5" w:rsidRPr="00540BE5" w:rsidRDefault="00540BE5" w:rsidP="00540BE5">
            <w:pPr>
              <w:pStyle w:val="Normalito"/>
              <w:jc w:val="right"/>
              <w:rPr>
                <w:sz w:val="16"/>
              </w:rPr>
            </w:pPr>
            <w:r w:rsidRPr="00540BE5">
              <w:rPr>
                <w:sz w:val="16"/>
              </w:rPr>
              <w:t>29.063</w:t>
            </w:r>
          </w:p>
        </w:tc>
        <w:tc>
          <w:tcPr>
            <w:tcW w:w="1123" w:type="dxa"/>
          </w:tcPr>
          <w:p w14:paraId="285ABA49" w14:textId="781B93DC" w:rsidR="00540BE5" w:rsidRPr="00996EE9" w:rsidRDefault="00540BE5" w:rsidP="00540BE5">
            <w:pPr>
              <w:pStyle w:val="Normalito"/>
              <w:jc w:val="right"/>
              <w:rPr>
                <w:sz w:val="16"/>
              </w:rPr>
            </w:pPr>
            <w:r w:rsidRPr="00540BE5">
              <w:rPr>
                <w:sz w:val="16"/>
              </w:rPr>
              <w:t>20,6%</w:t>
            </w:r>
          </w:p>
        </w:tc>
      </w:tr>
      <w:tr w:rsidR="00540BE5" w14:paraId="7217D07F" w14:textId="3BA9389E" w:rsidTr="00840FF8">
        <w:trPr>
          <w:jc w:val="center"/>
        </w:trPr>
        <w:tc>
          <w:tcPr>
            <w:tcW w:w="1540" w:type="dxa"/>
            <w:tcBorders>
              <w:right w:val="single" w:sz="4" w:space="0" w:color="auto"/>
            </w:tcBorders>
          </w:tcPr>
          <w:p w14:paraId="66FC5FE0" w14:textId="661570FC" w:rsidR="00540BE5" w:rsidRPr="00996EE9" w:rsidRDefault="00540BE5" w:rsidP="00540BE5">
            <w:pPr>
              <w:pStyle w:val="Normalito"/>
              <w:rPr>
                <w:sz w:val="16"/>
              </w:rPr>
            </w:pPr>
            <w:r w:rsidRPr="00996EE9">
              <w:rPr>
                <w:sz w:val="16"/>
              </w:rPr>
              <w:t>Pastaza</w:t>
            </w:r>
          </w:p>
        </w:tc>
        <w:tc>
          <w:tcPr>
            <w:tcW w:w="1106" w:type="dxa"/>
            <w:tcBorders>
              <w:left w:val="single" w:sz="4" w:space="0" w:color="auto"/>
            </w:tcBorders>
          </w:tcPr>
          <w:p w14:paraId="7AF6F062" w14:textId="0E25D48A" w:rsidR="00540BE5" w:rsidRPr="00996EE9" w:rsidRDefault="00540BE5" w:rsidP="00540BE5">
            <w:pPr>
              <w:pStyle w:val="Normalito"/>
              <w:jc w:val="right"/>
              <w:rPr>
                <w:sz w:val="16"/>
              </w:rPr>
            </w:pPr>
            <w:r w:rsidRPr="00996EE9">
              <w:rPr>
                <w:sz w:val="16"/>
              </w:rPr>
              <w:t>192</w:t>
            </w:r>
          </w:p>
        </w:tc>
        <w:tc>
          <w:tcPr>
            <w:tcW w:w="1107" w:type="dxa"/>
          </w:tcPr>
          <w:p w14:paraId="6E70E1E6" w14:textId="21EFEBAE" w:rsidR="00540BE5" w:rsidRPr="00996EE9" w:rsidRDefault="00540BE5" w:rsidP="00540BE5">
            <w:pPr>
              <w:pStyle w:val="Normalito"/>
              <w:jc w:val="right"/>
              <w:rPr>
                <w:sz w:val="16"/>
              </w:rPr>
            </w:pPr>
            <w:r w:rsidRPr="00996EE9">
              <w:rPr>
                <w:sz w:val="16"/>
              </w:rPr>
              <w:t>346</w:t>
            </w:r>
          </w:p>
        </w:tc>
        <w:tc>
          <w:tcPr>
            <w:tcW w:w="1022" w:type="dxa"/>
            <w:gridSpan w:val="2"/>
            <w:tcBorders>
              <w:right w:val="single" w:sz="4" w:space="0" w:color="auto"/>
            </w:tcBorders>
          </w:tcPr>
          <w:p w14:paraId="2C72B3C3" w14:textId="550449EB" w:rsidR="00540BE5" w:rsidRPr="00996EE9" w:rsidRDefault="00540BE5" w:rsidP="00540BE5">
            <w:pPr>
              <w:pStyle w:val="Normalito"/>
              <w:jc w:val="right"/>
              <w:rPr>
                <w:sz w:val="16"/>
              </w:rPr>
            </w:pPr>
            <w:r w:rsidRPr="00540BE5">
              <w:rPr>
                <w:sz w:val="16"/>
              </w:rPr>
              <w:t>80,2%</w:t>
            </w:r>
          </w:p>
        </w:tc>
        <w:tc>
          <w:tcPr>
            <w:tcW w:w="1303" w:type="dxa"/>
            <w:tcBorders>
              <w:left w:val="single" w:sz="4" w:space="0" w:color="auto"/>
            </w:tcBorders>
          </w:tcPr>
          <w:p w14:paraId="7D5D1289" w14:textId="0186CDF2" w:rsidR="00540BE5" w:rsidRPr="00996EE9" w:rsidRDefault="00540BE5" w:rsidP="00540BE5">
            <w:pPr>
              <w:pStyle w:val="Normalito"/>
              <w:jc w:val="right"/>
              <w:rPr>
                <w:sz w:val="16"/>
              </w:rPr>
            </w:pPr>
            <w:r w:rsidRPr="00540BE5">
              <w:rPr>
                <w:sz w:val="16"/>
              </w:rPr>
              <w:t>21.361</w:t>
            </w:r>
          </w:p>
        </w:tc>
        <w:tc>
          <w:tcPr>
            <w:tcW w:w="1303" w:type="dxa"/>
          </w:tcPr>
          <w:p w14:paraId="7B972FF5" w14:textId="6B5DC265" w:rsidR="00540BE5" w:rsidRPr="00540BE5" w:rsidRDefault="00540BE5" w:rsidP="00540BE5">
            <w:pPr>
              <w:pStyle w:val="Normalito"/>
              <w:jc w:val="right"/>
              <w:rPr>
                <w:sz w:val="16"/>
              </w:rPr>
            </w:pPr>
            <w:r w:rsidRPr="00540BE5">
              <w:rPr>
                <w:sz w:val="16"/>
              </w:rPr>
              <w:t>28.333</w:t>
            </w:r>
          </w:p>
        </w:tc>
        <w:tc>
          <w:tcPr>
            <w:tcW w:w="1123" w:type="dxa"/>
          </w:tcPr>
          <w:p w14:paraId="65EDE4C8" w14:textId="06F79A9D" w:rsidR="00540BE5" w:rsidRPr="00996EE9" w:rsidRDefault="00540BE5" w:rsidP="00540BE5">
            <w:pPr>
              <w:pStyle w:val="Normalito"/>
              <w:jc w:val="right"/>
              <w:rPr>
                <w:sz w:val="16"/>
              </w:rPr>
            </w:pPr>
            <w:r w:rsidRPr="00540BE5">
              <w:rPr>
                <w:sz w:val="16"/>
              </w:rPr>
              <w:t>32,6%</w:t>
            </w:r>
          </w:p>
        </w:tc>
      </w:tr>
      <w:tr w:rsidR="00540BE5" w14:paraId="26622FC9" w14:textId="726EAF42" w:rsidTr="00840FF8">
        <w:trPr>
          <w:jc w:val="center"/>
        </w:trPr>
        <w:tc>
          <w:tcPr>
            <w:tcW w:w="1540" w:type="dxa"/>
            <w:tcBorders>
              <w:right w:val="single" w:sz="4" w:space="0" w:color="auto"/>
            </w:tcBorders>
          </w:tcPr>
          <w:p w14:paraId="16A69A24" w14:textId="48CC10BF" w:rsidR="00540BE5" w:rsidRPr="00996EE9" w:rsidRDefault="00540BE5" w:rsidP="00540BE5">
            <w:pPr>
              <w:pStyle w:val="Normalito"/>
              <w:rPr>
                <w:sz w:val="16"/>
              </w:rPr>
            </w:pPr>
            <w:r w:rsidRPr="00996EE9">
              <w:rPr>
                <w:sz w:val="16"/>
              </w:rPr>
              <w:t>Pichincha</w:t>
            </w:r>
          </w:p>
        </w:tc>
        <w:tc>
          <w:tcPr>
            <w:tcW w:w="1106" w:type="dxa"/>
            <w:tcBorders>
              <w:left w:val="single" w:sz="4" w:space="0" w:color="auto"/>
            </w:tcBorders>
          </w:tcPr>
          <w:p w14:paraId="10741040" w14:textId="5759739D" w:rsidR="00540BE5" w:rsidRPr="00996EE9" w:rsidRDefault="00540BE5" w:rsidP="00540BE5">
            <w:pPr>
              <w:pStyle w:val="Normalito"/>
              <w:jc w:val="right"/>
              <w:rPr>
                <w:sz w:val="16"/>
              </w:rPr>
            </w:pPr>
            <w:r w:rsidRPr="00996EE9">
              <w:rPr>
                <w:sz w:val="16"/>
              </w:rPr>
              <w:t>6.526</w:t>
            </w:r>
          </w:p>
        </w:tc>
        <w:tc>
          <w:tcPr>
            <w:tcW w:w="1107" w:type="dxa"/>
          </w:tcPr>
          <w:p w14:paraId="4FA0316E" w14:textId="716B1192" w:rsidR="00540BE5" w:rsidRPr="00996EE9" w:rsidRDefault="00540BE5" w:rsidP="00540BE5">
            <w:pPr>
              <w:pStyle w:val="Normalito"/>
              <w:jc w:val="right"/>
              <w:rPr>
                <w:sz w:val="16"/>
              </w:rPr>
            </w:pPr>
            <w:r w:rsidRPr="00996EE9">
              <w:rPr>
                <w:sz w:val="16"/>
              </w:rPr>
              <w:t>10.494</w:t>
            </w:r>
          </w:p>
        </w:tc>
        <w:tc>
          <w:tcPr>
            <w:tcW w:w="1022" w:type="dxa"/>
            <w:gridSpan w:val="2"/>
            <w:tcBorders>
              <w:right w:val="single" w:sz="4" w:space="0" w:color="auto"/>
            </w:tcBorders>
          </w:tcPr>
          <w:p w14:paraId="587F2353" w14:textId="63F322EB" w:rsidR="00540BE5" w:rsidRPr="00996EE9" w:rsidRDefault="00540BE5" w:rsidP="00540BE5">
            <w:pPr>
              <w:pStyle w:val="Normalito"/>
              <w:jc w:val="right"/>
              <w:rPr>
                <w:sz w:val="16"/>
              </w:rPr>
            </w:pPr>
            <w:r w:rsidRPr="00540BE5">
              <w:rPr>
                <w:sz w:val="16"/>
              </w:rPr>
              <w:t>60,8%</w:t>
            </w:r>
          </w:p>
        </w:tc>
        <w:tc>
          <w:tcPr>
            <w:tcW w:w="1303" w:type="dxa"/>
            <w:tcBorders>
              <w:left w:val="single" w:sz="4" w:space="0" w:color="auto"/>
            </w:tcBorders>
          </w:tcPr>
          <w:p w14:paraId="01F578B9" w14:textId="792744B9" w:rsidR="00540BE5" w:rsidRPr="00996EE9" w:rsidRDefault="00540BE5" w:rsidP="00540BE5">
            <w:pPr>
              <w:pStyle w:val="Normalito"/>
              <w:jc w:val="right"/>
              <w:rPr>
                <w:sz w:val="16"/>
              </w:rPr>
            </w:pPr>
            <w:r w:rsidRPr="00540BE5">
              <w:rPr>
                <w:sz w:val="16"/>
              </w:rPr>
              <w:t>732.845</w:t>
            </w:r>
          </w:p>
        </w:tc>
        <w:tc>
          <w:tcPr>
            <w:tcW w:w="1303" w:type="dxa"/>
          </w:tcPr>
          <w:p w14:paraId="4F951C0E" w14:textId="5A38B6F4" w:rsidR="00540BE5" w:rsidRPr="00540BE5" w:rsidRDefault="00540BE5" w:rsidP="00540BE5">
            <w:pPr>
              <w:pStyle w:val="Normalito"/>
              <w:jc w:val="right"/>
              <w:rPr>
                <w:sz w:val="16"/>
              </w:rPr>
            </w:pPr>
            <w:r w:rsidRPr="00540BE5">
              <w:rPr>
                <w:sz w:val="16"/>
              </w:rPr>
              <w:t>915.248</w:t>
            </w:r>
          </w:p>
        </w:tc>
        <w:tc>
          <w:tcPr>
            <w:tcW w:w="1123" w:type="dxa"/>
          </w:tcPr>
          <w:p w14:paraId="1B4678AE" w14:textId="4CCF966A" w:rsidR="00540BE5" w:rsidRPr="00996EE9" w:rsidRDefault="00540BE5" w:rsidP="00540BE5">
            <w:pPr>
              <w:pStyle w:val="Normalito"/>
              <w:jc w:val="right"/>
              <w:rPr>
                <w:sz w:val="16"/>
              </w:rPr>
            </w:pPr>
            <w:r w:rsidRPr="00540BE5">
              <w:rPr>
                <w:sz w:val="16"/>
              </w:rPr>
              <w:t>24,9%</w:t>
            </w:r>
          </w:p>
        </w:tc>
      </w:tr>
      <w:tr w:rsidR="00540BE5" w14:paraId="48DF705D" w14:textId="79906EDE" w:rsidTr="00840FF8">
        <w:trPr>
          <w:jc w:val="center"/>
        </w:trPr>
        <w:tc>
          <w:tcPr>
            <w:tcW w:w="1540" w:type="dxa"/>
            <w:tcBorders>
              <w:right w:val="single" w:sz="4" w:space="0" w:color="auto"/>
            </w:tcBorders>
          </w:tcPr>
          <w:p w14:paraId="1FCFFEAC" w14:textId="1909B7A7" w:rsidR="00540BE5" w:rsidRPr="00996EE9" w:rsidRDefault="00540BE5" w:rsidP="00540BE5">
            <w:pPr>
              <w:pStyle w:val="Normalito"/>
              <w:rPr>
                <w:sz w:val="16"/>
              </w:rPr>
            </w:pPr>
            <w:r w:rsidRPr="00996EE9">
              <w:rPr>
                <w:sz w:val="16"/>
              </w:rPr>
              <w:t>Tungurahua</w:t>
            </w:r>
          </w:p>
        </w:tc>
        <w:tc>
          <w:tcPr>
            <w:tcW w:w="1106" w:type="dxa"/>
            <w:tcBorders>
              <w:left w:val="single" w:sz="4" w:space="0" w:color="auto"/>
            </w:tcBorders>
          </w:tcPr>
          <w:p w14:paraId="0969DF5C" w14:textId="1DB5398F" w:rsidR="00540BE5" w:rsidRPr="00996EE9" w:rsidRDefault="00540BE5" w:rsidP="00540BE5">
            <w:pPr>
              <w:pStyle w:val="Normalito"/>
              <w:jc w:val="right"/>
              <w:rPr>
                <w:sz w:val="16"/>
              </w:rPr>
            </w:pPr>
            <w:r w:rsidRPr="00996EE9">
              <w:rPr>
                <w:sz w:val="16"/>
              </w:rPr>
              <w:t>1.489</w:t>
            </w:r>
          </w:p>
        </w:tc>
        <w:tc>
          <w:tcPr>
            <w:tcW w:w="1107" w:type="dxa"/>
          </w:tcPr>
          <w:p w14:paraId="3DAA7BDA" w14:textId="1FE00D4D" w:rsidR="00540BE5" w:rsidRPr="00996EE9" w:rsidRDefault="00540BE5" w:rsidP="00540BE5">
            <w:pPr>
              <w:pStyle w:val="Normalito"/>
              <w:jc w:val="right"/>
              <w:rPr>
                <w:sz w:val="16"/>
              </w:rPr>
            </w:pPr>
            <w:r w:rsidRPr="00996EE9">
              <w:rPr>
                <w:sz w:val="16"/>
              </w:rPr>
              <w:t>2.002</w:t>
            </w:r>
          </w:p>
        </w:tc>
        <w:tc>
          <w:tcPr>
            <w:tcW w:w="1022" w:type="dxa"/>
            <w:gridSpan w:val="2"/>
            <w:tcBorders>
              <w:right w:val="single" w:sz="4" w:space="0" w:color="auto"/>
            </w:tcBorders>
          </w:tcPr>
          <w:p w14:paraId="28E7CD33" w14:textId="52CA504D" w:rsidR="00540BE5" w:rsidRPr="00996EE9" w:rsidRDefault="00540BE5" w:rsidP="00540BE5">
            <w:pPr>
              <w:pStyle w:val="Normalito"/>
              <w:jc w:val="right"/>
              <w:rPr>
                <w:sz w:val="16"/>
              </w:rPr>
            </w:pPr>
            <w:r w:rsidRPr="00540BE5">
              <w:rPr>
                <w:sz w:val="16"/>
              </w:rPr>
              <w:t>34,5%</w:t>
            </w:r>
          </w:p>
        </w:tc>
        <w:tc>
          <w:tcPr>
            <w:tcW w:w="1303" w:type="dxa"/>
            <w:tcBorders>
              <w:left w:val="single" w:sz="4" w:space="0" w:color="auto"/>
            </w:tcBorders>
          </w:tcPr>
          <w:p w14:paraId="4550F251" w14:textId="1FAE43B8" w:rsidR="00540BE5" w:rsidRPr="00996EE9" w:rsidRDefault="00540BE5" w:rsidP="00540BE5">
            <w:pPr>
              <w:pStyle w:val="Normalito"/>
              <w:jc w:val="right"/>
              <w:rPr>
                <w:sz w:val="16"/>
              </w:rPr>
            </w:pPr>
            <w:r w:rsidRPr="00540BE5">
              <w:rPr>
                <w:sz w:val="16"/>
              </w:rPr>
              <w:t>138.560</w:t>
            </w:r>
          </w:p>
        </w:tc>
        <w:tc>
          <w:tcPr>
            <w:tcW w:w="1303" w:type="dxa"/>
          </w:tcPr>
          <w:p w14:paraId="505E3336" w14:textId="7A9E3F78" w:rsidR="00540BE5" w:rsidRPr="00540BE5" w:rsidRDefault="00540BE5" w:rsidP="00540BE5">
            <w:pPr>
              <w:pStyle w:val="Normalito"/>
              <w:jc w:val="right"/>
              <w:rPr>
                <w:sz w:val="16"/>
              </w:rPr>
            </w:pPr>
            <w:r w:rsidRPr="00540BE5">
              <w:rPr>
                <w:sz w:val="16"/>
              </w:rPr>
              <w:t>164.904</w:t>
            </w:r>
          </w:p>
        </w:tc>
        <w:tc>
          <w:tcPr>
            <w:tcW w:w="1123" w:type="dxa"/>
          </w:tcPr>
          <w:p w14:paraId="34FA3BAD" w14:textId="23F5E8FD" w:rsidR="00540BE5" w:rsidRPr="00996EE9" w:rsidRDefault="00540BE5" w:rsidP="00540BE5">
            <w:pPr>
              <w:pStyle w:val="Normalito"/>
              <w:jc w:val="right"/>
              <w:rPr>
                <w:sz w:val="16"/>
              </w:rPr>
            </w:pPr>
            <w:r w:rsidRPr="00540BE5">
              <w:rPr>
                <w:sz w:val="16"/>
              </w:rPr>
              <w:t>19,0%</w:t>
            </w:r>
          </w:p>
        </w:tc>
      </w:tr>
      <w:tr w:rsidR="00540BE5" w14:paraId="7A162B6C" w14:textId="7ED02D97" w:rsidTr="00840FF8">
        <w:trPr>
          <w:jc w:val="center"/>
        </w:trPr>
        <w:tc>
          <w:tcPr>
            <w:tcW w:w="1540" w:type="dxa"/>
            <w:tcBorders>
              <w:right w:val="single" w:sz="4" w:space="0" w:color="auto"/>
            </w:tcBorders>
          </w:tcPr>
          <w:p w14:paraId="3EE68025" w14:textId="4DA1C848" w:rsidR="00540BE5" w:rsidRPr="00996EE9" w:rsidRDefault="00540BE5" w:rsidP="00540BE5">
            <w:pPr>
              <w:pStyle w:val="Normalito"/>
              <w:rPr>
                <w:sz w:val="16"/>
              </w:rPr>
            </w:pPr>
            <w:r w:rsidRPr="00996EE9">
              <w:rPr>
                <w:sz w:val="16"/>
              </w:rPr>
              <w:t>Zamora Chinchipe</w:t>
            </w:r>
          </w:p>
        </w:tc>
        <w:tc>
          <w:tcPr>
            <w:tcW w:w="1106" w:type="dxa"/>
            <w:tcBorders>
              <w:left w:val="single" w:sz="4" w:space="0" w:color="auto"/>
            </w:tcBorders>
          </w:tcPr>
          <w:p w14:paraId="2BCED58C" w14:textId="122AA17E" w:rsidR="00540BE5" w:rsidRPr="00996EE9" w:rsidRDefault="00540BE5" w:rsidP="00540BE5">
            <w:pPr>
              <w:pStyle w:val="Normalito"/>
              <w:jc w:val="right"/>
              <w:rPr>
                <w:sz w:val="16"/>
              </w:rPr>
            </w:pPr>
            <w:r w:rsidRPr="00996EE9">
              <w:rPr>
                <w:sz w:val="16"/>
              </w:rPr>
              <w:t>211</w:t>
            </w:r>
          </w:p>
        </w:tc>
        <w:tc>
          <w:tcPr>
            <w:tcW w:w="1107" w:type="dxa"/>
          </w:tcPr>
          <w:p w14:paraId="38E327FD" w14:textId="01E608B6" w:rsidR="00540BE5" w:rsidRPr="00996EE9" w:rsidRDefault="00540BE5" w:rsidP="00540BE5">
            <w:pPr>
              <w:pStyle w:val="Normalito"/>
              <w:jc w:val="right"/>
              <w:rPr>
                <w:sz w:val="16"/>
              </w:rPr>
            </w:pPr>
            <w:r w:rsidRPr="00996EE9">
              <w:rPr>
                <w:sz w:val="16"/>
              </w:rPr>
              <w:t>342</w:t>
            </w:r>
          </w:p>
        </w:tc>
        <w:tc>
          <w:tcPr>
            <w:tcW w:w="1022" w:type="dxa"/>
            <w:gridSpan w:val="2"/>
            <w:tcBorders>
              <w:right w:val="single" w:sz="4" w:space="0" w:color="auto"/>
            </w:tcBorders>
          </w:tcPr>
          <w:p w14:paraId="2BC56EEC" w14:textId="2BF7F845" w:rsidR="00540BE5" w:rsidRPr="00996EE9" w:rsidRDefault="00540BE5" w:rsidP="00540BE5">
            <w:pPr>
              <w:pStyle w:val="Normalito"/>
              <w:jc w:val="right"/>
              <w:rPr>
                <w:sz w:val="16"/>
              </w:rPr>
            </w:pPr>
            <w:r w:rsidRPr="00540BE5">
              <w:rPr>
                <w:sz w:val="16"/>
              </w:rPr>
              <w:t>62,1%</w:t>
            </w:r>
          </w:p>
        </w:tc>
        <w:tc>
          <w:tcPr>
            <w:tcW w:w="1303" w:type="dxa"/>
            <w:tcBorders>
              <w:left w:val="single" w:sz="4" w:space="0" w:color="auto"/>
            </w:tcBorders>
          </w:tcPr>
          <w:p w14:paraId="650DD797" w14:textId="00FEFB0E" w:rsidR="00540BE5" w:rsidRPr="00996EE9" w:rsidRDefault="00540BE5" w:rsidP="00540BE5">
            <w:pPr>
              <w:pStyle w:val="Normalito"/>
              <w:jc w:val="right"/>
              <w:rPr>
                <w:sz w:val="16"/>
              </w:rPr>
            </w:pPr>
            <w:r w:rsidRPr="00540BE5">
              <w:rPr>
                <w:sz w:val="16"/>
              </w:rPr>
              <w:t>23.108</w:t>
            </w:r>
          </w:p>
        </w:tc>
        <w:tc>
          <w:tcPr>
            <w:tcW w:w="1303" w:type="dxa"/>
          </w:tcPr>
          <w:p w14:paraId="7D81DD5D" w14:textId="6F356A82" w:rsidR="00540BE5" w:rsidRPr="00540BE5" w:rsidRDefault="00540BE5" w:rsidP="00540BE5">
            <w:pPr>
              <w:pStyle w:val="Normalito"/>
              <w:jc w:val="right"/>
              <w:rPr>
                <w:sz w:val="16"/>
              </w:rPr>
            </w:pPr>
            <w:r w:rsidRPr="00540BE5">
              <w:rPr>
                <w:sz w:val="16"/>
              </w:rPr>
              <w:t>27.827</w:t>
            </w:r>
          </w:p>
        </w:tc>
        <w:tc>
          <w:tcPr>
            <w:tcW w:w="1123" w:type="dxa"/>
          </w:tcPr>
          <w:p w14:paraId="13720094" w14:textId="6F43ED8B" w:rsidR="00540BE5" w:rsidRPr="00996EE9" w:rsidRDefault="00540BE5" w:rsidP="00540BE5">
            <w:pPr>
              <w:pStyle w:val="Normalito"/>
              <w:jc w:val="right"/>
              <w:rPr>
                <w:sz w:val="16"/>
              </w:rPr>
            </w:pPr>
            <w:r w:rsidRPr="00540BE5">
              <w:rPr>
                <w:sz w:val="16"/>
              </w:rPr>
              <w:t>20,4%</w:t>
            </w:r>
          </w:p>
        </w:tc>
      </w:tr>
      <w:tr w:rsidR="00540BE5" w14:paraId="0EFF342E" w14:textId="178CF806" w:rsidTr="00840FF8">
        <w:trPr>
          <w:jc w:val="center"/>
        </w:trPr>
        <w:tc>
          <w:tcPr>
            <w:tcW w:w="1540" w:type="dxa"/>
            <w:tcBorders>
              <w:right w:val="single" w:sz="4" w:space="0" w:color="auto"/>
            </w:tcBorders>
          </w:tcPr>
          <w:p w14:paraId="3F8CCB24" w14:textId="64731921" w:rsidR="00540BE5" w:rsidRPr="00996EE9" w:rsidRDefault="00540BE5" w:rsidP="00540BE5">
            <w:pPr>
              <w:pStyle w:val="Normalito"/>
              <w:rPr>
                <w:sz w:val="16"/>
              </w:rPr>
            </w:pPr>
            <w:r w:rsidRPr="00996EE9">
              <w:rPr>
                <w:sz w:val="16"/>
              </w:rPr>
              <w:t>Sucumbíos</w:t>
            </w:r>
          </w:p>
        </w:tc>
        <w:tc>
          <w:tcPr>
            <w:tcW w:w="1106" w:type="dxa"/>
            <w:tcBorders>
              <w:left w:val="single" w:sz="4" w:space="0" w:color="auto"/>
            </w:tcBorders>
          </w:tcPr>
          <w:p w14:paraId="1759F621" w14:textId="170B6EFD" w:rsidR="00540BE5" w:rsidRPr="00996EE9" w:rsidRDefault="00540BE5" w:rsidP="00540BE5">
            <w:pPr>
              <w:pStyle w:val="Normalito"/>
              <w:jc w:val="right"/>
              <w:rPr>
                <w:sz w:val="16"/>
              </w:rPr>
            </w:pPr>
            <w:r w:rsidRPr="00996EE9">
              <w:rPr>
                <w:sz w:val="16"/>
              </w:rPr>
              <w:t>380</w:t>
            </w:r>
          </w:p>
        </w:tc>
        <w:tc>
          <w:tcPr>
            <w:tcW w:w="1107" w:type="dxa"/>
          </w:tcPr>
          <w:p w14:paraId="7143FF7D" w14:textId="1A0A6DFE" w:rsidR="00540BE5" w:rsidRPr="00996EE9" w:rsidRDefault="00540BE5" w:rsidP="00540BE5">
            <w:pPr>
              <w:pStyle w:val="Normalito"/>
              <w:jc w:val="right"/>
              <w:rPr>
                <w:sz w:val="16"/>
              </w:rPr>
            </w:pPr>
            <w:r w:rsidRPr="00996EE9">
              <w:rPr>
                <w:sz w:val="16"/>
              </w:rPr>
              <w:t>672</w:t>
            </w:r>
          </w:p>
        </w:tc>
        <w:tc>
          <w:tcPr>
            <w:tcW w:w="1022" w:type="dxa"/>
            <w:gridSpan w:val="2"/>
            <w:tcBorders>
              <w:right w:val="single" w:sz="4" w:space="0" w:color="auto"/>
            </w:tcBorders>
          </w:tcPr>
          <w:p w14:paraId="53D9AB4B" w14:textId="1BFCD221" w:rsidR="00540BE5" w:rsidRPr="00996EE9" w:rsidRDefault="00540BE5" w:rsidP="00540BE5">
            <w:pPr>
              <w:pStyle w:val="Normalito"/>
              <w:jc w:val="right"/>
              <w:rPr>
                <w:sz w:val="16"/>
              </w:rPr>
            </w:pPr>
            <w:r w:rsidRPr="00540BE5">
              <w:rPr>
                <w:sz w:val="16"/>
              </w:rPr>
              <w:t>76,8%</w:t>
            </w:r>
          </w:p>
        </w:tc>
        <w:tc>
          <w:tcPr>
            <w:tcW w:w="1303" w:type="dxa"/>
            <w:tcBorders>
              <w:left w:val="single" w:sz="4" w:space="0" w:color="auto"/>
            </w:tcBorders>
          </w:tcPr>
          <w:p w14:paraId="367A1FE9" w14:textId="5D3FFD86" w:rsidR="00540BE5" w:rsidRPr="00996EE9" w:rsidRDefault="00540BE5" w:rsidP="00540BE5">
            <w:pPr>
              <w:pStyle w:val="Normalito"/>
              <w:jc w:val="right"/>
              <w:rPr>
                <w:sz w:val="16"/>
              </w:rPr>
            </w:pPr>
            <w:r w:rsidRPr="00540BE5">
              <w:rPr>
                <w:sz w:val="16"/>
              </w:rPr>
              <w:t>43.234</w:t>
            </w:r>
          </w:p>
        </w:tc>
        <w:tc>
          <w:tcPr>
            <w:tcW w:w="1303" w:type="dxa"/>
          </w:tcPr>
          <w:p w14:paraId="58AD64C1" w14:textId="116C1B40" w:rsidR="00540BE5" w:rsidRPr="00540BE5" w:rsidRDefault="00540BE5" w:rsidP="00540BE5">
            <w:pPr>
              <w:pStyle w:val="Normalito"/>
              <w:jc w:val="right"/>
              <w:rPr>
                <w:sz w:val="16"/>
              </w:rPr>
            </w:pPr>
            <w:r w:rsidRPr="00540BE5">
              <w:rPr>
                <w:sz w:val="16"/>
              </w:rPr>
              <w:t>55.434</w:t>
            </w:r>
          </w:p>
        </w:tc>
        <w:tc>
          <w:tcPr>
            <w:tcW w:w="1123" w:type="dxa"/>
          </w:tcPr>
          <w:p w14:paraId="1613B1E2" w14:textId="7B5E2184" w:rsidR="00540BE5" w:rsidRPr="00996EE9" w:rsidRDefault="00540BE5" w:rsidP="00540BE5">
            <w:pPr>
              <w:pStyle w:val="Normalito"/>
              <w:jc w:val="right"/>
              <w:rPr>
                <w:sz w:val="16"/>
              </w:rPr>
            </w:pPr>
            <w:r w:rsidRPr="00540BE5">
              <w:rPr>
                <w:sz w:val="16"/>
              </w:rPr>
              <w:t>28,2%</w:t>
            </w:r>
          </w:p>
        </w:tc>
      </w:tr>
      <w:tr w:rsidR="00540BE5" w14:paraId="18840F0B" w14:textId="0C9BEB52" w:rsidTr="00840FF8">
        <w:trPr>
          <w:jc w:val="center"/>
        </w:trPr>
        <w:tc>
          <w:tcPr>
            <w:tcW w:w="1540" w:type="dxa"/>
            <w:tcBorders>
              <w:right w:val="single" w:sz="4" w:space="0" w:color="auto"/>
            </w:tcBorders>
          </w:tcPr>
          <w:p w14:paraId="6F818A0C" w14:textId="6E5D9DC2" w:rsidR="00540BE5" w:rsidRPr="00996EE9" w:rsidRDefault="00540BE5" w:rsidP="00540BE5">
            <w:pPr>
              <w:pStyle w:val="Normalito"/>
              <w:rPr>
                <w:sz w:val="16"/>
              </w:rPr>
            </w:pPr>
            <w:r w:rsidRPr="00996EE9">
              <w:rPr>
                <w:sz w:val="16"/>
              </w:rPr>
              <w:t>Orellana</w:t>
            </w:r>
          </w:p>
        </w:tc>
        <w:tc>
          <w:tcPr>
            <w:tcW w:w="1106" w:type="dxa"/>
            <w:tcBorders>
              <w:left w:val="single" w:sz="4" w:space="0" w:color="auto"/>
            </w:tcBorders>
          </w:tcPr>
          <w:p w14:paraId="5799D72F" w14:textId="1E14C484" w:rsidR="00540BE5" w:rsidRPr="00996EE9" w:rsidRDefault="00540BE5" w:rsidP="00540BE5">
            <w:pPr>
              <w:pStyle w:val="Normalito"/>
              <w:jc w:val="right"/>
              <w:rPr>
                <w:sz w:val="16"/>
              </w:rPr>
            </w:pPr>
            <w:r w:rsidRPr="00996EE9">
              <w:rPr>
                <w:sz w:val="16"/>
              </w:rPr>
              <w:t>281</w:t>
            </w:r>
          </w:p>
        </w:tc>
        <w:tc>
          <w:tcPr>
            <w:tcW w:w="1107" w:type="dxa"/>
          </w:tcPr>
          <w:p w14:paraId="43E10469" w14:textId="76B805EF" w:rsidR="00540BE5" w:rsidRPr="00996EE9" w:rsidRDefault="00540BE5" w:rsidP="00540BE5">
            <w:pPr>
              <w:pStyle w:val="Normalito"/>
              <w:jc w:val="right"/>
              <w:rPr>
                <w:sz w:val="16"/>
              </w:rPr>
            </w:pPr>
            <w:r w:rsidRPr="00996EE9">
              <w:rPr>
                <w:sz w:val="16"/>
              </w:rPr>
              <w:t>560</w:t>
            </w:r>
          </w:p>
        </w:tc>
        <w:tc>
          <w:tcPr>
            <w:tcW w:w="1022" w:type="dxa"/>
            <w:gridSpan w:val="2"/>
            <w:tcBorders>
              <w:right w:val="single" w:sz="4" w:space="0" w:color="auto"/>
            </w:tcBorders>
          </w:tcPr>
          <w:p w14:paraId="2401DFEF" w14:textId="6538B8CA" w:rsidR="00540BE5" w:rsidRPr="00996EE9" w:rsidRDefault="00540BE5" w:rsidP="00540BE5">
            <w:pPr>
              <w:pStyle w:val="Normalito"/>
              <w:jc w:val="right"/>
              <w:rPr>
                <w:sz w:val="16"/>
              </w:rPr>
            </w:pPr>
            <w:r w:rsidRPr="00540BE5">
              <w:rPr>
                <w:sz w:val="16"/>
              </w:rPr>
              <w:t>99,3%</w:t>
            </w:r>
          </w:p>
        </w:tc>
        <w:tc>
          <w:tcPr>
            <w:tcW w:w="1303" w:type="dxa"/>
            <w:tcBorders>
              <w:left w:val="single" w:sz="4" w:space="0" w:color="auto"/>
            </w:tcBorders>
          </w:tcPr>
          <w:p w14:paraId="21AD595A" w14:textId="06716111" w:rsidR="00540BE5" w:rsidRPr="00996EE9" w:rsidRDefault="00540BE5" w:rsidP="00540BE5">
            <w:pPr>
              <w:pStyle w:val="Normalito"/>
              <w:jc w:val="right"/>
              <w:rPr>
                <w:sz w:val="16"/>
              </w:rPr>
            </w:pPr>
            <w:r w:rsidRPr="00540BE5">
              <w:rPr>
                <w:sz w:val="16"/>
              </w:rPr>
              <w:t>33.317</w:t>
            </w:r>
          </w:p>
        </w:tc>
        <w:tc>
          <w:tcPr>
            <w:tcW w:w="1303" w:type="dxa"/>
          </w:tcPr>
          <w:p w14:paraId="2A72FDEC" w14:textId="54EE2CE0" w:rsidR="00540BE5" w:rsidRPr="00540BE5" w:rsidRDefault="00540BE5" w:rsidP="00540BE5">
            <w:pPr>
              <w:pStyle w:val="Normalito"/>
              <w:jc w:val="right"/>
              <w:rPr>
                <w:sz w:val="16"/>
              </w:rPr>
            </w:pPr>
            <w:r w:rsidRPr="00540BE5">
              <w:rPr>
                <w:sz w:val="16"/>
              </w:rPr>
              <w:t>44.979</w:t>
            </w:r>
          </w:p>
        </w:tc>
        <w:tc>
          <w:tcPr>
            <w:tcW w:w="1123" w:type="dxa"/>
          </w:tcPr>
          <w:p w14:paraId="549F4F73" w14:textId="503C6A36" w:rsidR="00540BE5" w:rsidRPr="00996EE9" w:rsidRDefault="00540BE5" w:rsidP="00540BE5">
            <w:pPr>
              <w:pStyle w:val="Normalito"/>
              <w:jc w:val="right"/>
              <w:rPr>
                <w:sz w:val="16"/>
              </w:rPr>
            </w:pPr>
            <w:r w:rsidRPr="00540BE5">
              <w:rPr>
                <w:sz w:val="16"/>
              </w:rPr>
              <w:t>35,0%</w:t>
            </w:r>
          </w:p>
        </w:tc>
      </w:tr>
      <w:tr w:rsidR="00540BE5" w14:paraId="610AFFFD" w14:textId="7EB7E47C" w:rsidTr="00840FF8">
        <w:trPr>
          <w:jc w:val="center"/>
        </w:trPr>
        <w:tc>
          <w:tcPr>
            <w:tcW w:w="1540" w:type="dxa"/>
            <w:tcBorders>
              <w:right w:val="single" w:sz="4" w:space="0" w:color="auto"/>
            </w:tcBorders>
          </w:tcPr>
          <w:p w14:paraId="1D41D757" w14:textId="284BC3A8" w:rsidR="00540BE5" w:rsidRPr="00996EE9" w:rsidRDefault="00540BE5" w:rsidP="00540BE5">
            <w:pPr>
              <w:pStyle w:val="Normalito"/>
              <w:rPr>
                <w:sz w:val="16"/>
              </w:rPr>
            </w:pPr>
            <w:r w:rsidRPr="00996EE9">
              <w:rPr>
                <w:sz w:val="16"/>
              </w:rPr>
              <w:t>Santo Domingo</w:t>
            </w:r>
          </w:p>
        </w:tc>
        <w:tc>
          <w:tcPr>
            <w:tcW w:w="1106" w:type="dxa"/>
            <w:tcBorders>
              <w:left w:val="single" w:sz="4" w:space="0" w:color="auto"/>
            </w:tcBorders>
          </w:tcPr>
          <w:p w14:paraId="01EEDCE1" w14:textId="2A7E1AE5" w:rsidR="00540BE5" w:rsidRPr="00996EE9" w:rsidRDefault="00540BE5" w:rsidP="00540BE5">
            <w:pPr>
              <w:pStyle w:val="Normalito"/>
              <w:jc w:val="right"/>
              <w:rPr>
                <w:sz w:val="16"/>
              </w:rPr>
            </w:pPr>
            <w:r w:rsidRPr="00996EE9">
              <w:rPr>
                <w:sz w:val="16"/>
              </w:rPr>
              <w:t>904</w:t>
            </w:r>
          </w:p>
        </w:tc>
        <w:tc>
          <w:tcPr>
            <w:tcW w:w="1107" w:type="dxa"/>
          </w:tcPr>
          <w:p w14:paraId="439C6706" w14:textId="4C8B87A8" w:rsidR="00540BE5" w:rsidRPr="00996EE9" w:rsidRDefault="00540BE5" w:rsidP="00540BE5">
            <w:pPr>
              <w:pStyle w:val="Normalito"/>
              <w:jc w:val="right"/>
              <w:rPr>
                <w:sz w:val="16"/>
              </w:rPr>
            </w:pPr>
            <w:r w:rsidRPr="00996EE9">
              <w:rPr>
                <w:sz w:val="16"/>
              </w:rPr>
              <w:t>1.668</w:t>
            </w:r>
          </w:p>
        </w:tc>
        <w:tc>
          <w:tcPr>
            <w:tcW w:w="1022" w:type="dxa"/>
            <w:gridSpan w:val="2"/>
            <w:tcBorders>
              <w:right w:val="single" w:sz="4" w:space="0" w:color="auto"/>
            </w:tcBorders>
          </w:tcPr>
          <w:p w14:paraId="3A7C2357" w14:textId="38C3757B" w:rsidR="00540BE5" w:rsidRPr="00996EE9" w:rsidRDefault="00540BE5" w:rsidP="00540BE5">
            <w:pPr>
              <w:pStyle w:val="Normalito"/>
              <w:jc w:val="right"/>
              <w:rPr>
                <w:sz w:val="16"/>
              </w:rPr>
            </w:pPr>
            <w:r w:rsidRPr="00540BE5">
              <w:rPr>
                <w:sz w:val="16"/>
              </w:rPr>
              <w:t>84,5%</w:t>
            </w:r>
          </w:p>
        </w:tc>
        <w:tc>
          <w:tcPr>
            <w:tcW w:w="1303" w:type="dxa"/>
            <w:tcBorders>
              <w:left w:val="single" w:sz="4" w:space="0" w:color="auto"/>
            </w:tcBorders>
          </w:tcPr>
          <w:p w14:paraId="2B66C50F" w14:textId="423FBFC9" w:rsidR="00540BE5" w:rsidRPr="00996EE9" w:rsidRDefault="00540BE5" w:rsidP="00540BE5">
            <w:pPr>
              <w:pStyle w:val="Normalito"/>
              <w:jc w:val="right"/>
              <w:rPr>
                <w:sz w:val="16"/>
              </w:rPr>
            </w:pPr>
            <w:r w:rsidRPr="00540BE5">
              <w:rPr>
                <w:sz w:val="16"/>
              </w:rPr>
              <w:t>107.630</w:t>
            </w:r>
          </w:p>
        </w:tc>
        <w:tc>
          <w:tcPr>
            <w:tcW w:w="1303" w:type="dxa"/>
          </w:tcPr>
          <w:p w14:paraId="62292F5D" w14:textId="6F705B2D" w:rsidR="00540BE5" w:rsidRPr="00540BE5" w:rsidRDefault="00540BE5" w:rsidP="00540BE5">
            <w:pPr>
              <w:pStyle w:val="Normalito"/>
              <w:jc w:val="right"/>
              <w:rPr>
                <w:sz w:val="16"/>
              </w:rPr>
            </w:pPr>
            <w:r w:rsidRPr="00540BE5">
              <w:rPr>
                <w:sz w:val="16"/>
              </w:rPr>
              <w:t>131.641</w:t>
            </w:r>
          </w:p>
        </w:tc>
        <w:tc>
          <w:tcPr>
            <w:tcW w:w="1123" w:type="dxa"/>
          </w:tcPr>
          <w:p w14:paraId="6FC576F5" w14:textId="4466D2CC" w:rsidR="00540BE5" w:rsidRPr="00996EE9" w:rsidRDefault="00540BE5" w:rsidP="00540BE5">
            <w:pPr>
              <w:pStyle w:val="Normalito"/>
              <w:jc w:val="right"/>
              <w:rPr>
                <w:sz w:val="16"/>
              </w:rPr>
            </w:pPr>
            <w:r w:rsidRPr="00540BE5">
              <w:rPr>
                <w:sz w:val="16"/>
              </w:rPr>
              <w:t>22,3%</w:t>
            </w:r>
          </w:p>
        </w:tc>
      </w:tr>
      <w:tr w:rsidR="00540BE5" w14:paraId="2E017ADD" w14:textId="05719669" w:rsidTr="00840FF8">
        <w:trPr>
          <w:jc w:val="center"/>
        </w:trPr>
        <w:tc>
          <w:tcPr>
            <w:tcW w:w="1540" w:type="dxa"/>
            <w:tcBorders>
              <w:right w:val="single" w:sz="4" w:space="0" w:color="auto"/>
            </w:tcBorders>
          </w:tcPr>
          <w:p w14:paraId="7E0B7AC0" w14:textId="1FB4BF23" w:rsidR="00540BE5" w:rsidRPr="00996EE9" w:rsidRDefault="00540BE5" w:rsidP="00540BE5">
            <w:pPr>
              <w:pStyle w:val="Normalito"/>
              <w:rPr>
                <w:sz w:val="16"/>
              </w:rPr>
            </w:pPr>
            <w:r w:rsidRPr="00996EE9">
              <w:rPr>
                <w:sz w:val="16"/>
              </w:rPr>
              <w:t>Santa Elena</w:t>
            </w:r>
          </w:p>
        </w:tc>
        <w:tc>
          <w:tcPr>
            <w:tcW w:w="1106" w:type="dxa"/>
            <w:tcBorders>
              <w:left w:val="single" w:sz="4" w:space="0" w:color="auto"/>
            </w:tcBorders>
          </w:tcPr>
          <w:p w14:paraId="197122E5" w14:textId="753ACA63" w:rsidR="00540BE5" w:rsidRPr="00996EE9" w:rsidRDefault="00540BE5" w:rsidP="00540BE5">
            <w:pPr>
              <w:pStyle w:val="Normalito"/>
              <w:jc w:val="right"/>
              <w:rPr>
                <w:sz w:val="16"/>
              </w:rPr>
            </w:pPr>
            <w:r w:rsidRPr="00996EE9">
              <w:rPr>
                <w:sz w:val="16"/>
              </w:rPr>
              <w:t>472</w:t>
            </w:r>
          </w:p>
        </w:tc>
        <w:tc>
          <w:tcPr>
            <w:tcW w:w="1107" w:type="dxa"/>
          </w:tcPr>
          <w:p w14:paraId="24546A82" w14:textId="59D7F2D4" w:rsidR="00540BE5" w:rsidRPr="00996EE9" w:rsidRDefault="00540BE5" w:rsidP="00540BE5">
            <w:pPr>
              <w:pStyle w:val="Normalito"/>
              <w:jc w:val="right"/>
              <w:rPr>
                <w:sz w:val="16"/>
              </w:rPr>
            </w:pPr>
            <w:r w:rsidRPr="00996EE9">
              <w:rPr>
                <w:sz w:val="16"/>
              </w:rPr>
              <w:t>1.138</w:t>
            </w:r>
          </w:p>
        </w:tc>
        <w:tc>
          <w:tcPr>
            <w:tcW w:w="1022" w:type="dxa"/>
            <w:gridSpan w:val="2"/>
            <w:tcBorders>
              <w:right w:val="single" w:sz="4" w:space="0" w:color="auto"/>
            </w:tcBorders>
          </w:tcPr>
          <w:p w14:paraId="77976F54" w14:textId="37B1A2EB" w:rsidR="00540BE5" w:rsidRPr="00996EE9" w:rsidRDefault="00540BE5" w:rsidP="00540BE5">
            <w:pPr>
              <w:pStyle w:val="Normalito"/>
              <w:jc w:val="right"/>
              <w:rPr>
                <w:sz w:val="16"/>
              </w:rPr>
            </w:pPr>
            <w:r w:rsidRPr="00540BE5">
              <w:rPr>
                <w:sz w:val="16"/>
              </w:rPr>
              <w:t>141,1%</w:t>
            </w:r>
          </w:p>
        </w:tc>
        <w:tc>
          <w:tcPr>
            <w:tcW w:w="1303" w:type="dxa"/>
            <w:tcBorders>
              <w:left w:val="single" w:sz="4" w:space="0" w:color="auto"/>
            </w:tcBorders>
          </w:tcPr>
          <w:p w14:paraId="1BB38753" w14:textId="5920BF70" w:rsidR="00540BE5" w:rsidRPr="00996EE9" w:rsidRDefault="00540BE5" w:rsidP="00540BE5">
            <w:pPr>
              <w:pStyle w:val="Normalito"/>
              <w:jc w:val="right"/>
              <w:rPr>
                <w:sz w:val="16"/>
              </w:rPr>
            </w:pPr>
            <w:r w:rsidRPr="00540BE5">
              <w:rPr>
                <w:sz w:val="16"/>
              </w:rPr>
              <w:t>67.667</w:t>
            </w:r>
          </w:p>
        </w:tc>
        <w:tc>
          <w:tcPr>
            <w:tcW w:w="1303" w:type="dxa"/>
          </w:tcPr>
          <w:p w14:paraId="5586C35C" w14:textId="04E8EF5D" w:rsidR="00540BE5" w:rsidRPr="00540BE5" w:rsidRDefault="00540BE5" w:rsidP="00540BE5">
            <w:pPr>
              <w:pStyle w:val="Normalito"/>
              <w:jc w:val="right"/>
              <w:rPr>
                <w:sz w:val="16"/>
              </w:rPr>
            </w:pPr>
            <w:r w:rsidRPr="00540BE5">
              <w:rPr>
                <w:sz w:val="16"/>
              </w:rPr>
              <w:t>86.937</w:t>
            </w:r>
          </w:p>
        </w:tc>
        <w:tc>
          <w:tcPr>
            <w:tcW w:w="1123" w:type="dxa"/>
          </w:tcPr>
          <w:p w14:paraId="71A3E1EE" w14:textId="773378BB" w:rsidR="00540BE5" w:rsidRPr="00996EE9" w:rsidRDefault="00540BE5" w:rsidP="00540BE5">
            <w:pPr>
              <w:pStyle w:val="Normalito"/>
              <w:jc w:val="right"/>
              <w:rPr>
                <w:sz w:val="16"/>
              </w:rPr>
            </w:pPr>
            <w:r w:rsidRPr="00540BE5">
              <w:rPr>
                <w:sz w:val="16"/>
              </w:rPr>
              <w:t>28,5%</w:t>
            </w:r>
          </w:p>
        </w:tc>
      </w:tr>
      <w:tr w:rsidR="00540BE5" w14:paraId="435327E4" w14:textId="371F529C" w:rsidTr="00840FF8">
        <w:trPr>
          <w:jc w:val="center"/>
        </w:trPr>
        <w:tc>
          <w:tcPr>
            <w:tcW w:w="1540" w:type="dxa"/>
            <w:tcBorders>
              <w:top w:val="single" w:sz="4" w:space="0" w:color="auto"/>
              <w:bottom w:val="single" w:sz="4" w:space="0" w:color="auto"/>
              <w:right w:val="single" w:sz="4" w:space="0" w:color="auto"/>
            </w:tcBorders>
          </w:tcPr>
          <w:p w14:paraId="45A89251" w14:textId="35D86423" w:rsidR="00540BE5" w:rsidRPr="00996EE9" w:rsidRDefault="00540BE5" w:rsidP="00540BE5">
            <w:pPr>
              <w:pStyle w:val="Normalito"/>
              <w:rPr>
                <w:b/>
                <w:sz w:val="16"/>
              </w:rPr>
            </w:pPr>
            <w:r w:rsidRPr="00996EE9">
              <w:rPr>
                <w:sz w:val="16"/>
              </w:rPr>
              <w:t>Total</w:t>
            </w:r>
          </w:p>
        </w:tc>
        <w:tc>
          <w:tcPr>
            <w:tcW w:w="1106" w:type="dxa"/>
            <w:tcBorders>
              <w:top w:val="single" w:sz="4" w:space="0" w:color="auto"/>
              <w:left w:val="single" w:sz="4" w:space="0" w:color="auto"/>
              <w:bottom w:val="single" w:sz="4" w:space="0" w:color="auto"/>
            </w:tcBorders>
          </w:tcPr>
          <w:p w14:paraId="6F020457" w14:textId="4C6DEF87" w:rsidR="00540BE5" w:rsidRPr="00996EE9" w:rsidRDefault="00540BE5" w:rsidP="00540BE5">
            <w:pPr>
              <w:pStyle w:val="Normalito"/>
              <w:jc w:val="right"/>
              <w:rPr>
                <w:sz w:val="16"/>
              </w:rPr>
            </w:pPr>
            <w:r w:rsidRPr="00996EE9">
              <w:rPr>
                <w:sz w:val="16"/>
              </w:rPr>
              <w:t>34.348</w:t>
            </w:r>
          </w:p>
        </w:tc>
        <w:tc>
          <w:tcPr>
            <w:tcW w:w="1107" w:type="dxa"/>
            <w:tcBorders>
              <w:top w:val="single" w:sz="4" w:space="0" w:color="auto"/>
              <w:bottom w:val="single" w:sz="4" w:space="0" w:color="auto"/>
            </w:tcBorders>
          </w:tcPr>
          <w:p w14:paraId="3B6D726B" w14:textId="308AD9F2" w:rsidR="00540BE5" w:rsidRPr="00996EE9" w:rsidRDefault="00540BE5" w:rsidP="00540BE5">
            <w:pPr>
              <w:pStyle w:val="Normalito"/>
              <w:jc w:val="right"/>
              <w:rPr>
                <w:sz w:val="16"/>
              </w:rPr>
            </w:pPr>
            <w:r w:rsidRPr="00996EE9">
              <w:rPr>
                <w:sz w:val="16"/>
              </w:rPr>
              <w:t>56.127</w:t>
            </w:r>
          </w:p>
        </w:tc>
        <w:tc>
          <w:tcPr>
            <w:tcW w:w="1022" w:type="dxa"/>
            <w:gridSpan w:val="2"/>
            <w:tcBorders>
              <w:top w:val="single" w:sz="4" w:space="0" w:color="auto"/>
              <w:bottom w:val="single" w:sz="4" w:space="0" w:color="auto"/>
              <w:right w:val="single" w:sz="4" w:space="0" w:color="auto"/>
            </w:tcBorders>
          </w:tcPr>
          <w:p w14:paraId="407D6D07" w14:textId="0CAB95BF" w:rsidR="00540BE5" w:rsidRPr="00996EE9" w:rsidRDefault="00540BE5" w:rsidP="00540BE5">
            <w:pPr>
              <w:pStyle w:val="Normalito"/>
              <w:jc w:val="right"/>
              <w:rPr>
                <w:sz w:val="16"/>
              </w:rPr>
            </w:pPr>
            <w:r w:rsidRPr="00540BE5">
              <w:rPr>
                <w:sz w:val="16"/>
              </w:rPr>
              <w:t>63,4%</w:t>
            </w:r>
          </w:p>
        </w:tc>
        <w:tc>
          <w:tcPr>
            <w:tcW w:w="1303" w:type="dxa"/>
            <w:tcBorders>
              <w:top w:val="single" w:sz="4" w:space="0" w:color="auto"/>
              <w:left w:val="single" w:sz="4" w:space="0" w:color="auto"/>
              <w:bottom w:val="single" w:sz="4" w:space="0" w:color="auto"/>
            </w:tcBorders>
          </w:tcPr>
          <w:p w14:paraId="0D5CDE8F" w14:textId="68A51978" w:rsidR="00540BE5" w:rsidRPr="00996EE9" w:rsidRDefault="00540BE5" w:rsidP="00540BE5">
            <w:pPr>
              <w:pStyle w:val="Normalito"/>
              <w:jc w:val="right"/>
              <w:rPr>
                <w:sz w:val="16"/>
              </w:rPr>
            </w:pPr>
            <w:r w:rsidRPr="00540BE5">
              <w:rPr>
                <w:sz w:val="16"/>
              </w:rPr>
              <w:t>3.709.798</w:t>
            </w:r>
          </w:p>
        </w:tc>
        <w:tc>
          <w:tcPr>
            <w:tcW w:w="1303" w:type="dxa"/>
            <w:tcBorders>
              <w:top w:val="single" w:sz="4" w:space="0" w:color="auto"/>
              <w:bottom w:val="single" w:sz="4" w:space="0" w:color="auto"/>
            </w:tcBorders>
          </w:tcPr>
          <w:p w14:paraId="70CB539A" w14:textId="3FDE9526" w:rsidR="00540BE5" w:rsidRPr="00996EE9" w:rsidRDefault="00540BE5" w:rsidP="00540BE5">
            <w:pPr>
              <w:pStyle w:val="Normalito"/>
              <w:jc w:val="right"/>
              <w:rPr>
                <w:sz w:val="16"/>
              </w:rPr>
            </w:pPr>
            <w:r w:rsidRPr="00540BE5">
              <w:rPr>
                <w:sz w:val="16"/>
              </w:rPr>
              <w:t>4.587.419</w:t>
            </w:r>
          </w:p>
        </w:tc>
        <w:tc>
          <w:tcPr>
            <w:tcW w:w="1123" w:type="dxa"/>
            <w:tcBorders>
              <w:top w:val="single" w:sz="4" w:space="0" w:color="auto"/>
              <w:bottom w:val="single" w:sz="4" w:space="0" w:color="auto"/>
            </w:tcBorders>
          </w:tcPr>
          <w:p w14:paraId="47B0FAEC" w14:textId="590CA141" w:rsidR="00540BE5" w:rsidRPr="00996EE9" w:rsidRDefault="00540BE5" w:rsidP="00540BE5">
            <w:pPr>
              <w:pStyle w:val="Normalito"/>
              <w:jc w:val="right"/>
              <w:rPr>
                <w:sz w:val="16"/>
              </w:rPr>
            </w:pPr>
            <w:r w:rsidRPr="00540BE5">
              <w:rPr>
                <w:sz w:val="16"/>
              </w:rPr>
              <w:t>23,7%</w:t>
            </w:r>
          </w:p>
        </w:tc>
      </w:tr>
      <w:tr w:rsidR="00540BE5" w14:paraId="4F887D8D" w14:textId="6B96F7D0" w:rsidTr="00840FF8">
        <w:trPr>
          <w:gridAfter w:val="4"/>
          <w:wAfter w:w="4290" w:type="dxa"/>
          <w:jc w:val="center"/>
        </w:trPr>
        <w:tc>
          <w:tcPr>
            <w:tcW w:w="4214" w:type="dxa"/>
            <w:gridSpan w:val="4"/>
            <w:tcBorders>
              <w:top w:val="single" w:sz="4" w:space="0" w:color="auto"/>
            </w:tcBorders>
          </w:tcPr>
          <w:p w14:paraId="19ADDCBA" w14:textId="7B261DF4" w:rsidR="00540BE5" w:rsidRDefault="00540BE5" w:rsidP="00653588">
            <w:pPr>
              <w:pStyle w:val="Fuente"/>
            </w:pPr>
            <w:r>
              <w:t>Fuente: Elaboración propia.</w:t>
            </w:r>
          </w:p>
        </w:tc>
      </w:tr>
    </w:tbl>
    <w:p w14:paraId="6BCD3EFC" w14:textId="533BE2F7" w:rsidR="00A32AB9" w:rsidRDefault="00DB188A" w:rsidP="00FF4241">
      <w:pPr>
        <w:pStyle w:val="Normalito"/>
        <w:spacing w:before="240"/>
      </w:pPr>
      <w:r>
        <w:t>E</w:t>
      </w:r>
      <w:r w:rsidR="00656E45">
        <w:t xml:space="preserve">l MM2022 </w:t>
      </w:r>
      <w:r>
        <w:t xml:space="preserve">tiene un número de </w:t>
      </w:r>
      <w:r w:rsidR="009556BE">
        <w:t xml:space="preserve">UPM y </w:t>
      </w:r>
      <w:r>
        <w:t xml:space="preserve">viviendas ocupadas </w:t>
      </w:r>
      <w:r w:rsidR="009556BE">
        <w:t>m</w:t>
      </w:r>
      <w:r>
        <w:t xml:space="preserve">ayor </w:t>
      </w:r>
      <w:r w:rsidR="00656E45">
        <w:t xml:space="preserve">al MM2010, teniendo un incremento del 63% en el número de </w:t>
      </w:r>
      <w:r>
        <w:t>UPM</w:t>
      </w:r>
      <w:r w:rsidR="00656E45">
        <w:t xml:space="preserve"> y 24% con respecto al número de viviendas. </w:t>
      </w:r>
      <w:r w:rsidR="009556BE">
        <w:t xml:space="preserve">Esta es una clara señal de la subcobertura del MM2010, la cual genera </w:t>
      </w:r>
      <w:r w:rsidR="00656E45">
        <w:t>sesgo por omisión al momento de la selección</w:t>
      </w:r>
      <w:r w:rsidR="009556BE">
        <w:t xml:space="preserve"> de una muestra sobre el mismo</w:t>
      </w:r>
      <w:r w:rsidR="00656E45">
        <w:t>.</w:t>
      </w:r>
    </w:p>
    <w:p w14:paraId="4D6EFB3B" w14:textId="65B64495" w:rsidR="00A32AB9" w:rsidRDefault="00656E45" w:rsidP="00A32AB9">
      <w:pPr>
        <w:pStyle w:val="Normalito"/>
      </w:pPr>
      <w:r>
        <w:t>En la siguiente gráfica</w:t>
      </w:r>
      <w:r w:rsidR="009556BE">
        <w:t>,</w:t>
      </w:r>
      <w:r>
        <w:t xml:space="preserve"> se </w:t>
      </w:r>
      <w:r w:rsidR="00840FF8">
        <w:t xml:space="preserve">compara </w:t>
      </w:r>
      <w:r>
        <w:t>el número de viviendas ocupadas por área, como se puede apreciar</w:t>
      </w:r>
      <w:r w:rsidR="00DB188A">
        <w:t>,</w:t>
      </w:r>
      <w:r>
        <w:t xml:space="preserve"> en prácticamente todas las provincias</w:t>
      </w:r>
      <w:r w:rsidR="00996EE9">
        <w:t xml:space="preserve"> a nivel urbano y rural </w:t>
      </w:r>
      <w:r w:rsidR="00DB188A">
        <w:t xml:space="preserve">el MM2010 </w:t>
      </w:r>
      <w:r w:rsidR="00996EE9">
        <w:t>tiene</w:t>
      </w:r>
      <w:r w:rsidR="00DB188A">
        <w:t xml:space="preserve"> u</w:t>
      </w:r>
      <w:r w:rsidR="00996EE9">
        <w:t>n</w:t>
      </w:r>
      <w:r w:rsidR="00DB188A">
        <w:t>a</w:t>
      </w:r>
      <w:r>
        <w:t xml:space="preserve"> omisión de viviendas ocupadas</w:t>
      </w:r>
      <w:r w:rsidR="00DB188A">
        <w:t xml:space="preserve"> mayor a</w:t>
      </w:r>
      <w:r>
        <w:t>l MM2022.</w:t>
      </w:r>
    </w:p>
    <w:p w14:paraId="3BFD1CD4" w14:textId="4B3BCF9E" w:rsidR="00A47401" w:rsidRPr="00A47401" w:rsidRDefault="00A47401" w:rsidP="00A47401">
      <w:pPr>
        <w:pStyle w:val="Descripcin"/>
        <w:jc w:val="center"/>
        <w:rPr>
          <w:i w:val="0"/>
          <w:color w:val="000000" w:themeColor="text1"/>
        </w:rPr>
      </w:pPr>
      <w:r w:rsidRPr="00A47401">
        <w:rPr>
          <w:i w:val="0"/>
          <w:color w:val="000000" w:themeColor="text1"/>
        </w:rPr>
        <w:t xml:space="preserve">Ilustración </w:t>
      </w:r>
      <w:r w:rsidRPr="00A47401">
        <w:rPr>
          <w:i w:val="0"/>
          <w:color w:val="000000" w:themeColor="text1"/>
        </w:rPr>
        <w:fldChar w:fldCharType="begin"/>
      </w:r>
      <w:r w:rsidRPr="00A47401">
        <w:rPr>
          <w:i w:val="0"/>
          <w:color w:val="000000" w:themeColor="text1"/>
        </w:rPr>
        <w:instrText xml:space="preserve"> SEQ Ilustración \* ARABIC </w:instrText>
      </w:r>
      <w:r w:rsidRPr="00A47401">
        <w:rPr>
          <w:i w:val="0"/>
          <w:color w:val="000000" w:themeColor="text1"/>
        </w:rPr>
        <w:fldChar w:fldCharType="separate"/>
      </w:r>
      <w:r w:rsidR="006A4B26">
        <w:rPr>
          <w:i w:val="0"/>
          <w:noProof/>
          <w:color w:val="000000" w:themeColor="text1"/>
        </w:rPr>
        <w:t>1</w:t>
      </w:r>
      <w:r w:rsidRPr="00A47401">
        <w:rPr>
          <w:i w:val="0"/>
          <w:color w:val="000000" w:themeColor="text1"/>
        </w:rPr>
        <w:fldChar w:fldCharType="end"/>
      </w:r>
      <w:r w:rsidRPr="00A47401">
        <w:rPr>
          <w:i w:val="0"/>
          <w:color w:val="000000" w:themeColor="text1"/>
        </w:rPr>
        <w:t>.- Total de viviendas ocupadas por provincia y área según los marcos MM2010 y MM2022.</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A32AB9" w14:paraId="14F60493" w14:textId="77777777" w:rsidTr="00A47401">
        <w:tc>
          <w:tcPr>
            <w:tcW w:w="4247" w:type="dxa"/>
          </w:tcPr>
          <w:p w14:paraId="65753A0B" w14:textId="77777777" w:rsidR="00A32AB9" w:rsidRDefault="00A32AB9" w:rsidP="00653588">
            <w:pPr>
              <w:pStyle w:val="Normalito"/>
            </w:pPr>
            <w:r>
              <w:rPr>
                <w:noProof/>
                <w:lang w:eastAsia="es-EC"/>
              </w:rPr>
              <w:drawing>
                <wp:inline distT="0" distB="0" distL="0" distR="0" wp14:anchorId="03FF2AE6" wp14:editId="49B8A298">
                  <wp:extent cx="2520000" cy="302451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1_viv_rura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0000" cy="3024518"/>
                          </a:xfrm>
                          <a:prstGeom prst="rect">
                            <a:avLst/>
                          </a:prstGeom>
                        </pic:spPr>
                      </pic:pic>
                    </a:graphicData>
                  </a:graphic>
                </wp:inline>
              </w:drawing>
            </w:r>
          </w:p>
        </w:tc>
        <w:tc>
          <w:tcPr>
            <w:tcW w:w="4247" w:type="dxa"/>
          </w:tcPr>
          <w:p w14:paraId="5D40AB3C" w14:textId="77777777" w:rsidR="00A32AB9" w:rsidRDefault="00A32AB9" w:rsidP="00653588">
            <w:pPr>
              <w:pStyle w:val="Normalito"/>
            </w:pPr>
            <w:r>
              <w:rPr>
                <w:noProof/>
                <w:lang w:eastAsia="es-EC"/>
              </w:rPr>
              <w:drawing>
                <wp:inline distT="0" distB="0" distL="0" distR="0" wp14:anchorId="53FE5F55" wp14:editId="4D70E97E">
                  <wp:extent cx="2520000" cy="3024518"/>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2_viv_urban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0000" cy="3024518"/>
                          </a:xfrm>
                          <a:prstGeom prst="rect">
                            <a:avLst/>
                          </a:prstGeom>
                        </pic:spPr>
                      </pic:pic>
                    </a:graphicData>
                  </a:graphic>
                </wp:inline>
              </w:drawing>
            </w:r>
          </w:p>
        </w:tc>
      </w:tr>
    </w:tbl>
    <w:p w14:paraId="4671EC9F" w14:textId="77777777" w:rsidR="00996EE9" w:rsidRDefault="00996EE9" w:rsidP="00A32AB9">
      <w:pPr>
        <w:pStyle w:val="Normalito"/>
      </w:pPr>
    </w:p>
    <w:p w14:paraId="3163FAEE" w14:textId="21DECBFC" w:rsidR="00A47401" w:rsidRDefault="00996EE9" w:rsidP="00A32AB9">
      <w:pPr>
        <w:pStyle w:val="Normalito"/>
      </w:pPr>
      <w:r>
        <w:lastRenderedPageBreak/>
        <w:t xml:space="preserve">El incremento de viviendas ocupadas en el MM2022 permitió construir un mayor número de </w:t>
      </w:r>
      <w:r w:rsidR="00DB188A">
        <w:t>UPM</w:t>
      </w:r>
      <w:r>
        <w:t xml:space="preserve">, lo cual se </w:t>
      </w:r>
      <w:r w:rsidR="00A47401">
        <w:t>aprecia</w:t>
      </w:r>
      <w:r>
        <w:t xml:space="preserve"> en la siguiente gráfica, llegando en algunos casos incluso a duplicarse.</w:t>
      </w:r>
      <w:r w:rsidR="00DB188A">
        <w:t xml:space="preserve"> El contar con un mayor número de UPM permite reducir el agotamiento del informante</w:t>
      </w:r>
      <w:r w:rsidR="00A47401">
        <w:t>,</w:t>
      </w:r>
      <w:r w:rsidR="00DB188A">
        <w:t xml:space="preserve"> administrando las UPM seleccionadas entre las diferentes encuestas que maneja el INEC.</w:t>
      </w:r>
    </w:p>
    <w:p w14:paraId="4A0E946A" w14:textId="0E733922" w:rsidR="00A47401" w:rsidRPr="00A47401" w:rsidRDefault="00A47401" w:rsidP="00A47401">
      <w:pPr>
        <w:pStyle w:val="Descripcin"/>
        <w:jc w:val="center"/>
        <w:rPr>
          <w:i w:val="0"/>
          <w:color w:val="000000" w:themeColor="text1"/>
        </w:rPr>
      </w:pPr>
      <w:r w:rsidRPr="00A47401">
        <w:rPr>
          <w:i w:val="0"/>
          <w:color w:val="000000" w:themeColor="text1"/>
        </w:rPr>
        <w:t xml:space="preserve">Ilustración </w:t>
      </w:r>
      <w:r w:rsidRPr="00A47401">
        <w:rPr>
          <w:i w:val="0"/>
          <w:color w:val="000000" w:themeColor="text1"/>
        </w:rPr>
        <w:fldChar w:fldCharType="begin"/>
      </w:r>
      <w:r w:rsidRPr="00A47401">
        <w:rPr>
          <w:i w:val="0"/>
          <w:color w:val="000000" w:themeColor="text1"/>
        </w:rPr>
        <w:instrText xml:space="preserve"> SEQ Ilustración \* ARABIC </w:instrText>
      </w:r>
      <w:r w:rsidRPr="00A47401">
        <w:rPr>
          <w:i w:val="0"/>
          <w:color w:val="000000" w:themeColor="text1"/>
        </w:rPr>
        <w:fldChar w:fldCharType="separate"/>
      </w:r>
      <w:r w:rsidR="006A4B26">
        <w:rPr>
          <w:i w:val="0"/>
          <w:noProof/>
          <w:color w:val="000000" w:themeColor="text1"/>
        </w:rPr>
        <w:t>2</w:t>
      </w:r>
      <w:r w:rsidRPr="00A47401">
        <w:rPr>
          <w:i w:val="0"/>
          <w:color w:val="000000" w:themeColor="text1"/>
        </w:rPr>
        <w:fldChar w:fldCharType="end"/>
      </w:r>
      <w:r w:rsidRPr="00A47401">
        <w:rPr>
          <w:i w:val="0"/>
          <w:color w:val="000000" w:themeColor="text1"/>
        </w:rPr>
        <w:t xml:space="preserve">.- Total de </w:t>
      </w:r>
      <w:r>
        <w:rPr>
          <w:i w:val="0"/>
          <w:color w:val="000000" w:themeColor="text1"/>
        </w:rPr>
        <w:t>UPM</w:t>
      </w:r>
      <w:r w:rsidRPr="00A47401">
        <w:rPr>
          <w:i w:val="0"/>
          <w:color w:val="000000" w:themeColor="text1"/>
        </w:rPr>
        <w:t xml:space="preserve"> por provincia y área según los marcos MM2010 y MM2022.</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A32AB9" w14:paraId="06479A82" w14:textId="77777777" w:rsidTr="00A47401">
        <w:tc>
          <w:tcPr>
            <w:tcW w:w="4247" w:type="dxa"/>
          </w:tcPr>
          <w:p w14:paraId="3975AA80" w14:textId="77777777" w:rsidR="00A32AB9" w:rsidRDefault="00A32AB9" w:rsidP="00653588">
            <w:pPr>
              <w:pStyle w:val="Normalito"/>
            </w:pPr>
            <w:r>
              <w:rPr>
                <w:noProof/>
                <w:lang w:eastAsia="es-EC"/>
              </w:rPr>
              <w:drawing>
                <wp:inline distT="0" distB="0" distL="0" distR="0" wp14:anchorId="5FBBB7B4" wp14:editId="154C48D8">
                  <wp:extent cx="2520000" cy="302451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3_upm_rural.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20000" cy="3024518"/>
                          </a:xfrm>
                          <a:prstGeom prst="rect">
                            <a:avLst/>
                          </a:prstGeom>
                        </pic:spPr>
                      </pic:pic>
                    </a:graphicData>
                  </a:graphic>
                </wp:inline>
              </w:drawing>
            </w:r>
          </w:p>
        </w:tc>
        <w:tc>
          <w:tcPr>
            <w:tcW w:w="4247" w:type="dxa"/>
          </w:tcPr>
          <w:p w14:paraId="721AB967" w14:textId="77777777" w:rsidR="00A32AB9" w:rsidRDefault="00A32AB9" w:rsidP="00653588">
            <w:pPr>
              <w:pStyle w:val="Normalito"/>
            </w:pPr>
            <w:r>
              <w:rPr>
                <w:noProof/>
                <w:lang w:eastAsia="es-EC"/>
              </w:rPr>
              <w:drawing>
                <wp:inline distT="0" distB="0" distL="0" distR="0" wp14:anchorId="2E25DF09" wp14:editId="61132E40">
                  <wp:extent cx="2520000" cy="302451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4_upm_urban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0000" cy="3024518"/>
                          </a:xfrm>
                          <a:prstGeom prst="rect">
                            <a:avLst/>
                          </a:prstGeom>
                        </pic:spPr>
                      </pic:pic>
                    </a:graphicData>
                  </a:graphic>
                </wp:inline>
              </w:drawing>
            </w:r>
          </w:p>
        </w:tc>
      </w:tr>
    </w:tbl>
    <w:p w14:paraId="01B9B9C2" w14:textId="77777777" w:rsidR="00281F67" w:rsidRDefault="00281F67" w:rsidP="00281F67">
      <w:pPr>
        <w:pStyle w:val="subdelsub"/>
      </w:pPr>
    </w:p>
    <w:p w14:paraId="170BFB4A" w14:textId="2BC0855C" w:rsidR="003054FA" w:rsidRDefault="003054FA" w:rsidP="000C6348">
      <w:pPr>
        <w:pStyle w:val="subdelsub"/>
        <w:numPr>
          <w:ilvl w:val="2"/>
          <w:numId w:val="2"/>
        </w:numPr>
      </w:pPr>
      <w:r>
        <w:t>Transformación de áreas dispersas en amanzanadas</w:t>
      </w:r>
    </w:p>
    <w:p w14:paraId="04ACA6CA" w14:textId="77777777" w:rsidR="00A47401" w:rsidRDefault="00DB188A" w:rsidP="003B630C">
      <w:pPr>
        <w:pStyle w:val="Normalito"/>
      </w:pPr>
      <w:r>
        <w:t>En</w:t>
      </w:r>
      <w:r w:rsidR="003B630C">
        <w:t xml:space="preserve"> función de la </w:t>
      </w:r>
      <w:r w:rsidR="00A47401">
        <w:t>D</w:t>
      </w:r>
      <w:r w:rsidR="003B630C">
        <w:t xml:space="preserve">ivisión </w:t>
      </w:r>
      <w:r w:rsidR="00A47401">
        <w:t>P</w:t>
      </w:r>
      <w:r w:rsidR="003B630C">
        <w:t xml:space="preserve">olítico </w:t>
      </w:r>
      <w:r w:rsidR="00A47401">
        <w:t>A</w:t>
      </w:r>
      <w:r w:rsidR="003B630C">
        <w:t>dministrativa</w:t>
      </w:r>
      <w:r w:rsidR="00A47401">
        <w:t xml:space="preserve"> del Ecuador,</w:t>
      </w:r>
      <w:r w:rsidR="003B630C">
        <w:t xml:space="preserve"> se realiza una división de cada parroquia en su zona amanzanada y dispersa. </w:t>
      </w:r>
      <w:r w:rsidR="00A47401">
        <w:t>A su vez, l</w:t>
      </w:r>
      <w:r w:rsidR="003B630C">
        <w:t>a parte dispersa</w:t>
      </w:r>
      <w:r w:rsidR="00A47401">
        <w:t xml:space="preserve"> </w:t>
      </w:r>
      <w:r w:rsidR="003B630C">
        <w:t xml:space="preserve">se divide en sectores censales </w:t>
      </w:r>
      <w:r w:rsidR="00A47401">
        <w:t xml:space="preserve">dispersos </w:t>
      </w:r>
      <w:r w:rsidR="003B630C">
        <w:t>los cuales tienen la característica de clasificarse como área rural independientemente del criterio que se use para definir el área.</w:t>
      </w:r>
    </w:p>
    <w:p w14:paraId="147B7C00" w14:textId="6E8739E5" w:rsidR="003B630C" w:rsidRDefault="003B630C" w:rsidP="003B630C">
      <w:pPr>
        <w:pStyle w:val="Normalito"/>
      </w:pPr>
      <w:r>
        <w:t>En la siguiente tabla</w:t>
      </w:r>
      <w:r w:rsidR="00DB188A">
        <w:t>,</w:t>
      </w:r>
      <w:r>
        <w:t xml:space="preserve"> se presenta el número </w:t>
      </w:r>
      <w:r w:rsidR="0090282A">
        <w:t>de sectores censales dispersos del MM2010 que intersecan a la zona amanzanada del MM2022, es decir que contienen actualmente manzanas o partes de ellas contenidas en su interior.</w:t>
      </w:r>
    </w:p>
    <w:p w14:paraId="2AF22AB1" w14:textId="28712813" w:rsidR="00A47401" w:rsidRPr="00A47401" w:rsidRDefault="00A47401" w:rsidP="00A47401">
      <w:pPr>
        <w:pStyle w:val="Descripcin"/>
        <w:keepNext/>
        <w:jc w:val="center"/>
        <w:rPr>
          <w:i w:val="0"/>
          <w:color w:val="000000" w:themeColor="text1"/>
        </w:rPr>
      </w:pPr>
      <w:r w:rsidRPr="00A47401">
        <w:rPr>
          <w:i w:val="0"/>
          <w:color w:val="000000" w:themeColor="text1"/>
        </w:rPr>
        <w:t xml:space="preserve">Tabla </w:t>
      </w:r>
      <w:r w:rsidRPr="00A47401">
        <w:rPr>
          <w:i w:val="0"/>
          <w:color w:val="000000" w:themeColor="text1"/>
        </w:rPr>
        <w:fldChar w:fldCharType="begin"/>
      </w:r>
      <w:r w:rsidRPr="00A47401">
        <w:rPr>
          <w:i w:val="0"/>
          <w:color w:val="000000" w:themeColor="text1"/>
        </w:rPr>
        <w:instrText xml:space="preserve"> SEQ Tabla \* ARABIC </w:instrText>
      </w:r>
      <w:r w:rsidRPr="00A47401">
        <w:rPr>
          <w:i w:val="0"/>
          <w:color w:val="000000" w:themeColor="text1"/>
        </w:rPr>
        <w:fldChar w:fldCharType="separate"/>
      </w:r>
      <w:r w:rsidR="006A4B26">
        <w:rPr>
          <w:i w:val="0"/>
          <w:noProof/>
          <w:color w:val="000000" w:themeColor="text1"/>
        </w:rPr>
        <w:t>2</w:t>
      </w:r>
      <w:r w:rsidRPr="00A47401">
        <w:rPr>
          <w:i w:val="0"/>
          <w:color w:val="000000" w:themeColor="text1"/>
        </w:rPr>
        <w:fldChar w:fldCharType="end"/>
      </w:r>
      <w:r w:rsidRPr="00A47401">
        <w:rPr>
          <w:i w:val="0"/>
          <w:color w:val="000000" w:themeColor="text1"/>
        </w:rPr>
        <w:t xml:space="preserve">.- </w:t>
      </w:r>
      <w:r>
        <w:rPr>
          <w:i w:val="0"/>
          <w:color w:val="000000" w:themeColor="text1"/>
        </w:rPr>
        <w:t>N</w:t>
      </w:r>
      <w:r w:rsidR="0048638D">
        <w:rPr>
          <w:i w:val="0"/>
          <w:color w:val="000000" w:themeColor="text1"/>
        </w:rPr>
        <w:t>úmero</w:t>
      </w:r>
      <w:r>
        <w:rPr>
          <w:i w:val="0"/>
          <w:color w:val="000000" w:themeColor="text1"/>
        </w:rPr>
        <w:t xml:space="preserve"> de sectores censales dispersos en el MM2010 que presentan amanzanamiento en el MM2022</w:t>
      </w:r>
      <w:r w:rsidRPr="00A47401">
        <w:rPr>
          <w:i w:val="0"/>
          <w:noProof/>
          <w:color w:val="000000" w:themeColor="text1"/>
        </w:rP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9"/>
        <w:gridCol w:w="1796"/>
        <w:gridCol w:w="2195"/>
        <w:gridCol w:w="944"/>
      </w:tblGrid>
      <w:tr w:rsidR="00481ECB" w:rsidRPr="0090282A" w14:paraId="010D1F55" w14:textId="77777777" w:rsidTr="00A47401">
        <w:trPr>
          <w:jc w:val="center"/>
        </w:trPr>
        <w:tc>
          <w:tcPr>
            <w:tcW w:w="1749" w:type="dxa"/>
            <w:tcBorders>
              <w:top w:val="single" w:sz="4" w:space="0" w:color="auto"/>
              <w:bottom w:val="single" w:sz="4" w:space="0" w:color="auto"/>
            </w:tcBorders>
            <w:vAlign w:val="center"/>
          </w:tcPr>
          <w:p w14:paraId="15714D1C" w14:textId="3AC80FC5" w:rsidR="00481ECB" w:rsidRPr="0090282A" w:rsidRDefault="006A1087" w:rsidP="00CE5A66">
            <w:pPr>
              <w:pStyle w:val="Normalito"/>
              <w:jc w:val="left"/>
              <w:rPr>
                <w:b/>
                <w:sz w:val="16"/>
                <w:szCs w:val="16"/>
              </w:rPr>
            </w:pPr>
            <w:r w:rsidRPr="0090282A">
              <w:rPr>
                <w:b/>
                <w:sz w:val="16"/>
                <w:szCs w:val="16"/>
              </w:rPr>
              <w:t>Provincia</w:t>
            </w:r>
          </w:p>
        </w:tc>
        <w:tc>
          <w:tcPr>
            <w:tcW w:w="1776" w:type="dxa"/>
            <w:tcBorders>
              <w:top w:val="single" w:sz="4" w:space="0" w:color="auto"/>
              <w:bottom w:val="single" w:sz="4" w:space="0" w:color="auto"/>
            </w:tcBorders>
            <w:vAlign w:val="center"/>
          </w:tcPr>
          <w:p w14:paraId="30EF34D0" w14:textId="77777777" w:rsidR="006A1087" w:rsidRPr="0090282A" w:rsidRDefault="006A1087" w:rsidP="00CE5A66">
            <w:pPr>
              <w:pStyle w:val="Normalito"/>
              <w:jc w:val="left"/>
              <w:rPr>
                <w:b/>
                <w:sz w:val="16"/>
                <w:szCs w:val="16"/>
              </w:rPr>
            </w:pPr>
            <w:r w:rsidRPr="0090282A">
              <w:rPr>
                <w:b/>
                <w:sz w:val="16"/>
                <w:szCs w:val="16"/>
              </w:rPr>
              <w:t>Número de sectores</w:t>
            </w:r>
          </w:p>
          <w:p w14:paraId="36A7E624" w14:textId="765E0E1D" w:rsidR="006A1087" w:rsidRPr="0090282A" w:rsidRDefault="006A1087" w:rsidP="00CE5A66">
            <w:pPr>
              <w:pStyle w:val="Normalito"/>
              <w:jc w:val="left"/>
              <w:rPr>
                <w:b/>
                <w:sz w:val="16"/>
                <w:szCs w:val="16"/>
              </w:rPr>
            </w:pPr>
            <w:r w:rsidRPr="0090282A">
              <w:rPr>
                <w:b/>
                <w:sz w:val="16"/>
                <w:szCs w:val="16"/>
              </w:rPr>
              <w:t>dispersos 2010</w:t>
            </w:r>
          </w:p>
        </w:tc>
        <w:tc>
          <w:tcPr>
            <w:tcW w:w="0" w:type="auto"/>
            <w:tcBorders>
              <w:top w:val="single" w:sz="4" w:space="0" w:color="auto"/>
              <w:bottom w:val="single" w:sz="4" w:space="0" w:color="auto"/>
            </w:tcBorders>
            <w:vAlign w:val="center"/>
          </w:tcPr>
          <w:p w14:paraId="1C171CFE" w14:textId="77777777" w:rsidR="00481ECB" w:rsidRPr="0090282A" w:rsidRDefault="006A1087" w:rsidP="00CE5A66">
            <w:pPr>
              <w:pStyle w:val="Normalito"/>
              <w:jc w:val="left"/>
              <w:rPr>
                <w:b/>
                <w:sz w:val="16"/>
                <w:szCs w:val="16"/>
              </w:rPr>
            </w:pPr>
            <w:r w:rsidRPr="0090282A">
              <w:rPr>
                <w:b/>
                <w:sz w:val="16"/>
                <w:szCs w:val="16"/>
              </w:rPr>
              <w:t>Número de sectores</w:t>
            </w:r>
          </w:p>
          <w:p w14:paraId="6234CB0B" w14:textId="05FB8BC2" w:rsidR="006A1087" w:rsidRPr="0090282A" w:rsidRDefault="006A1087" w:rsidP="00CE5A66">
            <w:pPr>
              <w:pStyle w:val="Normalito"/>
              <w:jc w:val="left"/>
              <w:rPr>
                <w:b/>
                <w:sz w:val="16"/>
                <w:szCs w:val="16"/>
              </w:rPr>
            </w:pPr>
            <w:r w:rsidRPr="0090282A">
              <w:rPr>
                <w:b/>
                <w:sz w:val="16"/>
                <w:szCs w:val="16"/>
              </w:rPr>
              <w:t>Dispersos 2010 amanzanados</w:t>
            </w:r>
          </w:p>
        </w:tc>
        <w:tc>
          <w:tcPr>
            <w:tcW w:w="0" w:type="auto"/>
            <w:tcBorders>
              <w:top w:val="single" w:sz="4" w:space="0" w:color="auto"/>
              <w:bottom w:val="single" w:sz="4" w:space="0" w:color="auto"/>
            </w:tcBorders>
            <w:vAlign w:val="center"/>
          </w:tcPr>
          <w:p w14:paraId="14E33FEB" w14:textId="4FCA7AE9" w:rsidR="00481ECB" w:rsidRPr="0090282A" w:rsidRDefault="006A1087" w:rsidP="00CE5A66">
            <w:pPr>
              <w:pStyle w:val="Normalito"/>
              <w:jc w:val="left"/>
              <w:rPr>
                <w:b/>
                <w:sz w:val="16"/>
                <w:szCs w:val="16"/>
              </w:rPr>
            </w:pPr>
            <w:r w:rsidRPr="0090282A">
              <w:rPr>
                <w:b/>
                <w:sz w:val="16"/>
                <w:szCs w:val="16"/>
              </w:rPr>
              <w:t>Porcentaje</w:t>
            </w:r>
          </w:p>
        </w:tc>
      </w:tr>
      <w:tr w:rsidR="00481ECB" w:rsidRPr="0090282A" w14:paraId="58079035" w14:textId="77777777" w:rsidTr="00A47401">
        <w:trPr>
          <w:jc w:val="center"/>
        </w:trPr>
        <w:tc>
          <w:tcPr>
            <w:tcW w:w="1749" w:type="dxa"/>
            <w:tcBorders>
              <w:top w:val="single" w:sz="4" w:space="0" w:color="auto"/>
            </w:tcBorders>
          </w:tcPr>
          <w:p w14:paraId="6F77B5E6" w14:textId="3DBFF54B" w:rsidR="00481ECB" w:rsidRPr="0090282A" w:rsidRDefault="00481ECB" w:rsidP="00481ECB">
            <w:pPr>
              <w:pStyle w:val="Normalito"/>
              <w:rPr>
                <w:sz w:val="16"/>
                <w:szCs w:val="16"/>
              </w:rPr>
            </w:pPr>
            <w:r w:rsidRPr="0090282A">
              <w:rPr>
                <w:sz w:val="16"/>
                <w:szCs w:val="16"/>
              </w:rPr>
              <w:t>Azuay</w:t>
            </w:r>
          </w:p>
        </w:tc>
        <w:tc>
          <w:tcPr>
            <w:tcW w:w="1776" w:type="dxa"/>
            <w:tcBorders>
              <w:top w:val="single" w:sz="4" w:space="0" w:color="auto"/>
            </w:tcBorders>
          </w:tcPr>
          <w:p w14:paraId="5E8A3755" w14:textId="7BF9FB2D" w:rsidR="00481ECB" w:rsidRPr="0090282A" w:rsidRDefault="00481ECB" w:rsidP="00481ECB">
            <w:pPr>
              <w:pStyle w:val="Normalito"/>
              <w:jc w:val="right"/>
              <w:rPr>
                <w:sz w:val="16"/>
                <w:szCs w:val="16"/>
              </w:rPr>
            </w:pPr>
            <w:r w:rsidRPr="0090282A">
              <w:rPr>
                <w:sz w:val="16"/>
                <w:szCs w:val="16"/>
              </w:rPr>
              <w:t>1498</w:t>
            </w:r>
          </w:p>
        </w:tc>
        <w:tc>
          <w:tcPr>
            <w:tcW w:w="0" w:type="auto"/>
            <w:tcBorders>
              <w:top w:val="single" w:sz="4" w:space="0" w:color="auto"/>
            </w:tcBorders>
          </w:tcPr>
          <w:p w14:paraId="7779AA24" w14:textId="0B841BA0" w:rsidR="00481ECB" w:rsidRPr="0090282A" w:rsidRDefault="00481ECB" w:rsidP="00481ECB">
            <w:pPr>
              <w:pStyle w:val="Normalito"/>
              <w:jc w:val="right"/>
              <w:rPr>
                <w:sz w:val="16"/>
                <w:szCs w:val="16"/>
              </w:rPr>
            </w:pPr>
            <w:r w:rsidRPr="0090282A">
              <w:rPr>
                <w:sz w:val="16"/>
                <w:szCs w:val="16"/>
              </w:rPr>
              <w:t>389</w:t>
            </w:r>
          </w:p>
        </w:tc>
        <w:tc>
          <w:tcPr>
            <w:tcW w:w="0" w:type="auto"/>
            <w:tcBorders>
              <w:top w:val="single" w:sz="4" w:space="0" w:color="auto"/>
            </w:tcBorders>
          </w:tcPr>
          <w:p w14:paraId="4654C317" w14:textId="6FBD67FC" w:rsidR="00481ECB" w:rsidRPr="0090282A" w:rsidRDefault="00481ECB" w:rsidP="006A1087">
            <w:pPr>
              <w:pStyle w:val="Normalito"/>
              <w:jc w:val="right"/>
              <w:rPr>
                <w:sz w:val="16"/>
                <w:szCs w:val="16"/>
              </w:rPr>
            </w:pPr>
            <w:r w:rsidRPr="0090282A">
              <w:rPr>
                <w:sz w:val="16"/>
                <w:szCs w:val="16"/>
              </w:rPr>
              <w:t>26</w:t>
            </w:r>
            <w:r w:rsidR="007F4F67" w:rsidRPr="0090282A">
              <w:rPr>
                <w:sz w:val="16"/>
                <w:szCs w:val="16"/>
              </w:rPr>
              <w:t>,0</w:t>
            </w:r>
          </w:p>
        </w:tc>
      </w:tr>
      <w:tr w:rsidR="00481ECB" w:rsidRPr="0090282A" w14:paraId="14D91860" w14:textId="77777777" w:rsidTr="00A47401">
        <w:trPr>
          <w:jc w:val="center"/>
        </w:trPr>
        <w:tc>
          <w:tcPr>
            <w:tcW w:w="1749" w:type="dxa"/>
          </w:tcPr>
          <w:p w14:paraId="35342FD9" w14:textId="42627214" w:rsidR="00481ECB" w:rsidRPr="0090282A" w:rsidRDefault="00481ECB" w:rsidP="00481ECB">
            <w:pPr>
              <w:pStyle w:val="Normalito"/>
              <w:rPr>
                <w:sz w:val="16"/>
                <w:szCs w:val="16"/>
              </w:rPr>
            </w:pPr>
            <w:r w:rsidRPr="0090282A">
              <w:rPr>
                <w:sz w:val="16"/>
                <w:szCs w:val="16"/>
              </w:rPr>
              <w:t>Bolívar</w:t>
            </w:r>
          </w:p>
        </w:tc>
        <w:tc>
          <w:tcPr>
            <w:tcW w:w="1776" w:type="dxa"/>
          </w:tcPr>
          <w:p w14:paraId="2E1C7592" w14:textId="26E2A472" w:rsidR="00481ECB" w:rsidRPr="0090282A" w:rsidRDefault="00481ECB" w:rsidP="00481ECB">
            <w:pPr>
              <w:pStyle w:val="Normalito"/>
              <w:jc w:val="right"/>
              <w:rPr>
                <w:sz w:val="16"/>
                <w:szCs w:val="16"/>
              </w:rPr>
            </w:pPr>
            <w:r w:rsidRPr="0090282A">
              <w:rPr>
                <w:sz w:val="16"/>
                <w:szCs w:val="16"/>
              </w:rPr>
              <w:t>505</w:t>
            </w:r>
          </w:p>
        </w:tc>
        <w:tc>
          <w:tcPr>
            <w:tcW w:w="0" w:type="auto"/>
          </w:tcPr>
          <w:p w14:paraId="14D71E6F" w14:textId="1B8E7C46" w:rsidR="00481ECB" w:rsidRPr="0090282A" w:rsidRDefault="00481ECB" w:rsidP="00481ECB">
            <w:pPr>
              <w:pStyle w:val="Normalito"/>
              <w:jc w:val="right"/>
              <w:rPr>
                <w:sz w:val="16"/>
                <w:szCs w:val="16"/>
              </w:rPr>
            </w:pPr>
            <w:r w:rsidRPr="0090282A">
              <w:rPr>
                <w:sz w:val="16"/>
                <w:szCs w:val="16"/>
              </w:rPr>
              <w:t>105</w:t>
            </w:r>
          </w:p>
        </w:tc>
        <w:tc>
          <w:tcPr>
            <w:tcW w:w="0" w:type="auto"/>
          </w:tcPr>
          <w:p w14:paraId="22F49C0C" w14:textId="4442467F" w:rsidR="00481ECB" w:rsidRPr="0090282A" w:rsidRDefault="00481ECB" w:rsidP="006A1087">
            <w:pPr>
              <w:pStyle w:val="Normalito"/>
              <w:jc w:val="right"/>
              <w:rPr>
                <w:sz w:val="16"/>
                <w:szCs w:val="16"/>
              </w:rPr>
            </w:pPr>
            <w:r w:rsidRPr="0090282A">
              <w:rPr>
                <w:sz w:val="16"/>
                <w:szCs w:val="16"/>
              </w:rPr>
              <w:t>20,8</w:t>
            </w:r>
          </w:p>
        </w:tc>
      </w:tr>
      <w:tr w:rsidR="00481ECB" w:rsidRPr="0090282A" w14:paraId="4098082F" w14:textId="77777777" w:rsidTr="00A47401">
        <w:trPr>
          <w:jc w:val="center"/>
        </w:trPr>
        <w:tc>
          <w:tcPr>
            <w:tcW w:w="1749" w:type="dxa"/>
          </w:tcPr>
          <w:p w14:paraId="6788EA12" w14:textId="711A9908" w:rsidR="00481ECB" w:rsidRPr="0090282A" w:rsidRDefault="00481ECB" w:rsidP="00481ECB">
            <w:pPr>
              <w:pStyle w:val="Normalito"/>
              <w:rPr>
                <w:sz w:val="16"/>
                <w:szCs w:val="16"/>
              </w:rPr>
            </w:pPr>
            <w:r w:rsidRPr="0090282A">
              <w:rPr>
                <w:sz w:val="16"/>
                <w:szCs w:val="16"/>
              </w:rPr>
              <w:t>Cañar</w:t>
            </w:r>
          </w:p>
        </w:tc>
        <w:tc>
          <w:tcPr>
            <w:tcW w:w="1776" w:type="dxa"/>
          </w:tcPr>
          <w:p w14:paraId="0A88B485" w14:textId="22550F56" w:rsidR="00481ECB" w:rsidRPr="0090282A" w:rsidRDefault="00481ECB" w:rsidP="00481ECB">
            <w:pPr>
              <w:pStyle w:val="Normalito"/>
              <w:jc w:val="right"/>
              <w:rPr>
                <w:sz w:val="16"/>
                <w:szCs w:val="16"/>
              </w:rPr>
            </w:pPr>
            <w:r w:rsidRPr="0090282A">
              <w:rPr>
                <w:sz w:val="16"/>
                <w:szCs w:val="16"/>
              </w:rPr>
              <w:t>602</w:t>
            </w:r>
          </w:p>
        </w:tc>
        <w:tc>
          <w:tcPr>
            <w:tcW w:w="0" w:type="auto"/>
          </w:tcPr>
          <w:p w14:paraId="39820F15" w14:textId="36AF8EAC" w:rsidR="00481ECB" w:rsidRPr="0090282A" w:rsidRDefault="00481ECB" w:rsidP="00481ECB">
            <w:pPr>
              <w:pStyle w:val="Normalito"/>
              <w:jc w:val="right"/>
              <w:rPr>
                <w:sz w:val="16"/>
                <w:szCs w:val="16"/>
              </w:rPr>
            </w:pPr>
            <w:r w:rsidRPr="0090282A">
              <w:rPr>
                <w:sz w:val="16"/>
                <w:szCs w:val="16"/>
              </w:rPr>
              <w:t>175</w:t>
            </w:r>
          </w:p>
        </w:tc>
        <w:tc>
          <w:tcPr>
            <w:tcW w:w="0" w:type="auto"/>
          </w:tcPr>
          <w:p w14:paraId="07009A54" w14:textId="08013A99" w:rsidR="00481ECB" w:rsidRPr="0090282A" w:rsidRDefault="00481ECB" w:rsidP="006A1087">
            <w:pPr>
              <w:pStyle w:val="Normalito"/>
              <w:jc w:val="right"/>
              <w:rPr>
                <w:sz w:val="16"/>
                <w:szCs w:val="16"/>
              </w:rPr>
            </w:pPr>
            <w:r w:rsidRPr="0090282A">
              <w:rPr>
                <w:sz w:val="16"/>
                <w:szCs w:val="16"/>
              </w:rPr>
              <w:t>29,1</w:t>
            </w:r>
          </w:p>
        </w:tc>
      </w:tr>
      <w:tr w:rsidR="00481ECB" w:rsidRPr="0090282A" w14:paraId="34E42E30" w14:textId="77777777" w:rsidTr="00A47401">
        <w:trPr>
          <w:jc w:val="center"/>
        </w:trPr>
        <w:tc>
          <w:tcPr>
            <w:tcW w:w="1749" w:type="dxa"/>
          </w:tcPr>
          <w:p w14:paraId="237ECE6A" w14:textId="387E0ECF" w:rsidR="00481ECB" w:rsidRPr="0090282A" w:rsidRDefault="00481ECB" w:rsidP="00481ECB">
            <w:pPr>
              <w:pStyle w:val="Normalito"/>
              <w:rPr>
                <w:sz w:val="16"/>
                <w:szCs w:val="16"/>
              </w:rPr>
            </w:pPr>
            <w:r w:rsidRPr="0090282A">
              <w:rPr>
                <w:sz w:val="16"/>
                <w:szCs w:val="16"/>
              </w:rPr>
              <w:t>Carchi</w:t>
            </w:r>
          </w:p>
        </w:tc>
        <w:tc>
          <w:tcPr>
            <w:tcW w:w="1776" w:type="dxa"/>
          </w:tcPr>
          <w:p w14:paraId="52C17C18" w14:textId="5BDD017E" w:rsidR="00481ECB" w:rsidRPr="0090282A" w:rsidRDefault="00481ECB" w:rsidP="00481ECB">
            <w:pPr>
              <w:pStyle w:val="Normalito"/>
              <w:jc w:val="right"/>
              <w:rPr>
                <w:sz w:val="16"/>
                <w:szCs w:val="16"/>
              </w:rPr>
            </w:pPr>
            <w:r w:rsidRPr="0090282A">
              <w:rPr>
                <w:sz w:val="16"/>
                <w:szCs w:val="16"/>
              </w:rPr>
              <w:t>237</w:t>
            </w:r>
          </w:p>
        </w:tc>
        <w:tc>
          <w:tcPr>
            <w:tcW w:w="0" w:type="auto"/>
          </w:tcPr>
          <w:p w14:paraId="63C27869" w14:textId="34D28F28" w:rsidR="00481ECB" w:rsidRPr="0090282A" w:rsidRDefault="00481ECB" w:rsidP="00481ECB">
            <w:pPr>
              <w:pStyle w:val="Normalito"/>
              <w:jc w:val="right"/>
              <w:rPr>
                <w:sz w:val="16"/>
                <w:szCs w:val="16"/>
              </w:rPr>
            </w:pPr>
            <w:r w:rsidRPr="0090282A">
              <w:rPr>
                <w:sz w:val="16"/>
                <w:szCs w:val="16"/>
              </w:rPr>
              <w:t>90</w:t>
            </w:r>
          </w:p>
        </w:tc>
        <w:tc>
          <w:tcPr>
            <w:tcW w:w="0" w:type="auto"/>
          </w:tcPr>
          <w:p w14:paraId="099765A4" w14:textId="504B33FE" w:rsidR="00481ECB" w:rsidRPr="0090282A" w:rsidRDefault="00481ECB" w:rsidP="006A1087">
            <w:pPr>
              <w:pStyle w:val="Normalito"/>
              <w:jc w:val="right"/>
              <w:rPr>
                <w:sz w:val="16"/>
                <w:szCs w:val="16"/>
              </w:rPr>
            </w:pPr>
            <w:r w:rsidRPr="0090282A">
              <w:rPr>
                <w:sz w:val="16"/>
                <w:szCs w:val="16"/>
              </w:rPr>
              <w:t>38</w:t>
            </w:r>
            <w:r w:rsidR="007F4F67" w:rsidRPr="0090282A">
              <w:rPr>
                <w:sz w:val="16"/>
                <w:szCs w:val="16"/>
              </w:rPr>
              <w:t>,0</w:t>
            </w:r>
          </w:p>
        </w:tc>
      </w:tr>
      <w:tr w:rsidR="00481ECB" w:rsidRPr="0090282A" w14:paraId="6C883F00" w14:textId="77777777" w:rsidTr="00A47401">
        <w:trPr>
          <w:jc w:val="center"/>
        </w:trPr>
        <w:tc>
          <w:tcPr>
            <w:tcW w:w="1749" w:type="dxa"/>
          </w:tcPr>
          <w:p w14:paraId="30CCB511" w14:textId="59B8AA4D" w:rsidR="00481ECB" w:rsidRPr="0090282A" w:rsidRDefault="00481ECB" w:rsidP="00481ECB">
            <w:pPr>
              <w:pStyle w:val="Normalito"/>
              <w:rPr>
                <w:sz w:val="16"/>
                <w:szCs w:val="16"/>
              </w:rPr>
            </w:pPr>
            <w:r w:rsidRPr="0090282A">
              <w:rPr>
                <w:sz w:val="16"/>
                <w:szCs w:val="16"/>
              </w:rPr>
              <w:t>Cotopaxi</w:t>
            </w:r>
          </w:p>
        </w:tc>
        <w:tc>
          <w:tcPr>
            <w:tcW w:w="1776" w:type="dxa"/>
          </w:tcPr>
          <w:p w14:paraId="384B078C" w14:textId="3056016F" w:rsidR="00481ECB" w:rsidRPr="0090282A" w:rsidRDefault="00481ECB" w:rsidP="00481ECB">
            <w:pPr>
              <w:pStyle w:val="Normalito"/>
              <w:jc w:val="right"/>
              <w:rPr>
                <w:sz w:val="16"/>
                <w:szCs w:val="16"/>
              </w:rPr>
            </w:pPr>
            <w:r w:rsidRPr="0090282A">
              <w:rPr>
                <w:sz w:val="16"/>
                <w:szCs w:val="16"/>
              </w:rPr>
              <w:t>1098</w:t>
            </w:r>
          </w:p>
        </w:tc>
        <w:tc>
          <w:tcPr>
            <w:tcW w:w="0" w:type="auto"/>
          </w:tcPr>
          <w:p w14:paraId="316D4C71" w14:textId="02BD7CBE" w:rsidR="00481ECB" w:rsidRPr="0090282A" w:rsidRDefault="00481ECB" w:rsidP="00481ECB">
            <w:pPr>
              <w:pStyle w:val="Normalito"/>
              <w:jc w:val="right"/>
              <w:rPr>
                <w:sz w:val="16"/>
                <w:szCs w:val="16"/>
              </w:rPr>
            </w:pPr>
            <w:r w:rsidRPr="0090282A">
              <w:rPr>
                <w:sz w:val="16"/>
                <w:szCs w:val="16"/>
              </w:rPr>
              <w:t>220</w:t>
            </w:r>
          </w:p>
        </w:tc>
        <w:tc>
          <w:tcPr>
            <w:tcW w:w="0" w:type="auto"/>
          </w:tcPr>
          <w:p w14:paraId="2995B71F" w14:textId="70168471" w:rsidR="00481ECB" w:rsidRPr="0090282A" w:rsidRDefault="00481ECB" w:rsidP="006A1087">
            <w:pPr>
              <w:pStyle w:val="Normalito"/>
              <w:jc w:val="right"/>
              <w:rPr>
                <w:sz w:val="16"/>
                <w:szCs w:val="16"/>
              </w:rPr>
            </w:pPr>
            <w:r w:rsidRPr="0090282A">
              <w:rPr>
                <w:sz w:val="16"/>
                <w:szCs w:val="16"/>
              </w:rPr>
              <w:t>20</w:t>
            </w:r>
            <w:r w:rsidR="007F4F67" w:rsidRPr="0090282A">
              <w:rPr>
                <w:sz w:val="16"/>
                <w:szCs w:val="16"/>
              </w:rPr>
              <w:t>,0</w:t>
            </w:r>
          </w:p>
        </w:tc>
      </w:tr>
      <w:tr w:rsidR="00481ECB" w:rsidRPr="0090282A" w14:paraId="56D62197" w14:textId="77777777" w:rsidTr="00A47401">
        <w:trPr>
          <w:jc w:val="center"/>
        </w:trPr>
        <w:tc>
          <w:tcPr>
            <w:tcW w:w="1749" w:type="dxa"/>
          </w:tcPr>
          <w:p w14:paraId="41E5D6C4" w14:textId="1D4689BF" w:rsidR="00481ECB" w:rsidRPr="0090282A" w:rsidRDefault="00481ECB" w:rsidP="00481ECB">
            <w:pPr>
              <w:pStyle w:val="Normalito"/>
              <w:rPr>
                <w:sz w:val="16"/>
                <w:szCs w:val="16"/>
              </w:rPr>
            </w:pPr>
            <w:r w:rsidRPr="0090282A">
              <w:rPr>
                <w:sz w:val="16"/>
                <w:szCs w:val="16"/>
              </w:rPr>
              <w:t>Chimborazo</w:t>
            </w:r>
          </w:p>
        </w:tc>
        <w:tc>
          <w:tcPr>
            <w:tcW w:w="1776" w:type="dxa"/>
          </w:tcPr>
          <w:p w14:paraId="296CE91B" w14:textId="6302BE06" w:rsidR="00481ECB" w:rsidRPr="0090282A" w:rsidRDefault="00481ECB" w:rsidP="00481ECB">
            <w:pPr>
              <w:pStyle w:val="Normalito"/>
              <w:jc w:val="right"/>
              <w:rPr>
                <w:sz w:val="16"/>
                <w:szCs w:val="16"/>
              </w:rPr>
            </w:pPr>
            <w:r w:rsidRPr="0090282A">
              <w:rPr>
                <w:sz w:val="16"/>
                <w:szCs w:val="16"/>
              </w:rPr>
              <w:t>1172</w:t>
            </w:r>
          </w:p>
        </w:tc>
        <w:tc>
          <w:tcPr>
            <w:tcW w:w="0" w:type="auto"/>
          </w:tcPr>
          <w:p w14:paraId="52378AB9" w14:textId="0063AF33" w:rsidR="00481ECB" w:rsidRPr="0090282A" w:rsidRDefault="00481ECB" w:rsidP="00481ECB">
            <w:pPr>
              <w:pStyle w:val="Normalito"/>
              <w:jc w:val="right"/>
              <w:rPr>
                <w:sz w:val="16"/>
                <w:szCs w:val="16"/>
              </w:rPr>
            </w:pPr>
            <w:r w:rsidRPr="0090282A">
              <w:rPr>
                <w:sz w:val="16"/>
                <w:szCs w:val="16"/>
              </w:rPr>
              <w:t>223</w:t>
            </w:r>
          </w:p>
        </w:tc>
        <w:tc>
          <w:tcPr>
            <w:tcW w:w="0" w:type="auto"/>
          </w:tcPr>
          <w:p w14:paraId="3D053620" w14:textId="2AE3D5D8" w:rsidR="00481ECB" w:rsidRPr="0090282A" w:rsidRDefault="00481ECB" w:rsidP="006A1087">
            <w:pPr>
              <w:pStyle w:val="Normalito"/>
              <w:jc w:val="right"/>
              <w:rPr>
                <w:sz w:val="16"/>
                <w:szCs w:val="16"/>
              </w:rPr>
            </w:pPr>
            <w:r w:rsidRPr="0090282A">
              <w:rPr>
                <w:sz w:val="16"/>
                <w:szCs w:val="16"/>
              </w:rPr>
              <w:t>19</w:t>
            </w:r>
            <w:r w:rsidR="007F4F67" w:rsidRPr="0090282A">
              <w:rPr>
                <w:sz w:val="16"/>
                <w:szCs w:val="16"/>
              </w:rPr>
              <w:t>,0</w:t>
            </w:r>
          </w:p>
        </w:tc>
      </w:tr>
      <w:tr w:rsidR="00481ECB" w:rsidRPr="0090282A" w14:paraId="10EEA773" w14:textId="77777777" w:rsidTr="00A47401">
        <w:trPr>
          <w:jc w:val="center"/>
        </w:trPr>
        <w:tc>
          <w:tcPr>
            <w:tcW w:w="1749" w:type="dxa"/>
          </w:tcPr>
          <w:p w14:paraId="6FD39297" w14:textId="4E2C0AA6" w:rsidR="00481ECB" w:rsidRPr="0090282A" w:rsidRDefault="00481ECB" w:rsidP="00481ECB">
            <w:pPr>
              <w:pStyle w:val="Normalito"/>
              <w:rPr>
                <w:sz w:val="16"/>
                <w:szCs w:val="16"/>
              </w:rPr>
            </w:pPr>
            <w:r w:rsidRPr="0090282A">
              <w:rPr>
                <w:sz w:val="16"/>
                <w:szCs w:val="16"/>
              </w:rPr>
              <w:t>El Oro</w:t>
            </w:r>
          </w:p>
        </w:tc>
        <w:tc>
          <w:tcPr>
            <w:tcW w:w="1776" w:type="dxa"/>
          </w:tcPr>
          <w:p w14:paraId="22ABAAE9" w14:textId="6DE26BE2" w:rsidR="00481ECB" w:rsidRPr="0090282A" w:rsidRDefault="00481ECB" w:rsidP="00481ECB">
            <w:pPr>
              <w:pStyle w:val="Normalito"/>
              <w:jc w:val="right"/>
              <w:rPr>
                <w:sz w:val="16"/>
                <w:szCs w:val="16"/>
              </w:rPr>
            </w:pPr>
            <w:r w:rsidRPr="0090282A">
              <w:rPr>
                <w:sz w:val="16"/>
                <w:szCs w:val="16"/>
              </w:rPr>
              <w:t>415</w:t>
            </w:r>
          </w:p>
        </w:tc>
        <w:tc>
          <w:tcPr>
            <w:tcW w:w="0" w:type="auto"/>
          </w:tcPr>
          <w:p w14:paraId="2EC87075" w14:textId="332EBE39" w:rsidR="00481ECB" w:rsidRPr="0090282A" w:rsidRDefault="00481ECB" w:rsidP="00481ECB">
            <w:pPr>
              <w:pStyle w:val="Normalito"/>
              <w:jc w:val="right"/>
              <w:rPr>
                <w:sz w:val="16"/>
                <w:szCs w:val="16"/>
              </w:rPr>
            </w:pPr>
            <w:r w:rsidRPr="0090282A">
              <w:rPr>
                <w:sz w:val="16"/>
                <w:szCs w:val="16"/>
              </w:rPr>
              <w:t>216</w:t>
            </w:r>
          </w:p>
        </w:tc>
        <w:tc>
          <w:tcPr>
            <w:tcW w:w="0" w:type="auto"/>
          </w:tcPr>
          <w:p w14:paraId="1763274A" w14:textId="018F7D70" w:rsidR="00481ECB" w:rsidRPr="0090282A" w:rsidRDefault="00481ECB" w:rsidP="006A1087">
            <w:pPr>
              <w:pStyle w:val="Normalito"/>
              <w:jc w:val="right"/>
              <w:rPr>
                <w:sz w:val="16"/>
                <w:szCs w:val="16"/>
              </w:rPr>
            </w:pPr>
            <w:r w:rsidRPr="0090282A">
              <w:rPr>
                <w:sz w:val="16"/>
                <w:szCs w:val="16"/>
              </w:rPr>
              <w:t>52</w:t>
            </w:r>
            <w:r w:rsidR="007F4F67" w:rsidRPr="0090282A">
              <w:rPr>
                <w:sz w:val="16"/>
                <w:szCs w:val="16"/>
              </w:rPr>
              <w:t>,0</w:t>
            </w:r>
          </w:p>
        </w:tc>
      </w:tr>
      <w:tr w:rsidR="00481ECB" w:rsidRPr="0090282A" w14:paraId="54ABDE4A" w14:textId="77777777" w:rsidTr="00A47401">
        <w:trPr>
          <w:jc w:val="center"/>
        </w:trPr>
        <w:tc>
          <w:tcPr>
            <w:tcW w:w="1749" w:type="dxa"/>
          </w:tcPr>
          <w:p w14:paraId="2E9AAF4F" w14:textId="574A0AF8" w:rsidR="00481ECB" w:rsidRPr="0090282A" w:rsidRDefault="00481ECB" w:rsidP="00481ECB">
            <w:pPr>
              <w:pStyle w:val="Normalito"/>
              <w:rPr>
                <w:sz w:val="16"/>
                <w:szCs w:val="16"/>
              </w:rPr>
            </w:pPr>
            <w:r w:rsidRPr="0090282A">
              <w:rPr>
                <w:sz w:val="16"/>
                <w:szCs w:val="16"/>
              </w:rPr>
              <w:t>Esmeraldas</w:t>
            </w:r>
          </w:p>
        </w:tc>
        <w:tc>
          <w:tcPr>
            <w:tcW w:w="1776" w:type="dxa"/>
          </w:tcPr>
          <w:p w14:paraId="7F443CF1" w14:textId="118B10EA" w:rsidR="00481ECB" w:rsidRPr="0090282A" w:rsidRDefault="00481ECB" w:rsidP="00481ECB">
            <w:pPr>
              <w:pStyle w:val="Normalito"/>
              <w:jc w:val="right"/>
              <w:rPr>
                <w:sz w:val="16"/>
                <w:szCs w:val="16"/>
              </w:rPr>
            </w:pPr>
            <w:r w:rsidRPr="0090282A">
              <w:rPr>
                <w:sz w:val="16"/>
                <w:szCs w:val="16"/>
              </w:rPr>
              <w:t>538</w:t>
            </w:r>
          </w:p>
        </w:tc>
        <w:tc>
          <w:tcPr>
            <w:tcW w:w="0" w:type="auto"/>
          </w:tcPr>
          <w:p w14:paraId="77E2E22F" w14:textId="72A57552" w:rsidR="00481ECB" w:rsidRPr="0090282A" w:rsidRDefault="00481ECB" w:rsidP="00481ECB">
            <w:pPr>
              <w:pStyle w:val="Normalito"/>
              <w:jc w:val="right"/>
              <w:rPr>
                <w:sz w:val="16"/>
                <w:szCs w:val="16"/>
              </w:rPr>
            </w:pPr>
            <w:r w:rsidRPr="0090282A">
              <w:rPr>
                <w:sz w:val="16"/>
                <w:szCs w:val="16"/>
              </w:rPr>
              <w:t>180</w:t>
            </w:r>
          </w:p>
        </w:tc>
        <w:tc>
          <w:tcPr>
            <w:tcW w:w="0" w:type="auto"/>
          </w:tcPr>
          <w:p w14:paraId="2676440A" w14:textId="5092C333" w:rsidR="00481ECB" w:rsidRPr="0090282A" w:rsidRDefault="00481ECB" w:rsidP="006A1087">
            <w:pPr>
              <w:pStyle w:val="Normalito"/>
              <w:jc w:val="right"/>
              <w:rPr>
                <w:sz w:val="16"/>
                <w:szCs w:val="16"/>
              </w:rPr>
            </w:pPr>
            <w:r w:rsidRPr="0090282A">
              <w:rPr>
                <w:sz w:val="16"/>
                <w:szCs w:val="16"/>
              </w:rPr>
              <w:t>33,5</w:t>
            </w:r>
          </w:p>
        </w:tc>
      </w:tr>
      <w:tr w:rsidR="00481ECB" w:rsidRPr="0090282A" w14:paraId="390E08B1" w14:textId="77777777" w:rsidTr="00A47401">
        <w:trPr>
          <w:jc w:val="center"/>
        </w:trPr>
        <w:tc>
          <w:tcPr>
            <w:tcW w:w="1749" w:type="dxa"/>
          </w:tcPr>
          <w:p w14:paraId="607BB212" w14:textId="15DD4F8C" w:rsidR="00481ECB" w:rsidRPr="0090282A" w:rsidRDefault="00481ECB" w:rsidP="00481ECB">
            <w:pPr>
              <w:pStyle w:val="Normalito"/>
              <w:rPr>
                <w:sz w:val="16"/>
                <w:szCs w:val="16"/>
              </w:rPr>
            </w:pPr>
            <w:r w:rsidRPr="0090282A">
              <w:rPr>
                <w:sz w:val="16"/>
                <w:szCs w:val="16"/>
              </w:rPr>
              <w:t>Guayas</w:t>
            </w:r>
          </w:p>
        </w:tc>
        <w:tc>
          <w:tcPr>
            <w:tcW w:w="1776" w:type="dxa"/>
          </w:tcPr>
          <w:p w14:paraId="046B39AE" w14:textId="788D0BE4" w:rsidR="00481ECB" w:rsidRPr="0090282A" w:rsidRDefault="00481ECB" w:rsidP="00481ECB">
            <w:pPr>
              <w:pStyle w:val="Normalito"/>
              <w:jc w:val="right"/>
              <w:rPr>
                <w:sz w:val="16"/>
                <w:szCs w:val="16"/>
              </w:rPr>
            </w:pPr>
            <w:r w:rsidRPr="0090282A">
              <w:rPr>
                <w:sz w:val="16"/>
                <w:szCs w:val="16"/>
              </w:rPr>
              <w:t>1519</w:t>
            </w:r>
          </w:p>
        </w:tc>
        <w:tc>
          <w:tcPr>
            <w:tcW w:w="0" w:type="auto"/>
          </w:tcPr>
          <w:p w14:paraId="20907339" w14:textId="75056DF7" w:rsidR="00481ECB" w:rsidRPr="0090282A" w:rsidRDefault="00481ECB" w:rsidP="00481ECB">
            <w:pPr>
              <w:pStyle w:val="Normalito"/>
              <w:jc w:val="right"/>
              <w:rPr>
                <w:sz w:val="16"/>
                <w:szCs w:val="16"/>
              </w:rPr>
            </w:pPr>
            <w:r w:rsidRPr="0090282A">
              <w:rPr>
                <w:sz w:val="16"/>
                <w:szCs w:val="16"/>
              </w:rPr>
              <w:t>536</w:t>
            </w:r>
          </w:p>
        </w:tc>
        <w:tc>
          <w:tcPr>
            <w:tcW w:w="0" w:type="auto"/>
          </w:tcPr>
          <w:p w14:paraId="4FA62C1C" w14:textId="6C589643" w:rsidR="00481ECB" w:rsidRPr="0090282A" w:rsidRDefault="00481ECB" w:rsidP="006A1087">
            <w:pPr>
              <w:pStyle w:val="Normalito"/>
              <w:jc w:val="right"/>
              <w:rPr>
                <w:sz w:val="16"/>
                <w:szCs w:val="16"/>
              </w:rPr>
            </w:pPr>
            <w:r w:rsidRPr="0090282A">
              <w:rPr>
                <w:sz w:val="16"/>
                <w:szCs w:val="16"/>
              </w:rPr>
              <w:t>35,3</w:t>
            </w:r>
          </w:p>
        </w:tc>
      </w:tr>
      <w:tr w:rsidR="00481ECB" w:rsidRPr="0090282A" w14:paraId="0F216771" w14:textId="77777777" w:rsidTr="00A47401">
        <w:trPr>
          <w:jc w:val="center"/>
        </w:trPr>
        <w:tc>
          <w:tcPr>
            <w:tcW w:w="1749" w:type="dxa"/>
          </w:tcPr>
          <w:p w14:paraId="6A702E83" w14:textId="3E202713" w:rsidR="00481ECB" w:rsidRPr="0090282A" w:rsidRDefault="00481ECB" w:rsidP="00481ECB">
            <w:pPr>
              <w:pStyle w:val="Normalito"/>
              <w:rPr>
                <w:sz w:val="16"/>
                <w:szCs w:val="16"/>
              </w:rPr>
            </w:pPr>
            <w:r w:rsidRPr="0090282A">
              <w:rPr>
                <w:sz w:val="16"/>
                <w:szCs w:val="16"/>
              </w:rPr>
              <w:t>Imbabura</w:t>
            </w:r>
          </w:p>
        </w:tc>
        <w:tc>
          <w:tcPr>
            <w:tcW w:w="1776" w:type="dxa"/>
          </w:tcPr>
          <w:p w14:paraId="6CB54AFA" w14:textId="6024C146" w:rsidR="00481ECB" w:rsidRPr="0090282A" w:rsidRDefault="00481ECB" w:rsidP="00481ECB">
            <w:pPr>
              <w:pStyle w:val="Normalito"/>
              <w:jc w:val="right"/>
              <w:rPr>
                <w:sz w:val="16"/>
                <w:szCs w:val="16"/>
              </w:rPr>
            </w:pPr>
            <w:r w:rsidRPr="0090282A">
              <w:rPr>
                <w:sz w:val="16"/>
                <w:szCs w:val="16"/>
              </w:rPr>
              <w:t>412</w:t>
            </w:r>
          </w:p>
        </w:tc>
        <w:tc>
          <w:tcPr>
            <w:tcW w:w="0" w:type="auto"/>
          </w:tcPr>
          <w:p w14:paraId="020A4E89" w14:textId="0960FAE5" w:rsidR="00481ECB" w:rsidRPr="0090282A" w:rsidRDefault="00481ECB" w:rsidP="00481ECB">
            <w:pPr>
              <w:pStyle w:val="Normalito"/>
              <w:jc w:val="right"/>
              <w:rPr>
                <w:sz w:val="16"/>
                <w:szCs w:val="16"/>
              </w:rPr>
            </w:pPr>
            <w:r w:rsidRPr="0090282A">
              <w:rPr>
                <w:sz w:val="16"/>
                <w:szCs w:val="16"/>
              </w:rPr>
              <w:t>177</w:t>
            </w:r>
          </w:p>
        </w:tc>
        <w:tc>
          <w:tcPr>
            <w:tcW w:w="0" w:type="auto"/>
          </w:tcPr>
          <w:p w14:paraId="073147C7" w14:textId="78CBED7A" w:rsidR="00481ECB" w:rsidRPr="0090282A" w:rsidRDefault="00481ECB" w:rsidP="006A1087">
            <w:pPr>
              <w:pStyle w:val="Normalito"/>
              <w:jc w:val="right"/>
              <w:rPr>
                <w:sz w:val="16"/>
                <w:szCs w:val="16"/>
              </w:rPr>
            </w:pPr>
            <w:r w:rsidRPr="0090282A">
              <w:rPr>
                <w:sz w:val="16"/>
                <w:szCs w:val="16"/>
              </w:rPr>
              <w:t>43</w:t>
            </w:r>
            <w:r w:rsidR="007F4F67" w:rsidRPr="0090282A">
              <w:rPr>
                <w:sz w:val="16"/>
                <w:szCs w:val="16"/>
              </w:rPr>
              <w:t>,0</w:t>
            </w:r>
          </w:p>
        </w:tc>
      </w:tr>
      <w:tr w:rsidR="00481ECB" w:rsidRPr="0090282A" w14:paraId="49A037BD" w14:textId="77777777" w:rsidTr="00A47401">
        <w:trPr>
          <w:jc w:val="center"/>
        </w:trPr>
        <w:tc>
          <w:tcPr>
            <w:tcW w:w="1749" w:type="dxa"/>
          </w:tcPr>
          <w:p w14:paraId="0F8A0477" w14:textId="661616F3" w:rsidR="00481ECB" w:rsidRPr="0090282A" w:rsidRDefault="00481ECB" w:rsidP="00481ECB">
            <w:pPr>
              <w:pStyle w:val="Normalito"/>
              <w:rPr>
                <w:sz w:val="16"/>
                <w:szCs w:val="16"/>
              </w:rPr>
            </w:pPr>
            <w:r w:rsidRPr="0090282A">
              <w:rPr>
                <w:sz w:val="16"/>
                <w:szCs w:val="16"/>
              </w:rPr>
              <w:t>Loja</w:t>
            </w:r>
          </w:p>
        </w:tc>
        <w:tc>
          <w:tcPr>
            <w:tcW w:w="1776" w:type="dxa"/>
          </w:tcPr>
          <w:p w14:paraId="3CD9F55D" w14:textId="2EA0E82C" w:rsidR="00481ECB" w:rsidRPr="0090282A" w:rsidRDefault="00481ECB" w:rsidP="00481ECB">
            <w:pPr>
              <w:pStyle w:val="Normalito"/>
              <w:jc w:val="right"/>
              <w:rPr>
                <w:sz w:val="16"/>
                <w:szCs w:val="16"/>
              </w:rPr>
            </w:pPr>
            <w:r w:rsidRPr="0090282A">
              <w:rPr>
                <w:sz w:val="16"/>
                <w:szCs w:val="16"/>
              </w:rPr>
              <w:t>849</w:t>
            </w:r>
          </w:p>
        </w:tc>
        <w:tc>
          <w:tcPr>
            <w:tcW w:w="0" w:type="auto"/>
          </w:tcPr>
          <w:p w14:paraId="10A6CA1A" w14:textId="50424C1F" w:rsidR="00481ECB" w:rsidRPr="0090282A" w:rsidRDefault="00481ECB" w:rsidP="00481ECB">
            <w:pPr>
              <w:pStyle w:val="Normalito"/>
              <w:jc w:val="right"/>
              <w:rPr>
                <w:sz w:val="16"/>
                <w:szCs w:val="16"/>
              </w:rPr>
            </w:pPr>
            <w:r w:rsidRPr="0090282A">
              <w:rPr>
                <w:sz w:val="16"/>
                <w:szCs w:val="16"/>
              </w:rPr>
              <w:t>265</w:t>
            </w:r>
          </w:p>
        </w:tc>
        <w:tc>
          <w:tcPr>
            <w:tcW w:w="0" w:type="auto"/>
          </w:tcPr>
          <w:p w14:paraId="4AFD55A6" w14:textId="1A6F237F" w:rsidR="00481ECB" w:rsidRPr="0090282A" w:rsidRDefault="00481ECB" w:rsidP="006A1087">
            <w:pPr>
              <w:pStyle w:val="Normalito"/>
              <w:jc w:val="right"/>
              <w:rPr>
                <w:sz w:val="16"/>
                <w:szCs w:val="16"/>
              </w:rPr>
            </w:pPr>
            <w:r w:rsidRPr="0090282A">
              <w:rPr>
                <w:sz w:val="16"/>
                <w:szCs w:val="16"/>
              </w:rPr>
              <w:t>31,2</w:t>
            </w:r>
          </w:p>
        </w:tc>
      </w:tr>
      <w:tr w:rsidR="00481ECB" w:rsidRPr="0090282A" w14:paraId="75270340" w14:textId="77777777" w:rsidTr="00A47401">
        <w:trPr>
          <w:jc w:val="center"/>
        </w:trPr>
        <w:tc>
          <w:tcPr>
            <w:tcW w:w="1749" w:type="dxa"/>
          </w:tcPr>
          <w:p w14:paraId="228736C9" w14:textId="17475A0C" w:rsidR="00481ECB" w:rsidRPr="0090282A" w:rsidRDefault="00481ECB" w:rsidP="00481ECB">
            <w:pPr>
              <w:pStyle w:val="Normalito"/>
              <w:rPr>
                <w:sz w:val="16"/>
                <w:szCs w:val="16"/>
              </w:rPr>
            </w:pPr>
            <w:r w:rsidRPr="0090282A">
              <w:rPr>
                <w:sz w:val="16"/>
                <w:szCs w:val="16"/>
              </w:rPr>
              <w:t>Los Ríos</w:t>
            </w:r>
          </w:p>
        </w:tc>
        <w:tc>
          <w:tcPr>
            <w:tcW w:w="1776" w:type="dxa"/>
          </w:tcPr>
          <w:p w14:paraId="384D90CA" w14:textId="2F8F1E41" w:rsidR="00481ECB" w:rsidRPr="0090282A" w:rsidRDefault="00481ECB" w:rsidP="00481ECB">
            <w:pPr>
              <w:pStyle w:val="Normalito"/>
              <w:jc w:val="right"/>
              <w:rPr>
                <w:sz w:val="16"/>
                <w:szCs w:val="16"/>
              </w:rPr>
            </w:pPr>
            <w:r w:rsidRPr="0090282A">
              <w:rPr>
                <w:sz w:val="16"/>
                <w:szCs w:val="16"/>
              </w:rPr>
              <w:t>1031</w:t>
            </w:r>
          </w:p>
        </w:tc>
        <w:tc>
          <w:tcPr>
            <w:tcW w:w="0" w:type="auto"/>
          </w:tcPr>
          <w:p w14:paraId="12B87212" w14:textId="2C47DF16" w:rsidR="00481ECB" w:rsidRPr="0090282A" w:rsidRDefault="00481ECB" w:rsidP="00481ECB">
            <w:pPr>
              <w:pStyle w:val="Normalito"/>
              <w:jc w:val="right"/>
              <w:rPr>
                <w:sz w:val="16"/>
                <w:szCs w:val="16"/>
              </w:rPr>
            </w:pPr>
            <w:r w:rsidRPr="0090282A">
              <w:rPr>
                <w:sz w:val="16"/>
                <w:szCs w:val="16"/>
              </w:rPr>
              <w:t>258</w:t>
            </w:r>
          </w:p>
        </w:tc>
        <w:tc>
          <w:tcPr>
            <w:tcW w:w="0" w:type="auto"/>
          </w:tcPr>
          <w:p w14:paraId="67395306" w14:textId="42625F93" w:rsidR="00481ECB" w:rsidRPr="0090282A" w:rsidRDefault="00481ECB" w:rsidP="006A1087">
            <w:pPr>
              <w:pStyle w:val="Normalito"/>
              <w:jc w:val="right"/>
              <w:rPr>
                <w:b/>
                <w:sz w:val="16"/>
                <w:szCs w:val="16"/>
              </w:rPr>
            </w:pPr>
            <w:r w:rsidRPr="0090282A">
              <w:rPr>
                <w:sz w:val="16"/>
                <w:szCs w:val="16"/>
              </w:rPr>
              <w:t>25</w:t>
            </w:r>
            <w:r w:rsidR="007F4F67" w:rsidRPr="0090282A">
              <w:rPr>
                <w:sz w:val="16"/>
                <w:szCs w:val="16"/>
              </w:rPr>
              <w:t>,0</w:t>
            </w:r>
          </w:p>
        </w:tc>
      </w:tr>
      <w:tr w:rsidR="00481ECB" w:rsidRPr="0090282A" w14:paraId="5BDC04FD" w14:textId="77777777" w:rsidTr="00A47401">
        <w:trPr>
          <w:jc w:val="center"/>
        </w:trPr>
        <w:tc>
          <w:tcPr>
            <w:tcW w:w="1749" w:type="dxa"/>
          </w:tcPr>
          <w:p w14:paraId="0904375C" w14:textId="07774923" w:rsidR="00481ECB" w:rsidRPr="0090282A" w:rsidRDefault="00481ECB" w:rsidP="00481ECB">
            <w:pPr>
              <w:pStyle w:val="Normalito"/>
              <w:rPr>
                <w:sz w:val="16"/>
                <w:szCs w:val="16"/>
              </w:rPr>
            </w:pPr>
            <w:r w:rsidRPr="0090282A">
              <w:rPr>
                <w:sz w:val="16"/>
                <w:szCs w:val="16"/>
              </w:rPr>
              <w:t>Manabí</w:t>
            </w:r>
          </w:p>
        </w:tc>
        <w:tc>
          <w:tcPr>
            <w:tcW w:w="1776" w:type="dxa"/>
          </w:tcPr>
          <w:p w14:paraId="01CC6A31" w14:textId="063D759F" w:rsidR="00481ECB" w:rsidRPr="0090282A" w:rsidRDefault="00481ECB" w:rsidP="00481ECB">
            <w:pPr>
              <w:pStyle w:val="Normalito"/>
              <w:jc w:val="right"/>
              <w:rPr>
                <w:sz w:val="16"/>
                <w:szCs w:val="16"/>
              </w:rPr>
            </w:pPr>
            <w:r w:rsidRPr="0090282A">
              <w:rPr>
                <w:sz w:val="16"/>
                <w:szCs w:val="16"/>
              </w:rPr>
              <w:t>1662</w:t>
            </w:r>
          </w:p>
        </w:tc>
        <w:tc>
          <w:tcPr>
            <w:tcW w:w="0" w:type="auto"/>
          </w:tcPr>
          <w:p w14:paraId="1A127BE5" w14:textId="7ED6072F" w:rsidR="00481ECB" w:rsidRPr="0090282A" w:rsidRDefault="00481ECB" w:rsidP="00481ECB">
            <w:pPr>
              <w:pStyle w:val="Normalito"/>
              <w:jc w:val="right"/>
              <w:rPr>
                <w:sz w:val="16"/>
                <w:szCs w:val="16"/>
              </w:rPr>
            </w:pPr>
            <w:r w:rsidRPr="0090282A">
              <w:rPr>
                <w:sz w:val="16"/>
                <w:szCs w:val="16"/>
              </w:rPr>
              <w:t>468</w:t>
            </w:r>
          </w:p>
        </w:tc>
        <w:tc>
          <w:tcPr>
            <w:tcW w:w="0" w:type="auto"/>
          </w:tcPr>
          <w:p w14:paraId="5227CC78" w14:textId="73DE9FA4" w:rsidR="00481ECB" w:rsidRPr="0090282A" w:rsidRDefault="00481ECB" w:rsidP="006A1087">
            <w:pPr>
              <w:pStyle w:val="Normalito"/>
              <w:jc w:val="right"/>
              <w:rPr>
                <w:b/>
                <w:sz w:val="16"/>
                <w:szCs w:val="16"/>
              </w:rPr>
            </w:pPr>
            <w:r w:rsidRPr="0090282A">
              <w:rPr>
                <w:sz w:val="16"/>
                <w:szCs w:val="16"/>
              </w:rPr>
              <w:t>28,2</w:t>
            </w:r>
          </w:p>
        </w:tc>
      </w:tr>
      <w:tr w:rsidR="00481ECB" w:rsidRPr="0090282A" w14:paraId="05FC335A" w14:textId="77777777" w:rsidTr="00A47401">
        <w:trPr>
          <w:jc w:val="center"/>
        </w:trPr>
        <w:tc>
          <w:tcPr>
            <w:tcW w:w="1749" w:type="dxa"/>
          </w:tcPr>
          <w:p w14:paraId="22B83F3E" w14:textId="3E9F434D" w:rsidR="00481ECB" w:rsidRPr="0090282A" w:rsidRDefault="00481ECB" w:rsidP="00481ECB">
            <w:pPr>
              <w:pStyle w:val="Normalito"/>
              <w:rPr>
                <w:sz w:val="16"/>
                <w:szCs w:val="16"/>
              </w:rPr>
            </w:pPr>
            <w:r w:rsidRPr="0090282A">
              <w:rPr>
                <w:sz w:val="16"/>
                <w:szCs w:val="16"/>
              </w:rPr>
              <w:t>Morona Santiago</w:t>
            </w:r>
          </w:p>
        </w:tc>
        <w:tc>
          <w:tcPr>
            <w:tcW w:w="1776" w:type="dxa"/>
          </w:tcPr>
          <w:p w14:paraId="115F057E" w14:textId="7EE5AA06" w:rsidR="00481ECB" w:rsidRPr="0090282A" w:rsidRDefault="00481ECB" w:rsidP="00481ECB">
            <w:pPr>
              <w:pStyle w:val="Normalito"/>
              <w:jc w:val="right"/>
              <w:rPr>
                <w:sz w:val="16"/>
                <w:szCs w:val="16"/>
              </w:rPr>
            </w:pPr>
            <w:r w:rsidRPr="0090282A">
              <w:rPr>
                <w:sz w:val="16"/>
                <w:szCs w:val="16"/>
              </w:rPr>
              <w:t>540</w:t>
            </w:r>
          </w:p>
        </w:tc>
        <w:tc>
          <w:tcPr>
            <w:tcW w:w="0" w:type="auto"/>
          </w:tcPr>
          <w:p w14:paraId="05626FB2" w14:textId="4BB8AC34" w:rsidR="00481ECB" w:rsidRPr="0090282A" w:rsidRDefault="00481ECB" w:rsidP="00481ECB">
            <w:pPr>
              <w:pStyle w:val="Normalito"/>
              <w:jc w:val="right"/>
              <w:rPr>
                <w:sz w:val="16"/>
                <w:szCs w:val="16"/>
              </w:rPr>
            </w:pPr>
            <w:r w:rsidRPr="0090282A">
              <w:rPr>
                <w:sz w:val="16"/>
                <w:szCs w:val="16"/>
              </w:rPr>
              <w:t>121</w:t>
            </w:r>
          </w:p>
        </w:tc>
        <w:tc>
          <w:tcPr>
            <w:tcW w:w="0" w:type="auto"/>
          </w:tcPr>
          <w:p w14:paraId="2C63A6A1" w14:textId="06B322D5" w:rsidR="00481ECB" w:rsidRPr="0090282A" w:rsidRDefault="00481ECB" w:rsidP="006A1087">
            <w:pPr>
              <w:pStyle w:val="Normalito"/>
              <w:jc w:val="right"/>
              <w:rPr>
                <w:b/>
                <w:sz w:val="16"/>
                <w:szCs w:val="16"/>
              </w:rPr>
            </w:pPr>
            <w:r w:rsidRPr="0090282A">
              <w:rPr>
                <w:sz w:val="16"/>
                <w:szCs w:val="16"/>
              </w:rPr>
              <w:t>22,4</w:t>
            </w:r>
          </w:p>
        </w:tc>
      </w:tr>
      <w:tr w:rsidR="00481ECB" w:rsidRPr="0090282A" w14:paraId="7A476D0A" w14:textId="77777777" w:rsidTr="00A47401">
        <w:trPr>
          <w:jc w:val="center"/>
        </w:trPr>
        <w:tc>
          <w:tcPr>
            <w:tcW w:w="1749" w:type="dxa"/>
          </w:tcPr>
          <w:p w14:paraId="374AB466" w14:textId="214BF3FD" w:rsidR="00481ECB" w:rsidRPr="0090282A" w:rsidRDefault="00481ECB" w:rsidP="00481ECB">
            <w:pPr>
              <w:pStyle w:val="Normalito"/>
              <w:rPr>
                <w:sz w:val="16"/>
                <w:szCs w:val="16"/>
              </w:rPr>
            </w:pPr>
            <w:r w:rsidRPr="0090282A">
              <w:rPr>
                <w:sz w:val="16"/>
                <w:szCs w:val="16"/>
              </w:rPr>
              <w:t>Napo</w:t>
            </w:r>
          </w:p>
        </w:tc>
        <w:tc>
          <w:tcPr>
            <w:tcW w:w="1776" w:type="dxa"/>
          </w:tcPr>
          <w:p w14:paraId="47F78971" w14:textId="79DBE3A2" w:rsidR="00481ECB" w:rsidRPr="0090282A" w:rsidRDefault="00481ECB" w:rsidP="00481ECB">
            <w:pPr>
              <w:pStyle w:val="Normalito"/>
              <w:jc w:val="right"/>
              <w:rPr>
                <w:sz w:val="16"/>
                <w:szCs w:val="16"/>
              </w:rPr>
            </w:pPr>
            <w:r w:rsidRPr="0090282A">
              <w:rPr>
                <w:sz w:val="16"/>
                <w:szCs w:val="16"/>
              </w:rPr>
              <w:t>158</w:t>
            </w:r>
          </w:p>
        </w:tc>
        <w:tc>
          <w:tcPr>
            <w:tcW w:w="0" w:type="auto"/>
          </w:tcPr>
          <w:p w14:paraId="7E608C76" w14:textId="03B8BCEF" w:rsidR="00481ECB" w:rsidRPr="0090282A" w:rsidRDefault="00481ECB" w:rsidP="00481ECB">
            <w:pPr>
              <w:pStyle w:val="Normalito"/>
              <w:jc w:val="right"/>
              <w:rPr>
                <w:sz w:val="16"/>
                <w:szCs w:val="16"/>
              </w:rPr>
            </w:pPr>
            <w:r w:rsidRPr="0090282A">
              <w:rPr>
                <w:sz w:val="16"/>
                <w:szCs w:val="16"/>
              </w:rPr>
              <w:t>60</w:t>
            </w:r>
          </w:p>
        </w:tc>
        <w:tc>
          <w:tcPr>
            <w:tcW w:w="0" w:type="auto"/>
          </w:tcPr>
          <w:p w14:paraId="58F997F5" w14:textId="52F97254" w:rsidR="00481ECB" w:rsidRPr="0090282A" w:rsidRDefault="00481ECB" w:rsidP="006A1087">
            <w:pPr>
              <w:pStyle w:val="Normalito"/>
              <w:jc w:val="right"/>
              <w:rPr>
                <w:b/>
                <w:sz w:val="16"/>
                <w:szCs w:val="16"/>
              </w:rPr>
            </w:pPr>
            <w:r w:rsidRPr="0090282A">
              <w:rPr>
                <w:sz w:val="16"/>
                <w:szCs w:val="16"/>
              </w:rPr>
              <w:t>38</w:t>
            </w:r>
            <w:r w:rsidR="007F4F67" w:rsidRPr="0090282A">
              <w:rPr>
                <w:sz w:val="16"/>
                <w:szCs w:val="16"/>
              </w:rPr>
              <w:t>,0</w:t>
            </w:r>
          </w:p>
        </w:tc>
      </w:tr>
      <w:tr w:rsidR="00481ECB" w:rsidRPr="0090282A" w14:paraId="367A3AE2" w14:textId="77777777" w:rsidTr="00A47401">
        <w:trPr>
          <w:jc w:val="center"/>
        </w:trPr>
        <w:tc>
          <w:tcPr>
            <w:tcW w:w="1749" w:type="dxa"/>
          </w:tcPr>
          <w:p w14:paraId="212F0D13" w14:textId="4283E782" w:rsidR="00481ECB" w:rsidRPr="0090282A" w:rsidRDefault="00481ECB" w:rsidP="00481ECB">
            <w:pPr>
              <w:pStyle w:val="Normalito"/>
              <w:rPr>
                <w:sz w:val="16"/>
                <w:szCs w:val="16"/>
              </w:rPr>
            </w:pPr>
            <w:r w:rsidRPr="0090282A">
              <w:rPr>
                <w:sz w:val="16"/>
                <w:szCs w:val="16"/>
              </w:rPr>
              <w:t>Pastaza</w:t>
            </w:r>
          </w:p>
        </w:tc>
        <w:tc>
          <w:tcPr>
            <w:tcW w:w="1776" w:type="dxa"/>
          </w:tcPr>
          <w:p w14:paraId="25154FDF" w14:textId="59552ED5" w:rsidR="00481ECB" w:rsidRPr="0090282A" w:rsidRDefault="00481ECB" w:rsidP="00481ECB">
            <w:pPr>
              <w:pStyle w:val="Normalito"/>
              <w:jc w:val="right"/>
              <w:rPr>
                <w:sz w:val="16"/>
                <w:szCs w:val="16"/>
              </w:rPr>
            </w:pPr>
            <w:r w:rsidRPr="0090282A">
              <w:rPr>
                <w:sz w:val="16"/>
                <w:szCs w:val="16"/>
              </w:rPr>
              <w:t>172</w:t>
            </w:r>
          </w:p>
        </w:tc>
        <w:tc>
          <w:tcPr>
            <w:tcW w:w="0" w:type="auto"/>
          </w:tcPr>
          <w:p w14:paraId="3DA5D9CE" w14:textId="33F27B98" w:rsidR="00481ECB" w:rsidRPr="0090282A" w:rsidRDefault="00481ECB" w:rsidP="00481ECB">
            <w:pPr>
              <w:pStyle w:val="Normalito"/>
              <w:jc w:val="right"/>
              <w:rPr>
                <w:sz w:val="16"/>
                <w:szCs w:val="16"/>
              </w:rPr>
            </w:pPr>
            <w:r w:rsidRPr="0090282A">
              <w:rPr>
                <w:sz w:val="16"/>
                <w:szCs w:val="16"/>
              </w:rPr>
              <w:t>56</w:t>
            </w:r>
          </w:p>
        </w:tc>
        <w:tc>
          <w:tcPr>
            <w:tcW w:w="0" w:type="auto"/>
          </w:tcPr>
          <w:p w14:paraId="1EA18BBB" w14:textId="787C445E" w:rsidR="00481ECB" w:rsidRPr="0090282A" w:rsidRDefault="00481ECB" w:rsidP="006A1087">
            <w:pPr>
              <w:pStyle w:val="Normalito"/>
              <w:jc w:val="right"/>
              <w:rPr>
                <w:b/>
                <w:sz w:val="16"/>
                <w:szCs w:val="16"/>
              </w:rPr>
            </w:pPr>
            <w:r w:rsidRPr="0090282A">
              <w:rPr>
                <w:sz w:val="16"/>
                <w:szCs w:val="16"/>
              </w:rPr>
              <w:t>32,6</w:t>
            </w:r>
          </w:p>
        </w:tc>
      </w:tr>
      <w:tr w:rsidR="00481ECB" w:rsidRPr="0090282A" w14:paraId="637BEA1F" w14:textId="77777777" w:rsidTr="00A47401">
        <w:trPr>
          <w:jc w:val="center"/>
        </w:trPr>
        <w:tc>
          <w:tcPr>
            <w:tcW w:w="1749" w:type="dxa"/>
          </w:tcPr>
          <w:p w14:paraId="0A31C18D" w14:textId="5257B54C" w:rsidR="00481ECB" w:rsidRPr="0090282A" w:rsidRDefault="00481ECB" w:rsidP="00481ECB">
            <w:pPr>
              <w:pStyle w:val="Normalito"/>
              <w:rPr>
                <w:sz w:val="16"/>
                <w:szCs w:val="16"/>
              </w:rPr>
            </w:pPr>
            <w:r w:rsidRPr="0090282A">
              <w:rPr>
                <w:sz w:val="16"/>
                <w:szCs w:val="16"/>
              </w:rPr>
              <w:t>Pichincha</w:t>
            </w:r>
          </w:p>
        </w:tc>
        <w:tc>
          <w:tcPr>
            <w:tcW w:w="1776" w:type="dxa"/>
          </w:tcPr>
          <w:p w14:paraId="31DB02B5" w14:textId="09D2F4DC" w:rsidR="00481ECB" w:rsidRPr="0090282A" w:rsidRDefault="00481ECB" w:rsidP="00481ECB">
            <w:pPr>
              <w:pStyle w:val="Normalito"/>
              <w:jc w:val="right"/>
              <w:rPr>
                <w:sz w:val="16"/>
                <w:szCs w:val="16"/>
              </w:rPr>
            </w:pPr>
            <w:r w:rsidRPr="0090282A">
              <w:rPr>
                <w:sz w:val="16"/>
                <w:szCs w:val="16"/>
              </w:rPr>
              <w:t>1296</w:t>
            </w:r>
          </w:p>
        </w:tc>
        <w:tc>
          <w:tcPr>
            <w:tcW w:w="0" w:type="auto"/>
          </w:tcPr>
          <w:p w14:paraId="3A03B458" w14:textId="7D086400" w:rsidR="00481ECB" w:rsidRPr="0090282A" w:rsidRDefault="00481ECB" w:rsidP="00481ECB">
            <w:pPr>
              <w:pStyle w:val="Normalito"/>
              <w:jc w:val="right"/>
              <w:rPr>
                <w:sz w:val="16"/>
                <w:szCs w:val="16"/>
              </w:rPr>
            </w:pPr>
            <w:r w:rsidRPr="0090282A">
              <w:rPr>
                <w:sz w:val="16"/>
                <w:szCs w:val="16"/>
              </w:rPr>
              <w:t>630</w:t>
            </w:r>
          </w:p>
        </w:tc>
        <w:tc>
          <w:tcPr>
            <w:tcW w:w="0" w:type="auto"/>
          </w:tcPr>
          <w:p w14:paraId="3B2A5E99" w14:textId="45F14A29" w:rsidR="00481ECB" w:rsidRPr="0090282A" w:rsidRDefault="00481ECB" w:rsidP="006A1087">
            <w:pPr>
              <w:pStyle w:val="Normalito"/>
              <w:jc w:val="right"/>
              <w:rPr>
                <w:b/>
                <w:sz w:val="16"/>
                <w:szCs w:val="16"/>
              </w:rPr>
            </w:pPr>
            <w:r w:rsidRPr="0090282A">
              <w:rPr>
                <w:sz w:val="16"/>
                <w:szCs w:val="16"/>
              </w:rPr>
              <w:t>48,6</w:t>
            </w:r>
          </w:p>
        </w:tc>
      </w:tr>
      <w:tr w:rsidR="00481ECB" w:rsidRPr="0090282A" w14:paraId="5346921B" w14:textId="77777777" w:rsidTr="00A47401">
        <w:trPr>
          <w:jc w:val="center"/>
        </w:trPr>
        <w:tc>
          <w:tcPr>
            <w:tcW w:w="1749" w:type="dxa"/>
          </w:tcPr>
          <w:p w14:paraId="23D19F99" w14:textId="54B6F1F7" w:rsidR="00481ECB" w:rsidRPr="0090282A" w:rsidRDefault="00481ECB" w:rsidP="00481ECB">
            <w:pPr>
              <w:pStyle w:val="Normalito"/>
              <w:rPr>
                <w:sz w:val="16"/>
                <w:szCs w:val="16"/>
              </w:rPr>
            </w:pPr>
            <w:r w:rsidRPr="0090282A">
              <w:rPr>
                <w:sz w:val="16"/>
                <w:szCs w:val="16"/>
              </w:rPr>
              <w:t>Tungurahua</w:t>
            </w:r>
          </w:p>
        </w:tc>
        <w:tc>
          <w:tcPr>
            <w:tcW w:w="1776" w:type="dxa"/>
          </w:tcPr>
          <w:p w14:paraId="3BE47F7B" w14:textId="096D803A" w:rsidR="00481ECB" w:rsidRPr="0090282A" w:rsidRDefault="00481ECB" w:rsidP="00481ECB">
            <w:pPr>
              <w:pStyle w:val="Normalito"/>
              <w:jc w:val="right"/>
              <w:rPr>
                <w:sz w:val="16"/>
                <w:szCs w:val="16"/>
              </w:rPr>
            </w:pPr>
            <w:r w:rsidRPr="0090282A">
              <w:rPr>
                <w:sz w:val="16"/>
                <w:szCs w:val="16"/>
              </w:rPr>
              <w:t>1132</w:t>
            </w:r>
          </w:p>
        </w:tc>
        <w:tc>
          <w:tcPr>
            <w:tcW w:w="0" w:type="auto"/>
          </w:tcPr>
          <w:p w14:paraId="47FB75CA" w14:textId="48DCEF56" w:rsidR="00481ECB" w:rsidRPr="0090282A" w:rsidRDefault="00481ECB" w:rsidP="00481ECB">
            <w:pPr>
              <w:pStyle w:val="Normalito"/>
              <w:jc w:val="right"/>
              <w:rPr>
                <w:sz w:val="16"/>
                <w:szCs w:val="16"/>
              </w:rPr>
            </w:pPr>
            <w:r w:rsidRPr="0090282A">
              <w:rPr>
                <w:sz w:val="16"/>
                <w:szCs w:val="16"/>
              </w:rPr>
              <w:t>366</w:t>
            </w:r>
          </w:p>
        </w:tc>
        <w:tc>
          <w:tcPr>
            <w:tcW w:w="0" w:type="auto"/>
          </w:tcPr>
          <w:p w14:paraId="14E293A3" w14:textId="5ED68DE8" w:rsidR="00481ECB" w:rsidRPr="0090282A" w:rsidRDefault="00481ECB" w:rsidP="006A1087">
            <w:pPr>
              <w:pStyle w:val="Normalito"/>
              <w:jc w:val="right"/>
              <w:rPr>
                <w:b/>
                <w:sz w:val="16"/>
                <w:szCs w:val="16"/>
              </w:rPr>
            </w:pPr>
            <w:r w:rsidRPr="0090282A">
              <w:rPr>
                <w:sz w:val="16"/>
                <w:szCs w:val="16"/>
              </w:rPr>
              <w:t>32,3</w:t>
            </w:r>
          </w:p>
        </w:tc>
      </w:tr>
      <w:tr w:rsidR="00481ECB" w:rsidRPr="0090282A" w14:paraId="3C21E403" w14:textId="77777777" w:rsidTr="00A47401">
        <w:trPr>
          <w:jc w:val="center"/>
        </w:trPr>
        <w:tc>
          <w:tcPr>
            <w:tcW w:w="1749" w:type="dxa"/>
          </w:tcPr>
          <w:p w14:paraId="555FF0FF" w14:textId="680EEB0D" w:rsidR="00481ECB" w:rsidRPr="0090282A" w:rsidRDefault="00481ECB" w:rsidP="00481ECB">
            <w:pPr>
              <w:pStyle w:val="Normalito"/>
              <w:rPr>
                <w:sz w:val="16"/>
                <w:szCs w:val="16"/>
              </w:rPr>
            </w:pPr>
            <w:r w:rsidRPr="0090282A">
              <w:rPr>
                <w:sz w:val="16"/>
                <w:szCs w:val="16"/>
              </w:rPr>
              <w:lastRenderedPageBreak/>
              <w:t>Zamora Chinchipe</w:t>
            </w:r>
          </w:p>
        </w:tc>
        <w:tc>
          <w:tcPr>
            <w:tcW w:w="1776" w:type="dxa"/>
          </w:tcPr>
          <w:p w14:paraId="5CAD42A6" w14:textId="1F5C2F89" w:rsidR="00481ECB" w:rsidRPr="0090282A" w:rsidRDefault="00481ECB" w:rsidP="00481ECB">
            <w:pPr>
              <w:pStyle w:val="Normalito"/>
              <w:jc w:val="right"/>
              <w:rPr>
                <w:sz w:val="16"/>
                <w:szCs w:val="16"/>
              </w:rPr>
            </w:pPr>
            <w:r w:rsidRPr="0090282A">
              <w:rPr>
                <w:sz w:val="16"/>
                <w:szCs w:val="16"/>
              </w:rPr>
              <w:t>207</w:t>
            </w:r>
          </w:p>
        </w:tc>
        <w:tc>
          <w:tcPr>
            <w:tcW w:w="0" w:type="auto"/>
          </w:tcPr>
          <w:p w14:paraId="7DE2B63D" w14:textId="2E985E22" w:rsidR="00481ECB" w:rsidRPr="0090282A" w:rsidRDefault="00481ECB" w:rsidP="00481ECB">
            <w:pPr>
              <w:pStyle w:val="Normalito"/>
              <w:jc w:val="right"/>
              <w:rPr>
                <w:sz w:val="16"/>
                <w:szCs w:val="16"/>
              </w:rPr>
            </w:pPr>
            <w:r w:rsidRPr="0090282A">
              <w:rPr>
                <w:sz w:val="16"/>
                <w:szCs w:val="16"/>
              </w:rPr>
              <w:t>71</w:t>
            </w:r>
          </w:p>
        </w:tc>
        <w:tc>
          <w:tcPr>
            <w:tcW w:w="0" w:type="auto"/>
          </w:tcPr>
          <w:p w14:paraId="7D763D7D" w14:textId="265FFD25" w:rsidR="00481ECB" w:rsidRPr="0090282A" w:rsidRDefault="00481ECB" w:rsidP="006A1087">
            <w:pPr>
              <w:pStyle w:val="Normalito"/>
              <w:jc w:val="right"/>
              <w:rPr>
                <w:b/>
                <w:sz w:val="16"/>
                <w:szCs w:val="16"/>
              </w:rPr>
            </w:pPr>
            <w:r w:rsidRPr="0090282A">
              <w:rPr>
                <w:sz w:val="16"/>
                <w:szCs w:val="16"/>
              </w:rPr>
              <w:t>34,3</w:t>
            </w:r>
          </w:p>
        </w:tc>
      </w:tr>
      <w:tr w:rsidR="00481ECB" w:rsidRPr="0090282A" w14:paraId="4C517A40" w14:textId="77777777" w:rsidTr="00A47401">
        <w:trPr>
          <w:jc w:val="center"/>
        </w:trPr>
        <w:tc>
          <w:tcPr>
            <w:tcW w:w="1749" w:type="dxa"/>
          </w:tcPr>
          <w:p w14:paraId="7B352DD0" w14:textId="4B7F3029" w:rsidR="00481ECB" w:rsidRPr="0090282A" w:rsidRDefault="00481ECB" w:rsidP="00481ECB">
            <w:pPr>
              <w:pStyle w:val="Normalito"/>
              <w:rPr>
                <w:sz w:val="16"/>
                <w:szCs w:val="16"/>
              </w:rPr>
            </w:pPr>
            <w:r w:rsidRPr="0090282A">
              <w:rPr>
                <w:sz w:val="16"/>
                <w:szCs w:val="16"/>
              </w:rPr>
              <w:t>Galápagos</w:t>
            </w:r>
          </w:p>
        </w:tc>
        <w:tc>
          <w:tcPr>
            <w:tcW w:w="1776" w:type="dxa"/>
          </w:tcPr>
          <w:p w14:paraId="422B85E4" w14:textId="696765D1" w:rsidR="00481ECB" w:rsidRPr="0090282A" w:rsidRDefault="00481ECB" w:rsidP="00481ECB">
            <w:pPr>
              <w:pStyle w:val="Normalito"/>
              <w:jc w:val="right"/>
              <w:rPr>
                <w:sz w:val="16"/>
                <w:szCs w:val="16"/>
              </w:rPr>
            </w:pPr>
            <w:r w:rsidRPr="0090282A">
              <w:rPr>
                <w:sz w:val="16"/>
                <w:szCs w:val="16"/>
              </w:rPr>
              <w:t>13</w:t>
            </w:r>
          </w:p>
        </w:tc>
        <w:tc>
          <w:tcPr>
            <w:tcW w:w="0" w:type="auto"/>
          </w:tcPr>
          <w:p w14:paraId="1ABC4316" w14:textId="3EB9E35C" w:rsidR="00481ECB" w:rsidRPr="0090282A" w:rsidRDefault="00481ECB" w:rsidP="00481ECB">
            <w:pPr>
              <w:pStyle w:val="Normalito"/>
              <w:jc w:val="right"/>
              <w:rPr>
                <w:sz w:val="16"/>
                <w:szCs w:val="16"/>
              </w:rPr>
            </w:pPr>
            <w:r w:rsidRPr="0090282A">
              <w:rPr>
                <w:sz w:val="16"/>
                <w:szCs w:val="16"/>
              </w:rPr>
              <w:t>12</w:t>
            </w:r>
          </w:p>
        </w:tc>
        <w:tc>
          <w:tcPr>
            <w:tcW w:w="0" w:type="auto"/>
          </w:tcPr>
          <w:p w14:paraId="436672DE" w14:textId="7C54117E" w:rsidR="00481ECB" w:rsidRPr="0090282A" w:rsidRDefault="00481ECB" w:rsidP="006A1087">
            <w:pPr>
              <w:pStyle w:val="Normalito"/>
              <w:jc w:val="right"/>
              <w:rPr>
                <w:b/>
                <w:sz w:val="16"/>
                <w:szCs w:val="16"/>
              </w:rPr>
            </w:pPr>
            <w:r w:rsidRPr="0090282A">
              <w:rPr>
                <w:sz w:val="16"/>
                <w:szCs w:val="16"/>
              </w:rPr>
              <w:t>92,3</w:t>
            </w:r>
          </w:p>
        </w:tc>
      </w:tr>
      <w:tr w:rsidR="00481ECB" w:rsidRPr="0090282A" w14:paraId="1969DE8C" w14:textId="77777777" w:rsidTr="00A47401">
        <w:trPr>
          <w:jc w:val="center"/>
        </w:trPr>
        <w:tc>
          <w:tcPr>
            <w:tcW w:w="1749" w:type="dxa"/>
          </w:tcPr>
          <w:p w14:paraId="6CCBCDA7" w14:textId="402FFD25" w:rsidR="00481ECB" w:rsidRPr="0090282A" w:rsidRDefault="00481ECB" w:rsidP="00481ECB">
            <w:pPr>
              <w:pStyle w:val="Normalito"/>
              <w:rPr>
                <w:sz w:val="16"/>
                <w:szCs w:val="16"/>
              </w:rPr>
            </w:pPr>
            <w:r w:rsidRPr="0090282A">
              <w:rPr>
                <w:sz w:val="16"/>
                <w:szCs w:val="16"/>
              </w:rPr>
              <w:t>Sucumbíos</w:t>
            </w:r>
          </w:p>
        </w:tc>
        <w:tc>
          <w:tcPr>
            <w:tcW w:w="1776" w:type="dxa"/>
          </w:tcPr>
          <w:p w14:paraId="619D68CA" w14:textId="0C0F3D5A" w:rsidR="00481ECB" w:rsidRPr="0090282A" w:rsidRDefault="00481ECB" w:rsidP="00481ECB">
            <w:pPr>
              <w:pStyle w:val="Normalito"/>
              <w:jc w:val="right"/>
              <w:rPr>
                <w:sz w:val="16"/>
                <w:szCs w:val="16"/>
              </w:rPr>
            </w:pPr>
            <w:r w:rsidRPr="0090282A">
              <w:rPr>
                <w:sz w:val="16"/>
                <w:szCs w:val="16"/>
              </w:rPr>
              <w:t>257</w:t>
            </w:r>
          </w:p>
        </w:tc>
        <w:tc>
          <w:tcPr>
            <w:tcW w:w="0" w:type="auto"/>
          </w:tcPr>
          <w:p w14:paraId="6ECA0797" w14:textId="3FB14F0E" w:rsidR="00481ECB" w:rsidRPr="0090282A" w:rsidRDefault="00481ECB" w:rsidP="00481ECB">
            <w:pPr>
              <w:pStyle w:val="Normalito"/>
              <w:jc w:val="right"/>
              <w:rPr>
                <w:sz w:val="16"/>
                <w:szCs w:val="16"/>
              </w:rPr>
            </w:pPr>
            <w:r w:rsidRPr="0090282A">
              <w:rPr>
                <w:sz w:val="16"/>
                <w:szCs w:val="16"/>
              </w:rPr>
              <w:t>99</w:t>
            </w:r>
          </w:p>
        </w:tc>
        <w:tc>
          <w:tcPr>
            <w:tcW w:w="0" w:type="auto"/>
          </w:tcPr>
          <w:p w14:paraId="57920F82" w14:textId="1032B01E" w:rsidR="00481ECB" w:rsidRPr="0090282A" w:rsidRDefault="00481ECB" w:rsidP="006A1087">
            <w:pPr>
              <w:pStyle w:val="Normalito"/>
              <w:jc w:val="right"/>
              <w:rPr>
                <w:b/>
                <w:sz w:val="16"/>
                <w:szCs w:val="16"/>
              </w:rPr>
            </w:pPr>
            <w:r w:rsidRPr="0090282A">
              <w:rPr>
                <w:sz w:val="16"/>
                <w:szCs w:val="16"/>
              </w:rPr>
              <w:t>38,5</w:t>
            </w:r>
          </w:p>
        </w:tc>
      </w:tr>
      <w:tr w:rsidR="00481ECB" w:rsidRPr="0090282A" w14:paraId="379B10AD" w14:textId="77777777" w:rsidTr="00A47401">
        <w:trPr>
          <w:jc w:val="center"/>
        </w:trPr>
        <w:tc>
          <w:tcPr>
            <w:tcW w:w="1749" w:type="dxa"/>
          </w:tcPr>
          <w:p w14:paraId="0D8B5F0E" w14:textId="039B352F" w:rsidR="00481ECB" w:rsidRPr="0090282A" w:rsidRDefault="00481ECB" w:rsidP="00481ECB">
            <w:pPr>
              <w:pStyle w:val="Normalito"/>
              <w:rPr>
                <w:sz w:val="16"/>
                <w:szCs w:val="16"/>
              </w:rPr>
            </w:pPr>
            <w:r w:rsidRPr="0090282A">
              <w:rPr>
                <w:sz w:val="16"/>
                <w:szCs w:val="16"/>
              </w:rPr>
              <w:t>Orellana</w:t>
            </w:r>
          </w:p>
        </w:tc>
        <w:tc>
          <w:tcPr>
            <w:tcW w:w="1776" w:type="dxa"/>
          </w:tcPr>
          <w:p w14:paraId="36CA466C" w14:textId="74540E15" w:rsidR="00481ECB" w:rsidRPr="0090282A" w:rsidRDefault="00481ECB" w:rsidP="00481ECB">
            <w:pPr>
              <w:pStyle w:val="Normalito"/>
              <w:jc w:val="right"/>
              <w:rPr>
                <w:sz w:val="16"/>
                <w:szCs w:val="16"/>
              </w:rPr>
            </w:pPr>
            <w:r w:rsidRPr="0090282A">
              <w:rPr>
                <w:sz w:val="16"/>
                <w:szCs w:val="16"/>
              </w:rPr>
              <w:t>202</w:t>
            </w:r>
          </w:p>
        </w:tc>
        <w:tc>
          <w:tcPr>
            <w:tcW w:w="0" w:type="auto"/>
          </w:tcPr>
          <w:p w14:paraId="08FC68C4" w14:textId="57AD3CCE" w:rsidR="00481ECB" w:rsidRPr="0090282A" w:rsidRDefault="00481ECB" w:rsidP="00481ECB">
            <w:pPr>
              <w:pStyle w:val="Normalito"/>
              <w:jc w:val="right"/>
              <w:rPr>
                <w:sz w:val="16"/>
                <w:szCs w:val="16"/>
              </w:rPr>
            </w:pPr>
            <w:r w:rsidRPr="0090282A">
              <w:rPr>
                <w:sz w:val="16"/>
                <w:szCs w:val="16"/>
              </w:rPr>
              <w:t>69</w:t>
            </w:r>
          </w:p>
        </w:tc>
        <w:tc>
          <w:tcPr>
            <w:tcW w:w="0" w:type="auto"/>
          </w:tcPr>
          <w:p w14:paraId="564BDE46" w14:textId="2C028A5F" w:rsidR="00481ECB" w:rsidRPr="0090282A" w:rsidRDefault="00481ECB" w:rsidP="006A1087">
            <w:pPr>
              <w:pStyle w:val="Normalito"/>
              <w:jc w:val="right"/>
              <w:rPr>
                <w:b/>
                <w:sz w:val="16"/>
                <w:szCs w:val="16"/>
              </w:rPr>
            </w:pPr>
            <w:r w:rsidRPr="0090282A">
              <w:rPr>
                <w:sz w:val="16"/>
                <w:szCs w:val="16"/>
              </w:rPr>
              <w:t>34,2</w:t>
            </w:r>
          </w:p>
        </w:tc>
      </w:tr>
      <w:tr w:rsidR="00481ECB" w:rsidRPr="0090282A" w14:paraId="1332CAA8" w14:textId="77777777" w:rsidTr="00A47401">
        <w:trPr>
          <w:jc w:val="center"/>
        </w:trPr>
        <w:tc>
          <w:tcPr>
            <w:tcW w:w="1749" w:type="dxa"/>
          </w:tcPr>
          <w:p w14:paraId="52DB903E" w14:textId="788328B0" w:rsidR="00481ECB" w:rsidRPr="0090282A" w:rsidRDefault="00481ECB" w:rsidP="00481ECB">
            <w:pPr>
              <w:pStyle w:val="Normalito"/>
              <w:rPr>
                <w:sz w:val="16"/>
                <w:szCs w:val="16"/>
              </w:rPr>
            </w:pPr>
            <w:r w:rsidRPr="0090282A">
              <w:rPr>
                <w:sz w:val="16"/>
                <w:szCs w:val="16"/>
              </w:rPr>
              <w:t>Santo Domingo</w:t>
            </w:r>
          </w:p>
        </w:tc>
        <w:tc>
          <w:tcPr>
            <w:tcW w:w="1776" w:type="dxa"/>
          </w:tcPr>
          <w:p w14:paraId="4C397ABB" w14:textId="5ABCE165" w:rsidR="00481ECB" w:rsidRPr="0090282A" w:rsidRDefault="00481ECB" w:rsidP="00481ECB">
            <w:pPr>
              <w:pStyle w:val="Normalito"/>
              <w:jc w:val="right"/>
              <w:rPr>
                <w:sz w:val="16"/>
                <w:szCs w:val="16"/>
              </w:rPr>
            </w:pPr>
            <w:r w:rsidRPr="0090282A">
              <w:rPr>
                <w:sz w:val="16"/>
                <w:szCs w:val="16"/>
              </w:rPr>
              <w:t>266</w:t>
            </w:r>
          </w:p>
        </w:tc>
        <w:tc>
          <w:tcPr>
            <w:tcW w:w="0" w:type="auto"/>
          </w:tcPr>
          <w:p w14:paraId="54263A77" w14:textId="1B1FCA78" w:rsidR="00481ECB" w:rsidRPr="0090282A" w:rsidRDefault="00481ECB" w:rsidP="00481ECB">
            <w:pPr>
              <w:pStyle w:val="Normalito"/>
              <w:jc w:val="right"/>
              <w:rPr>
                <w:sz w:val="16"/>
                <w:szCs w:val="16"/>
              </w:rPr>
            </w:pPr>
            <w:r w:rsidRPr="0090282A">
              <w:rPr>
                <w:sz w:val="16"/>
                <w:szCs w:val="16"/>
              </w:rPr>
              <w:t>91</w:t>
            </w:r>
          </w:p>
        </w:tc>
        <w:tc>
          <w:tcPr>
            <w:tcW w:w="0" w:type="auto"/>
          </w:tcPr>
          <w:p w14:paraId="599DBB99" w14:textId="2DA70ADA" w:rsidR="00481ECB" w:rsidRPr="0090282A" w:rsidRDefault="00481ECB" w:rsidP="006A1087">
            <w:pPr>
              <w:pStyle w:val="Normalito"/>
              <w:jc w:val="right"/>
              <w:rPr>
                <w:b/>
                <w:sz w:val="16"/>
                <w:szCs w:val="16"/>
              </w:rPr>
            </w:pPr>
            <w:r w:rsidRPr="0090282A">
              <w:rPr>
                <w:sz w:val="16"/>
                <w:szCs w:val="16"/>
              </w:rPr>
              <w:t>34,2</w:t>
            </w:r>
          </w:p>
        </w:tc>
      </w:tr>
      <w:tr w:rsidR="00481ECB" w:rsidRPr="0090282A" w14:paraId="2688B7BB" w14:textId="77777777" w:rsidTr="00A47401">
        <w:trPr>
          <w:jc w:val="center"/>
        </w:trPr>
        <w:tc>
          <w:tcPr>
            <w:tcW w:w="1749" w:type="dxa"/>
          </w:tcPr>
          <w:p w14:paraId="1E953BFE" w14:textId="7C581BF1" w:rsidR="00481ECB" w:rsidRPr="0090282A" w:rsidRDefault="00481ECB" w:rsidP="00481ECB">
            <w:pPr>
              <w:pStyle w:val="Normalito"/>
              <w:rPr>
                <w:sz w:val="16"/>
                <w:szCs w:val="16"/>
              </w:rPr>
            </w:pPr>
            <w:r w:rsidRPr="0090282A">
              <w:rPr>
                <w:sz w:val="16"/>
                <w:szCs w:val="16"/>
              </w:rPr>
              <w:t>Santa Elena</w:t>
            </w:r>
          </w:p>
        </w:tc>
        <w:tc>
          <w:tcPr>
            <w:tcW w:w="1776" w:type="dxa"/>
          </w:tcPr>
          <w:p w14:paraId="5E2B3226" w14:textId="5B34E915" w:rsidR="00481ECB" w:rsidRPr="0090282A" w:rsidRDefault="00481ECB" w:rsidP="00481ECB">
            <w:pPr>
              <w:pStyle w:val="Normalito"/>
              <w:jc w:val="right"/>
              <w:rPr>
                <w:sz w:val="16"/>
                <w:szCs w:val="16"/>
              </w:rPr>
            </w:pPr>
            <w:r w:rsidRPr="0090282A">
              <w:rPr>
                <w:sz w:val="16"/>
                <w:szCs w:val="16"/>
              </w:rPr>
              <w:t>89</w:t>
            </w:r>
          </w:p>
        </w:tc>
        <w:tc>
          <w:tcPr>
            <w:tcW w:w="0" w:type="auto"/>
          </w:tcPr>
          <w:p w14:paraId="3A2FC275" w14:textId="17DEA046" w:rsidR="00481ECB" w:rsidRPr="0090282A" w:rsidRDefault="00481ECB" w:rsidP="00481ECB">
            <w:pPr>
              <w:pStyle w:val="Normalito"/>
              <w:jc w:val="right"/>
              <w:rPr>
                <w:sz w:val="16"/>
                <w:szCs w:val="16"/>
              </w:rPr>
            </w:pPr>
            <w:r w:rsidRPr="0090282A">
              <w:rPr>
                <w:sz w:val="16"/>
                <w:szCs w:val="16"/>
              </w:rPr>
              <w:t>76</w:t>
            </w:r>
          </w:p>
        </w:tc>
        <w:tc>
          <w:tcPr>
            <w:tcW w:w="0" w:type="auto"/>
          </w:tcPr>
          <w:p w14:paraId="5543D67F" w14:textId="52B76882" w:rsidR="00481ECB" w:rsidRPr="0090282A" w:rsidRDefault="00481ECB" w:rsidP="006A1087">
            <w:pPr>
              <w:pStyle w:val="Normalito"/>
              <w:jc w:val="right"/>
              <w:rPr>
                <w:b/>
                <w:sz w:val="16"/>
                <w:szCs w:val="16"/>
              </w:rPr>
            </w:pPr>
            <w:r w:rsidRPr="0090282A">
              <w:rPr>
                <w:sz w:val="16"/>
                <w:szCs w:val="16"/>
              </w:rPr>
              <w:t>85,4</w:t>
            </w:r>
          </w:p>
        </w:tc>
      </w:tr>
      <w:tr w:rsidR="00481ECB" w:rsidRPr="0090282A" w14:paraId="59172FB6" w14:textId="77777777" w:rsidTr="00A47401">
        <w:trPr>
          <w:jc w:val="center"/>
        </w:trPr>
        <w:tc>
          <w:tcPr>
            <w:tcW w:w="1749" w:type="dxa"/>
            <w:tcBorders>
              <w:bottom w:val="single" w:sz="4" w:space="0" w:color="auto"/>
            </w:tcBorders>
          </w:tcPr>
          <w:p w14:paraId="0C008F51" w14:textId="73C51A52" w:rsidR="00481ECB" w:rsidRPr="0090282A" w:rsidRDefault="00481ECB" w:rsidP="00481ECB">
            <w:pPr>
              <w:pStyle w:val="Normalito"/>
              <w:rPr>
                <w:sz w:val="16"/>
                <w:szCs w:val="16"/>
              </w:rPr>
            </w:pPr>
            <w:r w:rsidRPr="0090282A">
              <w:rPr>
                <w:sz w:val="16"/>
                <w:szCs w:val="16"/>
              </w:rPr>
              <w:t>Zonas No Delimitadas</w:t>
            </w:r>
          </w:p>
        </w:tc>
        <w:tc>
          <w:tcPr>
            <w:tcW w:w="1776" w:type="dxa"/>
            <w:tcBorders>
              <w:bottom w:val="single" w:sz="4" w:space="0" w:color="auto"/>
            </w:tcBorders>
          </w:tcPr>
          <w:p w14:paraId="0C86DF8F" w14:textId="6B8FC1E9" w:rsidR="00481ECB" w:rsidRPr="0090282A" w:rsidRDefault="00481ECB" w:rsidP="00481ECB">
            <w:pPr>
              <w:pStyle w:val="Normalito"/>
              <w:jc w:val="right"/>
              <w:rPr>
                <w:sz w:val="16"/>
                <w:szCs w:val="16"/>
              </w:rPr>
            </w:pPr>
            <w:r w:rsidRPr="0090282A">
              <w:rPr>
                <w:sz w:val="16"/>
                <w:szCs w:val="16"/>
              </w:rPr>
              <w:t>71</w:t>
            </w:r>
          </w:p>
        </w:tc>
        <w:tc>
          <w:tcPr>
            <w:tcW w:w="0" w:type="auto"/>
            <w:tcBorders>
              <w:bottom w:val="single" w:sz="4" w:space="0" w:color="auto"/>
            </w:tcBorders>
          </w:tcPr>
          <w:p w14:paraId="2D3B2F37" w14:textId="050EE6E2" w:rsidR="00481ECB" w:rsidRPr="0090282A" w:rsidRDefault="00481ECB" w:rsidP="00481ECB">
            <w:pPr>
              <w:pStyle w:val="Normalito"/>
              <w:jc w:val="right"/>
              <w:rPr>
                <w:sz w:val="16"/>
                <w:szCs w:val="16"/>
              </w:rPr>
            </w:pPr>
            <w:r w:rsidRPr="0090282A">
              <w:rPr>
                <w:sz w:val="16"/>
                <w:szCs w:val="16"/>
              </w:rPr>
              <w:t>26</w:t>
            </w:r>
          </w:p>
        </w:tc>
        <w:tc>
          <w:tcPr>
            <w:tcW w:w="0" w:type="auto"/>
            <w:tcBorders>
              <w:bottom w:val="single" w:sz="4" w:space="0" w:color="auto"/>
            </w:tcBorders>
          </w:tcPr>
          <w:p w14:paraId="528F28A5" w14:textId="27BC1A7C" w:rsidR="00481ECB" w:rsidRPr="0090282A" w:rsidRDefault="00481ECB" w:rsidP="006A1087">
            <w:pPr>
              <w:pStyle w:val="Normalito"/>
              <w:jc w:val="right"/>
              <w:rPr>
                <w:sz w:val="16"/>
                <w:szCs w:val="16"/>
              </w:rPr>
            </w:pPr>
            <w:r w:rsidRPr="0090282A">
              <w:rPr>
                <w:sz w:val="16"/>
                <w:szCs w:val="16"/>
              </w:rPr>
              <w:t>36,6</w:t>
            </w:r>
          </w:p>
        </w:tc>
      </w:tr>
      <w:tr w:rsidR="00481ECB" w:rsidRPr="0090282A" w14:paraId="34591246" w14:textId="77777777" w:rsidTr="00A47401">
        <w:trPr>
          <w:jc w:val="center"/>
        </w:trPr>
        <w:tc>
          <w:tcPr>
            <w:tcW w:w="1749" w:type="dxa"/>
            <w:tcBorders>
              <w:top w:val="single" w:sz="4" w:space="0" w:color="auto"/>
              <w:bottom w:val="single" w:sz="4" w:space="0" w:color="auto"/>
            </w:tcBorders>
          </w:tcPr>
          <w:p w14:paraId="698E36ED" w14:textId="7650CB3B" w:rsidR="00481ECB" w:rsidRPr="0090282A" w:rsidRDefault="00481ECB" w:rsidP="00481ECB">
            <w:pPr>
              <w:pStyle w:val="Normalito"/>
              <w:rPr>
                <w:b/>
                <w:sz w:val="16"/>
                <w:szCs w:val="16"/>
              </w:rPr>
            </w:pPr>
            <w:r w:rsidRPr="0090282A">
              <w:rPr>
                <w:b/>
                <w:sz w:val="16"/>
                <w:szCs w:val="16"/>
              </w:rPr>
              <w:t>Nacional</w:t>
            </w:r>
          </w:p>
        </w:tc>
        <w:tc>
          <w:tcPr>
            <w:tcW w:w="1776" w:type="dxa"/>
            <w:tcBorders>
              <w:top w:val="single" w:sz="4" w:space="0" w:color="auto"/>
              <w:bottom w:val="single" w:sz="4" w:space="0" w:color="auto"/>
            </w:tcBorders>
          </w:tcPr>
          <w:p w14:paraId="0FDE0BD3" w14:textId="14917B84" w:rsidR="00481ECB" w:rsidRPr="0090282A" w:rsidRDefault="00481ECB" w:rsidP="00481ECB">
            <w:pPr>
              <w:pStyle w:val="Normalito"/>
              <w:jc w:val="right"/>
              <w:rPr>
                <w:sz w:val="16"/>
                <w:szCs w:val="16"/>
              </w:rPr>
            </w:pPr>
            <w:r w:rsidRPr="0090282A">
              <w:rPr>
                <w:sz w:val="16"/>
                <w:szCs w:val="16"/>
              </w:rPr>
              <w:t>15941</w:t>
            </w:r>
          </w:p>
        </w:tc>
        <w:tc>
          <w:tcPr>
            <w:tcW w:w="0" w:type="auto"/>
            <w:tcBorders>
              <w:top w:val="single" w:sz="4" w:space="0" w:color="auto"/>
              <w:bottom w:val="single" w:sz="4" w:space="0" w:color="auto"/>
            </w:tcBorders>
          </w:tcPr>
          <w:p w14:paraId="54785C71" w14:textId="2C3C2BC7" w:rsidR="00481ECB" w:rsidRPr="0090282A" w:rsidRDefault="00481ECB" w:rsidP="00481ECB">
            <w:pPr>
              <w:pStyle w:val="Normalito"/>
              <w:jc w:val="right"/>
              <w:rPr>
                <w:sz w:val="16"/>
                <w:szCs w:val="16"/>
              </w:rPr>
            </w:pPr>
            <w:r w:rsidRPr="0090282A">
              <w:rPr>
                <w:sz w:val="16"/>
                <w:szCs w:val="16"/>
              </w:rPr>
              <w:t>4979</w:t>
            </w:r>
          </w:p>
        </w:tc>
        <w:tc>
          <w:tcPr>
            <w:tcW w:w="0" w:type="auto"/>
            <w:tcBorders>
              <w:top w:val="single" w:sz="4" w:space="0" w:color="auto"/>
              <w:bottom w:val="single" w:sz="4" w:space="0" w:color="auto"/>
            </w:tcBorders>
          </w:tcPr>
          <w:p w14:paraId="287F3D22" w14:textId="1B684D4F" w:rsidR="00481ECB" w:rsidRPr="0090282A" w:rsidRDefault="00481ECB" w:rsidP="006A1087">
            <w:pPr>
              <w:pStyle w:val="Normalito"/>
              <w:jc w:val="right"/>
              <w:rPr>
                <w:sz w:val="16"/>
                <w:szCs w:val="16"/>
              </w:rPr>
            </w:pPr>
            <w:r w:rsidRPr="0090282A">
              <w:rPr>
                <w:sz w:val="16"/>
                <w:szCs w:val="16"/>
              </w:rPr>
              <w:t>31,2</w:t>
            </w:r>
          </w:p>
        </w:tc>
      </w:tr>
      <w:tr w:rsidR="006A1087" w:rsidRPr="0090282A" w14:paraId="53E5BAAE" w14:textId="77777777" w:rsidTr="0090282A">
        <w:trPr>
          <w:jc w:val="center"/>
        </w:trPr>
        <w:tc>
          <w:tcPr>
            <w:tcW w:w="6704" w:type="dxa"/>
            <w:gridSpan w:val="4"/>
            <w:tcBorders>
              <w:top w:val="single" w:sz="4" w:space="0" w:color="auto"/>
            </w:tcBorders>
          </w:tcPr>
          <w:p w14:paraId="74B4B737" w14:textId="7C4BF9AA" w:rsidR="006A1087" w:rsidRPr="0090282A" w:rsidRDefault="006A1087" w:rsidP="00481ECB">
            <w:pPr>
              <w:pStyle w:val="Fuente"/>
            </w:pPr>
            <w:r w:rsidRPr="0090282A">
              <w:rPr>
                <w:sz w:val="14"/>
              </w:rPr>
              <w:t>Fuente: Elaboración propia.</w:t>
            </w:r>
          </w:p>
        </w:tc>
      </w:tr>
    </w:tbl>
    <w:p w14:paraId="101D725A" w14:textId="77777777" w:rsidR="00DB188A" w:rsidRDefault="00DB188A" w:rsidP="00DB188A">
      <w:pPr>
        <w:pStyle w:val="Normalito"/>
      </w:pPr>
    </w:p>
    <w:p w14:paraId="33F4F8A2" w14:textId="767E5FD7" w:rsidR="00DB188A" w:rsidRDefault="00DB188A" w:rsidP="00DB188A">
      <w:pPr>
        <w:pStyle w:val="Normalito"/>
      </w:pPr>
      <w:r>
        <w:t>Puesto que el 31,2% del área dispersa ha sufrido algún grado de amanzanamiento</w:t>
      </w:r>
      <w:r w:rsidR="0010715D">
        <w:t>,</w:t>
      </w:r>
      <w:r>
        <w:t xml:space="preserve"> </w:t>
      </w:r>
      <w:r w:rsidR="00A47401">
        <w:t xml:space="preserve">se concluye que </w:t>
      </w:r>
      <w:r>
        <w:t>la estructura urban</w:t>
      </w:r>
      <w:r w:rsidR="00A47401">
        <w:t>a/</w:t>
      </w:r>
      <w:r>
        <w:t xml:space="preserve">rural entre los </w:t>
      </w:r>
      <w:r w:rsidR="00A47401">
        <w:t xml:space="preserve">dos </w:t>
      </w:r>
      <w:r>
        <w:t xml:space="preserve">marcos </w:t>
      </w:r>
      <w:r w:rsidR="0010715D">
        <w:t xml:space="preserve">no es la misma. </w:t>
      </w:r>
      <w:r w:rsidR="0048638D">
        <w:t xml:space="preserve">Junto con los </w:t>
      </w:r>
      <w:r w:rsidR="0010715D">
        <w:t>gráficos y tablas del número de UPM y viviendas ocupadas</w:t>
      </w:r>
      <w:r w:rsidR="00A47401">
        <w:t>,</w:t>
      </w:r>
      <w:r w:rsidR="0010715D">
        <w:t xml:space="preserve"> se puede concluir que el área urbana del MM2022 es más grande que la del MM2010.</w:t>
      </w:r>
    </w:p>
    <w:p w14:paraId="13801369" w14:textId="16911B9E" w:rsidR="003054FA" w:rsidRDefault="003054FA" w:rsidP="000C6348">
      <w:pPr>
        <w:pStyle w:val="TituloSeccion"/>
        <w:numPr>
          <w:ilvl w:val="0"/>
          <w:numId w:val="2"/>
        </w:numPr>
      </w:pPr>
      <w:r>
        <w:t>Diferencias en el diseño muestral</w:t>
      </w:r>
    </w:p>
    <w:p w14:paraId="33755533" w14:textId="1BA82014" w:rsidR="003054FA" w:rsidRDefault="003054FA" w:rsidP="000C6348">
      <w:pPr>
        <w:pStyle w:val="TituloSubseccion"/>
        <w:numPr>
          <w:ilvl w:val="1"/>
          <w:numId w:val="2"/>
        </w:numPr>
      </w:pPr>
      <w:r>
        <w:t>Definición de nuevos dominios de estudio</w:t>
      </w:r>
    </w:p>
    <w:p w14:paraId="5AC163A9" w14:textId="08C375A2" w:rsidR="0010715D" w:rsidRDefault="0010715D" w:rsidP="00D3230E">
      <w:pPr>
        <w:pStyle w:val="Normalito"/>
        <w:spacing w:after="0"/>
      </w:pPr>
      <w:r>
        <w:t>Los dominios de diseño de la ENEMDU son:</w:t>
      </w:r>
    </w:p>
    <w:p w14:paraId="48192C40" w14:textId="25290C2B" w:rsidR="0010715D" w:rsidRDefault="0010715D" w:rsidP="000C6348">
      <w:pPr>
        <w:pStyle w:val="Normalito"/>
        <w:numPr>
          <w:ilvl w:val="0"/>
          <w:numId w:val="3"/>
        </w:numPr>
        <w:spacing w:after="0"/>
      </w:pPr>
      <w:r>
        <w:t>Mensual: Nacional, Urbano y Rural.</w:t>
      </w:r>
    </w:p>
    <w:p w14:paraId="7C48C4E1" w14:textId="5D2FB924" w:rsidR="0010715D" w:rsidRDefault="0010715D" w:rsidP="000C6348">
      <w:pPr>
        <w:pStyle w:val="Normalito"/>
        <w:numPr>
          <w:ilvl w:val="0"/>
          <w:numId w:val="3"/>
        </w:numPr>
        <w:spacing w:after="0"/>
      </w:pPr>
      <w:r>
        <w:t>Trimestral: Nacional, Urbano, Rural y cinco ciudades autorepresentadas.</w:t>
      </w:r>
    </w:p>
    <w:p w14:paraId="3B073FC8" w14:textId="45C3BF07" w:rsidR="00D3230E" w:rsidRDefault="0010715D" w:rsidP="000C6348">
      <w:pPr>
        <w:pStyle w:val="Normalito"/>
        <w:numPr>
          <w:ilvl w:val="0"/>
          <w:numId w:val="3"/>
        </w:numPr>
        <w:spacing w:after="0"/>
      </w:pPr>
      <w:r>
        <w:t xml:space="preserve">Anual: Nacional, Urbano, Rural, cinco ciudades autorepresentadas y </w:t>
      </w:r>
      <w:r w:rsidR="00D3230E">
        <w:t>provincial</w:t>
      </w:r>
      <w:r>
        <w:t>.</w:t>
      </w:r>
    </w:p>
    <w:p w14:paraId="0184566C" w14:textId="77777777" w:rsidR="00D3230E" w:rsidRDefault="00D3230E" w:rsidP="00D3230E">
      <w:pPr>
        <w:pStyle w:val="Normalito"/>
        <w:spacing w:after="0"/>
      </w:pPr>
    </w:p>
    <w:p w14:paraId="6C127890" w14:textId="76D636CB" w:rsidR="003054FA" w:rsidRDefault="00D3230E" w:rsidP="00D3230E">
      <w:pPr>
        <w:pStyle w:val="Normalito"/>
        <w:spacing w:after="0"/>
      </w:pPr>
      <w:r>
        <w:t>Mientras que los dominios de diseño de la ENCIET son:</w:t>
      </w:r>
    </w:p>
    <w:p w14:paraId="09179C0B" w14:textId="77777777" w:rsidR="00D3230E" w:rsidRDefault="00D3230E" w:rsidP="000C6348">
      <w:pPr>
        <w:pStyle w:val="Normalito"/>
        <w:numPr>
          <w:ilvl w:val="0"/>
          <w:numId w:val="3"/>
        </w:numPr>
        <w:spacing w:after="0"/>
      </w:pPr>
      <w:r>
        <w:t>Mensual: Nacional, Urbano y Rural.</w:t>
      </w:r>
    </w:p>
    <w:p w14:paraId="69C9F642" w14:textId="5221BD73" w:rsidR="00D3230E" w:rsidRDefault="00D3230E" w:rsidP="000C6348">
      <w:pPr>
        <w:pStyle w:val="Normalito"/>
        <w:numPr>
          <w:ilvl w:val="0"/>
          <w:numId w:val="3"/>
        </w:numPr>
        <w:spacing w:after="0"/>
      </w:pPr>
      <w:r>
        <w:t>Semestral: Nacional, Urbano, Rural y diez cantones</w:t>
      </w:r>
      <w:r>
        <w:rPr>
          <w:rStyle w:val="Refdenotaalpie"/>
        </w:rPr>
        <w:footnoteReference w:id="1"/>
      </w:r>
      <w:r>
        <w:t xml:space="preserve"> autorepresentados.</w:t>
      </w:r>
    </w:p>
    <w:p w14:paraId="25422D72" w14:textId="5996D094" w:rsidR="00D3230E" w:rsidRDefault="00D3230E" w:rsidP="003054FA">
      <w:pPr>
        <w:pStyle w:val="Normalito"/>
        <w:numPr>
          <w:ilvl w:val="0"/>
          <w:numId w:val="3"/>
        </w:numPr>
        <w:spacing w:after="0"/>
      </w:pPr>
      <w:r>
        <w:t>Anual: Nacional, Urbano, Rural, diez cantones autorepresentados y provincial.</w:t>
      </w:r>
    </w:p>
    <w:p w14:paraId="4CF42FC5" w14:textId="241C58EF" w:rsidR="00D3230E" w:rsidRDefault="00D3230E" w:rsidP="0048638D">
      <w:pPr>
        <w:pStyle w:val="Normalito"/>
        <w:spacing w:before="240"/>
      </w:pPr>
      <w:r>
        <w:t>La diferencia entre los dominios y su acumulación responde a</w:t>
      </w:r>
      <w:r w:rsidR="00E43497">
        <w:t xml:space="preserve"> las resoluciones tomadas en el</w:t>
      </w:r>
      <w:r>
        <w:t xml:space="preserve"> Taller Marco de Muestreo realizado el 6 </w:t>
      </w:r>
      <w:r w:rsidR="00E43497">
        <w:t xml:space="preserve">y 7 </w:t>
      </w:r>
      <w:r>
        <w:t xml:space="preserve">de mayo 2024 donde se determinó como dominios </w:t>
      </w:r>
      <w:r w:rsidR="0048638D">
        <w:t xml:space="preserve">de diseño </w:t>
      </w:r>
      <w:r>
        <w:t>a los cantones que contenían las cinco ciudades autorepresentadas e incluir cinco cantones más en función de un análisis demográfico y económico realizado por la Dirección de</w:t>
      </w:r>
      <w:r w:rsidR="00E43497">
        <w:t xml:space="preserve"> Estadísticas</w:t>
      </w:r>
      <w:r>
        <w:t xml:space="preserve"> Económicas</w:t>
      </w:r>
      <w:r w:rsidR="00CF1D8D">
        <w:t xml:space="preserve"> (Ver anexos)</w:t>
      </w:r>
      <w:r>
        <w:t>.</w:t>
      </w:r>
    </w:p>
    <w:p w14:paraId="5BB751C7" w14:textId="0ACEF341" w:rsidR="00D3230E" w:rsidRDefault="00E43497" w:rsidP="003054FA">
      <w:pPr>
        <w:pStyle w:val="Normalito"/>
      </w:pPr>
      <w:r>
        <w:t>La ENEMDU, a</w:t>
      </w:r>
      <w:r w:rsidR="00D3230E">
        <w:t>l tener una representatividad trimestral de las cinco ciudades autorepresentadas implica una concentració</w:t>
      </w:r>
      <w:r>
        <w:t>n en el tamaño muestral de las p</w:t>
      </w:r>
      <w:r w:rsidR="00D3230E">
        <w:t>rovincias que las contienen.</w:t>
      </w:r>
    </w:p>
    <w:p w14:paraId="375245E4" w14:textId="7E932A88" w:rsidR="003054FA" w:rsidRDefault="003054FA" w:rsidP="000C6348">
      <w:pPr>
        <w:pStyle w:val="TituloSubseccion"/>
        <w:numPr>
          <w:ilvl w:val="1"/>
          <w:numId w:val="2"/>
        </w:numPr>
      </w:pPr>
      <w:r>
        <w:t>Redistribución de la muestra</w:t>
      </w:r>
    </w:p>
    <w:p w14:paraId="29F8BD64" w14:textId="5ABE128B" w:rsidR="0010715D" w:rsidRDefault="0010715D" w:rsidP="0010715D">
      <w:pPr>
        <w:pStyle w:val="Normalito"/>
      </w:pPr>
      <w:r>
        <w:t>Para la determinación del tamaño muestral de una encuesta se utiliza diferentes parámetros</w:t>
      </w:r>
      <w:r w:rsidR="0048638D">
        <w:t>, siendo uno de l</w:t>
      </w:r>
      <w:r>
        <w:t>os más importantes la prevalencia de la variable de diseño</w:t>
      </w:r>
      <w:r w:rsidR="0048638D">
        <w:t>. P</w:t>
      </w:r>
      <w:r>
        <w:t>ara la ENCIET</w:t>
      </w:r>
      <w:r w:rsidR="0048638D">
        <w:t>,</w:t>
      </w:r>
      <w:r>
        <w:t xml:space="preserve"> se utilizó la fuente de información más actual, </w:t>
      </w:r>
      <w:r w:rsidR="0048638D">
        <w:t xml:space="preserve">siendo esta </w:t>
      </w:r>
      <w:r>
        <w:t>el CPV 2022. Cabe resaltar que la ENCIET cuenta con dos variables de diseño</w:t>
      </w:r>
      <w:r w:rsidR="0048638D">
        <w:t>,</w:t>
      </w:r>
      <w:r>
        <w:t xml:space="preserve"> desempleo y desocupación </w:t>
      </w:r>
      <w:r w:rsidR="0048638D">
        <w:t xml:space="preserve">calculadas </w:t>
      </w:r>
      <w:r>
        <w:t>desde CPV 2022.</w:t>
      </w:r>
      <w:r w:rsidR="00E43497">
        <w:t xml:space="preserve"> En la siguiente gráfica</w:t>
      </w:r>
      <w:r w:rsidR="0048638D">
        <w:t>,</w:t>
      </w:r>
      <w:r w:rsidR="00E43497">
        <w:t xml:space="preserve"> se presenta la prevalencia del desempleo y desocupación a nivel de provincia y cantón de diseño de acuerdo a los resultados del CPV 2022.</w:t>
      </w:r>
    </w:p>
    <w:p w14:paraId="0B24B729" w14:textId="77777777" w:rsidR="00FF4241" w:rsidRDefault="00FF4241" w:rsidP="0048638D">
      <w:pPr>
        <w:pStyle w:val="Descripcin"/>
        <w:jc w:val="center"/>
        <w:rPr>
          <w:i w:val="0"/>
          <w:color w:val="000000" w:themeColor="text1"/>
        </w:rPr>
      </w:pPr>
      <w:r>
        <w:rPr>
          <w:i w:val="0"/>
          <w:color w:val="000000" w:themeColor="text1"/>
        </w:rPr>
        <w:br w:type="page"/>
      </w:r>
    </w:p>
    <w:p w14:paraId="09B61D61" w14:textId="7C3EAAA0" w:rsidR="0048638D" w:rsidRPr="00A47401" w:rsidRDefault="0048638D" w:rsidP="0048638D">
      <w:pPr>
        <w:pStyle w:val="Descripcin"/>
        <w:jc w:val="center"/>
        <w:rPr>
          <w:i w:val="0"/>
          <w:color w:val="000000" w:themeColor="text1"/>
        </w:rPr>
      </w:pPr>
      <w:r w:rsidRPr="00A47401">
        <w:rPr>
          <w:i w:val="0"/>
          <w:color w:val="000000" w:themeColor="text1"/>
        </w:rPr>
        <w:lastRenderedPageBreak/>
        <w:t xml:space="preserve">Ilustración </w:t>
      </w:r>
      <w:r w:rsidRPr="00A47401">
        <w:rPr>
          <w:i w:val="0"/>
          <w:color w:val="000000" w:themeColor="text1"/>
        </w:rPr>
        <w:fldChar w:fldCharType="begin"/>
      </w:r>
      <w:r w:rsidRPr="00A47401">
        <w:rPr>
          <w:i w:val="0"/>
          <w:color w:val="000000" w:themeColor="text1"/>
        </w:rPr>
        <w:instrText xml:space="preserve"> SEQ Ilustración \* ARABIC </w:instrText>
      </w:r>
      <w:r w:rsidRPr="00A47401">
        <w:rPr>
          <w:i w:val="0"/>
          <w:color w:val="000000" w:themeColor="text1"/>
        </w:rPr>
        <w:fldChar w:fldCharType="separate"/>
      </w:r>
      <w:r w:rsidR="006A4B26">
        <w:rPr>
          <w:i w:val="0"/>
          <w:noProof/>
          <w:color w:val="000000" w:themeColor="text1"/>
        </w:rPr>
        <w:t>3</w:t>
      </w:r>
      <w:r w:rsidRPr="00A47401">
        <w:rPr>
          <w:i w:val="0"/>
          <w:color w:val="000000" w:themeColor="text1"/>
        </w:rPr>
        <w:fldChar w:fldCharType="end"/>
      </w:r>
      <w:r w:rsidRPr="00A47401">
        <w:rPr>
          <w:i w:val="0"/>
          <w:color w:val="000000" w:themeColor="text1"/>
        </w:rPr>
        <w:t xml:space="preserve">.- </w:t>
      </w:r>
      <w:r>
        <w:rPr>
          <w:i w:val="0"/>
          <w:color w:val="000000" w:themeColor="text1"/>
        </w:rPr>
        <w:t>Prevalencia del desempleo y desocupación usada para la ENCIET por provincia y cantón de diseño.</w:t>
      </w:r>
    </w:p>
    <w:p w14:paraId="05BEF47D" w14:textId="77777777" w:rsidR="0048638D" w:rsidRDefault="0048638D" w:rsidP="0010715D">
      <w:pPr>
        <w:pStyle w:val="Normalito"/>
      </w:pPr>
    </w:p>
    <w:p w14:paraId="5B4B4BBB" w14:textId="46354599" w:rsidR="00E43497" w:rsidRDefault="00E43497" w:rsidP="0010715D">
      <w:pPr>
        <w:pStyle w:val="Normalito"/>
      </w:pPr>
      <w:r>
        <w:rPr>
          <w:noProof/>
          <w:lang w:eastAsia="es-EC"/>
        </w:rPr>
        <w:drawing>
          <wp:inline distT="0" distB="0" distL="0" distR="0" wp14:anchorId="04BBDB1F" wp14:editId="16AC1D03">
            <wp:extent cx="5400040" cy="33750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co_de_d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375025"/>
                    </a:xfrm>
                    <a:prstGeom prst="rect">
                      <a:avLst/>
                    </a:prstGeom>
                  </pic:spPr>
                </pic:pic>
              </a:graphicData>
            </a:graphic>
          </wp:inline>
        </w:drawing>
      </w:r>
    </w:p>
    <w:p w14:paraId="3AE3E287" w14:textId="1D69452D" w:rsidR="00E43497" w:rsidRDefault="00E43497" w:rsidP="0048638D">
      <w:pPr>
        <w:pStyle w:val="Normalito"/>
        <w:spacing w:before="240"/>
      </w:pPr>
      <w:r>
        <w:t>Puesto que la solicitud incluía no aumentar el total de UPM a visitar</w:t>
      </w:r>
      <w:r w:rsidR="0048638D">
        <w:t xml:space="preserve"> por mes, </w:t>
      </w:r>
      <w:r>
        <w:t xml:space="preserve">se procedió a realizar una redistribución de las 1.288 UPM </w:t>
      </w:r>
      <w:r w:rsidR="0048638D">
        <w:t xml:space="preserve">que visita la ENEMDU, </w:t>
      </w:r>
      <w:r>
        <w:t>considerando los cambios en los dominios y las variables de diseño. A continuación se presenta la distribución muestral mensual de la ENEMDU y ENCIET.</w:t>
      </w:r>
    </w:p>
    <w:p w14:paraId="032D8E05" w14:textId="6488AA90" w:rsidR="0048638D" w:rsidRPr="00A47401" w:rsidRDefault="0048638D" w:rsidP="0048638D">
      <w:pPr>
        <w:pStyle w:val="Descripcin"/>
        <w:keepNext/>
        <w:jc w:val="center"/>
        <w:rPr>
          <w:i w:val="0"/>
          <w:color w:val="000000" w:themeColor="text1"/>
        </w:rPr>
      </w:pPr>
      <w:r w:rsidRPr="00A47401">
        <w:rPr>
          <w:i w:val="0"/>
          <w:color w:val="000000" w:themeColor="text1"/>
        </w:rPr>
        <w:t xml:space="preserve">Tabla </w:t>
      </w:r>
      <w:r w:rsidRPr="00A47401">
        <w:rPr>
          <w:i w:val="0"/>
          <w:color w:val="000000" w:themeColor="text1"/>
        </w:rPr>
        <w:fldChar w:fldCharType="begin"/>
      </w:r>
      <w:r w:rsidRPr="00A47401">
        <w:rPr>
          <w:i w:val="0"/>
          <w:color w:val="000000" w:themeColor="text1"/>
        </w:rPr>
        <w:instrText xml:space="preserve"> SEQ Tabla \* ARABIC </w:instrText>
      </w:r>
      <w:r w:rsidRPr="00A47401">
        <w:rPr>
          <w:i w:val="0"/>
          <w:color w:val="000000" w:themeColor="text1"/>
        </w:rPr>
        <w:fldChar w:fldCharType="separate"/>
      </w:r>
      <w:r w:rsidR="006A4B26">
        <w:rPr>
          <w:i w:val="0"/>
          <w:noProof/>
          <w:color w:val="000000" w:themeColor="text1"/>
        </w:rPr>
        <w:t>3</w:t>
      </w:r>
      <w:r w:rsidRPr="00A47401">
        <w:rPr>
          <w:i w:val="0"/>
          <w:color w:val="000000" w:themeColor="text1"/>
        </w:rPr>
        <w:fldChar w:fldCharType="end"/>
      </w:r>
      <w:r w:rsidRPr="00A47401">
        <w:rPr>
          <w:i w:val="0"/>
          <w:color w:val="000000" w:themeColor="text1"/>
        </w:rPr>
        <w:t xml:space="preserve">.- </w:t>
      </w:r>
      <w:r>
        <w:rPr>
          <w:i w:val="0"/>
          <w:color w:val="000000" w:themeColor="text1"/>
        </w:rPr>
        <w:t>Tamaño de muestra mensual de la ENEMDU y la ENCIET por provincia.</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4"/>
        <w:gridCol w:w="1869"/>
        <w:gridCol w:w="1651"/>
      </w:tblGrid>
      <w:tr w:rsidR="00E2462C" w:rsidRPr="00D3230E" w14:paraId="2D9A2DBA" w14:textId="77777777" w:rsidTr="00E2462C">
        <w:trPr>
          <w:jc w:val="center"/>
        </w:trPr>
        <w:tc>
          <w:tcPr>
            <w:tcW w:w="1784" w:type="dxa"/>
            <w:tcBorders>
              <w:top w:val="single" w:sz="4" w:space="0" w:color="auto"/>
              <w:bottom w:val="single" w:sz="4" w:space="0" w:color="auto"/>
            </w:tcBorders>
            <w:vAlign w:val="bottom"/>
          </w:tcPr>
          <w:p w14:paraId="6F88BA0F" w14:textId="77777777" w:rsidR="00E2462C" w:rsidRPr="00D3230E" w:rsidRDefault="00E2462C" w:rsidP="00653588">
            <w:pPr>
              <w:pStyle w:val="Normalito"/>
              <w:rPr>
                <w:b/>
                <w:sz w:val="16"/>
              </w:rPr>
            </w:pPr>
            <w:r w:rsidRPr="00D3230E">
              <w:rPr>
                <w:b/>
                <w:sz w:val="16"/>
              </w:rPr>
              <w:t>Provincia</w:t>
            </w:r>
          </w:p>
        </w:tc>
        <w:tc>
          <w:tcPr>
            <w:tcW w:w="1869" w:type="dxa"/>
            <w:tcBorders>
              <w:top w:val="single" w:sz="4" w:space="0" w:color="auto"/>
              <w:bottom w:val="single" w:sz="4" w:space="0" w:color="auto"/>
            </w:tcBorders>
            <w:vAlign w:val="bottom"/>
          </w:tcPr>
          <w:p w14:paraId="7C3A2AE6" w14:textId="1F95F3CD" w:rsidR="00E2462C" w:rsidRPr="00D3230E" w:rsidRDefault="00E2462C" w:rsidP="00653588">
            <w:pPr>
              <w:pStyle w:val="Normalito"/>
              <w:rPr>
                <w:b/>
                <w:sz w:val="16"/>
              </w:rPr>
            </w:pPr>
            <w:r w:rsidRPr="00D3230E">
              <w:rPr>
                <w:b/>
                <w:sz w:val="16"/>
              </w:rPr>
              <w:t>No. UPM ENEMDU</w:t>
            </w:r>
          </w:p>
        </w:tc>
        <w:tc>
          <w:tcPr>
            <w:tcW w:w="1651" w:type="dxa"/>
            <w:tcBorders>
              <w:top w:val="single" w:sz="4" w:space="0" w:color="auto"/>
              <w:bottom w:val="single" w:sz="4" w:space="0" w:color="auto"/>
            </w:tcBorders>
            <w:vAlign w:val="bottom"/>
          </w:tcPr>
          <w:p w14:paraId="55803316" w14:textId="56DF0A48" w:rsidR="00E2462C" w:rsidRPr="00D3230E" w:rsidRDefault="00E2462C" w:rsidP="00653588">
            <w:pPr>
              <w:pStyle w:val="Normalito"/>
              <w:rPr>
                <w:b/>
                <w:sz w:val="16"/>
              </w:rPr>
            </w:pPr>
            <w:r w:rsidRPr="00D3230E">
              <w:rPr>
                <w:b/>
                <w:sz w:val="16"/>
              </w:rPr>
              <w:t>No.</w:t>
            </w:r>
            <w:r w:rsidR="00AD6E14" w:rsidRPr="00D3230E">
              <w:rPr>
                <w:b/>
                <w:sz w:val="16"/>
              </w:rPr>
              <w:t xml:space="preserve"> </w:t>
            </w:r>
            <w:r w:rsidRPr="00D3230E">
              <w:rPr>
                <w:b/>
                <w:sz w:val="16"/>
              </w:rPr>
              <w:t>UPM ENCIET</w:t>
            </w:r>
          </w:p>
        </w:tc>
      </w:tr>
      <w:tr w:rsidR="00E2462C" w:rsidRPr="00D3230E" w14:paraId="76356CDD" w14:textId="77777777" w:rsidTr="00E2462C">
        <w:trPr>
          <w:jc w:val="center"/>
        </w:trPr>
        <w:tc>
          <w:tcPr>
            <w:tcW w:w="1784" w:type="dxa"/>
            <w:tcBorders>
              <w:top w:val="single" w:sz="4" w:space="0" w:color="auto"/>
            </w:tcBorders>
          </w:tcPr>
          <w:p w14:paraId="0ED9127D" w14:textId="221BC6E0" w:rsidR="00E2462C" w:rsidRPr="00D3230E" w:rsidRDefault="00E2462C" w:rsidP="00E2462C">
            <w:pPr>
              <w:pStyle w:val="Normalito"/>
              <w:rPr>
                <w:sz w:val="16"/>
              </w:rPr>
            </w:pPr>
            <w:r w:rsidRPr="00D3230E">
              <w:rPr>
                <w:sz w:val="16"/>
              </w:rPr>
              <w:t>Azuay</w:t>
            </w:r>
          </w:p>
        </w:tc>
        <w:tc>
          <w:tcPr>
            <w:tcW w:w="1869" w:type="dxa"/>
            <w:tcBorders>
              <w:top w:val="single" w:sz="4" w:space="0" w:color="auto"/>
            </w:tcBorders>
          </w:tcPr>
          <w:p w14:paraId="38A6F7B0" w14:textId="5E696BD6" w:rsidR="00E2462C" w:rsidRPr="00D3230E" w:rsidRDefault="00E2462C" w:rsidP="00E2462C">
            <w:pPr>
              <w:pStyle w:val="Normalito"/>
              <w:jc w:val="right"/>
              <w:rPr>
                <w:sz w:val="16"/>
              </w:rPr>
            </w:pPr>
            <w:r w:rsidRPr="00D3230E">
              <w:rPr>
                <w:sz w:val="16"/>
              </w:rPr>
              <w:t>116</w:t>
            </w:r>
          </w:p>
        </w:tc>
        <w:tc>
          <w:tcPr>
            <w:tcW w:w="1651" w:type="dxa"/>
            <w:tcBorders>
              <w:top w:val="single" w:sz="4" w:space="0" w:color="auto"/>
            </w:tcBorders>
          </w:tcPr>
          <w:p w14:paraId="7878F034" w14:textId="7231043C" w:rsidR="00E2462C" w:rsidRPr="00D3230E" w:rsidRDefault="00E2462C" w:rsidP="00E2462C">
            <w:pPr>
              <w:pStyle w:val="Normalito"/>
              <w:jc w:val="right"/>
              <w:rPr>
                <w:sz w:val="16"/>
              </w:rPr>
            </w:pPr>
            <w:r w:rsidRPr="00D3230E">
              <w:rPr>
                <w:sz w:val="16"/>
              </w:rPr>
              <w:t>92</w:t>
            </w:r>
          </w:p>
        </w:tc>
      </w:tr>
      <w:tr w:rsidR="00E2462C" w:rsidRPr="00D3230E" w14:paraId="25D62338" w14:textId="77777777" w:rsidTr="00E2462C">
        <w:trPr>
          <w:jc w:val="center"/>
        </w:trPr>
        <w:tc>
          <w:tcPr>
            <w:tcW w:w="1784" w:type="dxa"/>
          </w:tcPr>
          <w:p w14:paraId="7A9E3EFC" w14:textId="0700C046" w:rsidR="00E2462C" w:rsidRPr="00D3230E" w:rsidRDefault="00E2462C" w:rsidP="00E2462C">
            <w:pPr>
              <w:pStyle w:val="Normalito"/>
              <w:rPr>
                <w:sz w:val="16"/>
              </w:rPr>
            </w:pPr>
            <w:r w:rsidRPr="00D3230E">
              <w:rPr>
                <w:sz w:val="16"/>
              </w:rPr>
              <w:t>Bolívar</w:t>
            </w:r>
          </w:p>
        </w:tc>
        <w:tc>
          <w:tcPr>
            <w:tcW w:w="1869" w:type="dxa"/>
          </w:tcPr>
          <w:p w14:paraId="23E34E8C" w14:textId="334ECC38" w:rsidR="00E2462C" w:rsidRPr="00D3230E" w:rsidRDefault="00E2462C" w:rsidP="00E2462C">
            <w:pPr>
              <w:pStyle w:val="Normalito"/>
              <w:jc w:val="right"/>
              <w:rPr>
                <w:sz w:val="16"/>
              </w:rPr>
            </w:pPr>
            <w:r w:rsidRPr="00D3230E">
              <w:rPr>
                <w:sz w:val="16"/>
              </w:rPr>
              <w:t>24</w:t>
            </w:r>
          </w:p>
        </w:tc>
        <w:tc>
          <w:tcPr>
            <w:tcW w:w="1651" w:type="dxa"/>
          </w:tcPr>
          <w:p w14:paraId="62491438" w14:textId="403D887B" w:rsidR="00E2462C" w:rsidRPr="00D3230E" w:rsidRDefault="00E2462C" w:rsidP="00E2462C">
            <w:pPr>
              <w:pStyle w:val="Normalito"/>
              <w:jc w:val="right"/>
              <w:rPr>
                <w:sz w:val="16"/>
              </w:rPr>
            </w:pPr>
            <w:r w:rsidRPr="00D3230E">
              <w:rPr>
                <w:sz w:val="16"/>
              </w:rPr>
              <w:t>52</w:t>
            </w:r>
          </w:p>
        </w:tc>
      </w:tr>
      <w:tr w:rsidR="00E2462C" w:rsidRPr="00D3230E" w14:paraId="0C3F51A0" w14:textId="77777777" w:rsidTr="00E2462C">
        <w:trPr>
          <w:jc w:val="center"/>
        </w:trPr>
        <w:tc>
          <w:tcPr>
            <w:tcW w:w="1784" w:type="dxa"/>
          </w:tcPr>
          <w:p w14:paraId="2311EC45" w14:textId="72023E09" w:rsidR="00E2462C" w:rsidRPr="00D3230E" w:rsidRDefault="00E2462C" w:rsidP="00E2462C">
            <w:pPr>
              <w:pStyle w:val="Normalito"/>
              <w:rPr>
                <w:sz w:val="16"/>
              </w:rPr>
            </w:pPr>
            <w:r w:rsidRPr="00D3230E">
              <w:rPr>
                <w:sz w:val="16"/>
              </w:rPr>
              <w:t>Cañar</w:t>
            </w:r>
          </w:p>
        </w:tc>
        <w:tc>
          <w:tcPr>
            <w:tcW w:w="1869" w:type="dxa"/>
          </w:tcPr>
          <w:p w14:paraId="01A1CD24" w14:textId="7CE34469" w:rsidR="00E2462C" w:rsidRPr="00D3230E" w:rsidRDefault="00E2462C" w:rsidP="00E2462C">
            <w:pPr>
              <w:pStyle w:val="Normalito"/>
              <w:jc w:val="right"/>
              <w:rPr>
                <w:sz w:val="16"/>
              </w:rPr>
            </w:pPr>
            <w:r w:rsidRPr="00D3230E">
              <w:rPr>
                <w:sz w:val="16"/>
              </w:rPr>
              <w:t>24</w:t>
            </w:r>
          </w:p>
        </w:tc>
        <w:tc>
          <w:tcPr>
            <w:tcW w:w="1651" w:type="dxa"/>
          </w:tcPr>
          <w:p w14:paraId="374788CA" w14:textId="498A555C" w:rsidR="00E2462C" w:rsidRPr="00D3230E" w:rsidRDefault="00E2462C" w:rsidP="00E2462C">
            <w:pPr>
              <w:pStyle w:val="Normalito"/>
              <w:jc w:val="right"/>
              <w:rPr>
                <w:sz w:val="16"/>
              </w:rPr>
            </w:pPr>
            <w:r w:rsidRPr="00D3230E">
              <w:rPr>
                <w:sz w:val="16"/>
              </w:rPr>
              <w:t>40</w:t>
            </w:r>
          </w:p>
        </w:tc>
      </w:tr>
      <w:tr w:rsidR="00E2462C" w:rsidRPr="00D3230E" w14:paraId="62F44EC6" w14:textId="77777777" w:rsidTr="00E2462C">
        <w:trPr>
          <w:jc w:val="center"/>
        </w:trPr>
        <w:tc>
          <w:tcPr>
            <w:tcW w:w="1784" w:type="dxa"/>
          </w:tcPr>
          <w:p w14:paraId="742B27DC" w14:textId="3378D750" w:rsidR="00E2462C" w:rsidRPr="00D3230E" w:rsidRDefault="00E2462C" w:rsidP="00E2462C">
            <w:pPr>
              <w:pStyle w:val="Normalito"/>
              <w:rPr>
                <w:sz w:val="16"/>
              </w:rPr>
            </w:pPr>
            <w:r w:rsidRPr="00D3230E">
              <w:rPr>
                <w:sz w:val="16"/>
              </w:rPr>
              <w:t>Carchi</w:t>
            </w:r>
          </w:p>
        </w:tc>
        <w:tc>
          <w:tcPr>
            <w:tcW w:w="1869" w:type="dxa"/>
          </w:tcPr>
          <w:p w14:paraId="36A520BA" w14:textId="2989FFA4" w:rsidR="00E2462C" w:rsidRPr="00D3230E" w:rsidRDefault="00E2462C" w:rsidP="00E2462C">
            <w:pPr>
              <w:pStyle w:val="Normalito"/>
              <w:jc w:val="right"/>
              <w:rPr>
                <w:sz w:val="16"/>
              </w:rPr>
            </w:pPr>
            <w:r w:rsidRPr="00D3230E">
              <w:rPr>
                <w:sz w:val="16"/>
              </w:rPr>
              <w:t>28</w:t>
            </w:r>
          </w:p>
        </w:tc>
        <w:tc>
          <w:tcPr>
            <w:tcW w:w="1651" w:type="dxa"/>
          </w:tcPr>
          <w:p w14:paraId="77E55882" w14:textId="4052862A" w:rsidR="00E2462C" w:rsidRPr="00D3230E" w:rsidRDefault="00E2462C" w:rsidP="00E2462C">
            <w:pPr>
              <w:pStyle w:val="Normalito"/>
              <w:jc w:val="right"/>
              <w:rPr>
                <w:sz w:val="16"/>
              </w:rPr>
            </w:pPr>
            <w:r w:rsidRPr="00D3230E">
              <w:rPr>
                <w:sz w:val="16"/>
              </w:rPr>
              <w:t>40</w:t>
            </w:r>
          </w:p>
        </w:tc>
      </w:tr>
      <w:tr w:rsidR="00E2462C" w:rsidRPr="00D3230E" w14:paraId="07E854C2" w14:textId="77777777" w:rsidTr="00E2462C">
        <w:trPr>
          <w:jc w:val="center"/>
        </w:trPr>
        <w:tc>
          <w:tcPr>
            <w:tcW w:w="1784" w:type="dxa"/>
          </w:tcPr>
          <w:p w14:paraId="517EFFF5" w14:textId="2D6AB837" w:rsidR="00E2462C" w:rsidRPr="00D3230E" w:rsidRDefault="00E2462C" w:rsidP="00E2462C">
            <w:pPr>
              <w:pStyle w:val="Normalito"/>
              <w:rPr>
                <w:sz w:val="16"/>
              </w:rPr>
            </w:pPr>
            <w:r w:rsidRPr="00D3230E">
              <w:rPr>
                <w:sz w:val="16"/>
              </w:rPr>
              <w:t>Cotopaxi</w:t>
            </w:r>
          </w:p>
        </w:tc>
        <w:tc>
          <w:tcPr>
            <w:tcW w:w="1869" w:type="dxa"/>
          </w:tcPr>
          <w:p w14:paraId="102E47C7" w14:textId="4D9A4032" w:rsidR="00E2462C" w:rsidRPr="00D3230E" w:rsidRDefault="00E2462C" w:rsidP="00E2462C">
            <w:pPr>
              <w:pStyle w:val="Normalito"/>
              <w:jc w:val="right"/>
              <w:rPr>
                <w:sz w:val="16"/>
              </w:rPr>
            </w:pPr>
            <w:r w:rsidRPr="00D3230E">
              <w:rPr>
                <w:sz w:val="16"/>
              </w:rPr>
              <w:t>24</w:t>
            </w:r>
          </w:p>
        </w:tc>
        <w:tc>
          <w:tcPr>
            <w:tcW w:w="1651" w:type="dxa"/>
          </w:tcPr>
          <w:p w14:paraId="5A8454BD" w14:textId="04000582" w:rsidR="00E2462C" w:rsidRPr="00D3230E" w:rsidRDefault="00E2462C" w:rsidP="00E2462C">
            <w:pPr>
              <w:pStyle w:val="Normalito"/>
              <w:jc w:val="right"/>
              <w:rPr>
                <w:sz w:val="16"/>
              </w:rPr>
            </w:pPr>
            <w:r w:rsidRPr="00D3230E">
              <w:rPr>
                <w:sz w:val="16"/>
              </w:rPr>
              <w:t>40</w:t>
            </w:r>
          </w:p>
        </w:tc>
      </w:tr>
      <w:tr w:rsidR="00E2462C" w:rsidRPr="00D3230E" w14:paraId="1576657E" w14:textId="77777777" w:rsidTr="00E2462C">
        <w:trPr>
          <w:jc w:val="center"/>
        </w:trPr>
        <w:tc>
          <w:tcPr>
            <w:tcW w:w="1784" w:type="dxa"/>
          </w:tcPr>
          <w:p w14:paraId="77085231" w14:textId="1E58F9F6" w:rsidR="00E2462C" w:rsidRPr="00D3230E" w:rsidRDefault="00E2462C" w:rsidP="00E2462C">
            <w:pPr>
              <w:pStyle w:val="Normalito"/>
              <w:rPr>
                <w:sz w:val="16"/>
              </w:rPr>
            </w:pPr>
            <w:r w:rsidRPr="00D3230E">
              <w:rPr>
                <w:sz w:val="16"/>
              </w:rPr>
              <w:t>Chimborazo</w:t>
            </w:r>
          </w:p>
        </w:tc>
        <w:tc>
          <w:tcPr>
            <w:tcW w:w="1869" w:type="dxa"/>
          </w:tcPr>
          <w:p w14:paraId="15461917" w14:textId="27410777" w:rsidR="00E2462C" w:rsidRPr="00D3230E" w:rsidRDefault="00E2462C" w:rsidP="00E2462C">
            <w:pPr>
              <w:pStyle w:val="Normalito"/>
              <w:jc w:val="right"/>
              <w:rPr>
                <w:sz w:val="16"/>
              </w:rPr>
            </w:pPr>
            <w:r w:rsidRPr="00D3230E">
              <w:rPr>
                <w:sz w:val="16"/>
              </w:rPr>
              <w:t>24</w:t>
            </w:r>
          </w:p>
        </w:tc>
        <w:tc>
          <w:tcPr>
            <w:tcW w:w="1651" w:type="dxa"/>
          </w:tcPr>
          <w:p w14:paraId="3D3D416D" w14:textId="0B1BD342" w:rsidR="00E2462C" w:rsidRPr="00D3230E" w:rsidRDefault="00E2462C" w:rsidP="00E2462C">
            <w:pPr>
              <w:pStyle w:val="Normalito"/>
              <w:jc w:val="right"/>
              <w:rPr>
                <w:sz w:val="16"/>
              </w:rPr>
            </w:pPr>
            <w:r w:rsidRPr="00D3230E">
              <w:rPr>
                <w:sz w:val="16"/>
              </w:rPr>
              <w:t>84</w:t>
            </w:r>
          </w:p>
        </w:tc>
      </w:tr>
      <w:tr w:rsidR="00E2462C" w:rsidRPr="00D3230E" w14:paraId="20A2047C" w14:textId="77777777" w:rsidTr="00E2462C">
        <w:trPr>
          <w:jc w:val="center"/>
        </w:trPr>
        <w:tc>
          <w:tcPr>
            <w:tcW w:w="1784" w:type="dxa"/>
          </w:tcPr>
          <w:p w14:paraId="7A205BAD" w14:textId="7B968E3E" w:rsidR="00E2462C" w:rsidRPr="00D3230E" w:rsidRDefault="00E2462C" w:rsidP="00E2462C">
            <w:pPr>
              <w:pStyle w:val="Normalito"/>
              <w:rPr>
                <w:sz w:val="16"/>
              </w:rPr>
            </w:pPr>
            <w:r w:rsidRPr="00D3230E">
              <w:rPr>
                <w:sz w:val="16"/>
              </w:rPr>
              <w:t>El Oro</w:t>
            </w:r>
          </w:p>
        </w:tc>
        <w:tc>
          <w:tcPr>
            <w:tcW w:w="1869" w:type="dxa"/>
          </w:tcPr>
          <w:p w14:paraId="4669F1EF" w14:textId="630F93E7" w:rsidR="00E2462C" w:rsidRPr="00D3230E" w:rsidRDefault="00E2462C" w:rsidP="00E2462C">
            <w:pPr>
              <w:pStyle w:val="Normalito"/>
              <w:jc w:val="right"/>
              <w:rPr>
                <w:sz w:val="16"/>
              </w:rPr>
            </w:pPr>
            <w:r w:rsidRPr="00D3230E">
              <w:rPr>
                <w:sz w:val="16"/>
              </w:rPr>
              <w:t>136</w:t>
            </w:r>
          </w:p>
        </w:tc>
        <w:tc>
          <w:tcPr>
            <w:tcW w:w="1651" w:type="dxa"/>
          </w:tcPr>
          <w:p w14:paraId="697341DA" w14:textId="7CA81511" w:rsidR="00E2462C" w:rsidRPr="00D3230E" w:rsidRDefault="00E2462C" w:rsidP="00E2462C">
            <w:pPr>
              <w:pStyle w:val="Normalito"/>
              <w:jc w:val="right"/>
              <w:rPr>
                <w:sz w:val="16"/>
              </w:rPr>
            </w:pPr>
            <w:r w:rsidRPr="00D3230E">
              <w:rPr>
                <w:sz w:val="16"/>
              </w:rPr>
              <w:t>56</w:t>
            </w:r>
          </w:p>
        </w:tc>
      </w:tr>
      <w:tr w:rsidR="00E2462C" w:rsidRPr="00D3230E" w14:paraId="01578A32" w14:textId="77777777" w:rsidTr="00E2462C">
        <w:trPr>
          <w:jc w:val="center"/>
        </w:trPr>
        <w:tc>
          <w:tcPr>
            <w:tcW w:w="1784" w:type="dxa"/>
          </w:tcPr>
          <w:p w14:paraId="0292BD80" w14:textId="5E033670" w:rsidR="00E2462C" w:rsidRPr="00D3230E" w:rsidRDefault="00E2462C" w:rsidP="00E2462C">
            <w:pPr>
              <w:pStyle w:val="Normalito"/>
              <w:rPr>
                <w:sz w:val="16"/>
              </w:rPr>
            </w:pPr>
            <w:r w:rsidRPr="00D3230E">
              <w:rPr>
                <w:sz w:val="16"/>
              </w:rPr>
              <w:t>Esmeraldas</w:t>
            </w:r>
          </w:p>
        </w:tc>
        <w:tc>
          <w:tcPr>
            <w:tcW w:w="1869" w:type="dxa"/>
          </w:tcPr>
          <w:p w14:paraId="527C90AB" w14:textId="582E405B" w:rsidR="00E2462C" w:rsidRPr="00D3230E" w:rsidRDefault="00E2462C" w:rsidP="00E2462C">
            <w:pPr>
              <w:pStyle w:val="Normalito"/>
              <w:jc w:val="right"/>
              <w:rPr>
                <w:sz w:val="16"/>
              </w:rPr>
            </w:pPr>
            <w:r w:rsidRPr="00D3230E">
              <w:rPr>
                <w:sz w:val="16"/>
              </w:rPr>
              <w:t>76</w:t>
            </w:r>
          </w:p>
        </w:tc>
        <w:tc>
          <w:tcPr>
            <w:tcW w:w="1651" w:type="dxa"/>
          </w:tcPr>
          <w:p w14:paraId="0FC6E0AB" w14:textId="04986BCA" w:rsidR="00E2462C" w:rsidRPr="00D3230E" w:rsidRDefault="00E2462C" w:rsidP="00E2462C">
            <w:pPr>
              <w:pStyle w:val="Normalito"/>
              <w:jc w:val="right"/>
              <w:rPr>
                <w:sz w:val="16"/>
              </w:rPr>
            </w:pPr>
            <w:r w:rsidRPr="00D3230E">
              <w:rPr>
                <w:sz w:val="16"/>
              </w:rPr>
              <w:t>80</w:t>
            </w:r>
          </w:p>
        </w:tc>
      </w:tr>
      <w:tr w:rsidR="00E2462C" w:rsidRPr="00D3230E" w14:paraId="6F3A41F5" w14:textId="77777777" w:rsidTr="00E2462C">
        <w:trPr>
          <w:jc w:val="center"/>
        </w:trPr>
        <w:tc>
          <w:tcPr>
            <w:tcW w:w="1784" w:type="dxa"/>
          </w:tcPr>
          <w:p w14:paraId="165D4748" w14:textId="531C8664" w:rsidR="00E2462C" w:rsidRPr="00D3230E" w:rsidRDefault="00E2462C" w:rsidP="00E2462C">
            <w:pPr>
              <w:pStyle w:val="Normalito"/>
              <w:rPr>
                <w:sz w:val="16"/>
              </w:rPr>
            </w:pPr>
            <w:r w:rsidRPr="00D3230E">
              <w:rPr>
                <w:sz w:val="16"/>
              </w:rPr>
              <w:t>Guayas</w:t>
            </w:r>
          </w:p>
        </w:tc>
        <w:tc>
          <w:tcPr>
            <w:tcW w:w="1869" w:type="dxa"/>
          </w:tcPr>
          <w:p w14:paraId="13844198" w14:textId="60F0CFA9" w:rsidR="00E2462C" w:rsidRPr="00D3230E" w:rsidRDefault="00E2462C" w:rsidP="00E2462C">
            <w:pPr>
              <w:pStyle w:val="Normalito"/>
              <w:jc w:val="right"/>
              <w:rPr>
                <w:sz w:val="16"/>
              </w:rPr>
            </w:pPr>
            <w:r w:rsidRPr="00D3230E">
              <w:rPr>
                <w:sz w:val="16"/>
              </w:rPr>
              <w:t>156</w:t>
            </w:r>
          </w:p>
        </w:tc>
        <w:tc>
          <w:tcPr>
            <w:tcW w:w="1651" w:type="dxa"/>
          </w:tcPr>
          <w:p w14:paraId="53D5182E" w14:textId="7D44E466" w:rsidR="00E2462C" w:rsidRPr="00D3230E" w:rsidRDefault="00E2462C" w:rsidP="00E2462C">
            <w:pPr>
              <w:pStyle w:val="Normalito"/>
              <w:jc w:val="right"/>
              <w:rPr>
                <w:sz w:val="16"/>
              </w:rPr>
            </w:pPr>
            <w:r w:rsidRPr="00D3230E">
              <w:rPr>
                <w:sz w:val="16"/>
              </w:rPr>
              <w:t>84</w:t>
            </w:r>
          </w:p>
        </w:tc>
      </w:tr>
      <w:tr w:rsidR="00E2462C" w:rsidRPr="00D3230E" w14:paraId="272062AA" w14:textId="77777777" w:rsidTr="00E2462C">
        <w:trPr>
          <w:jc w:val="center"/>
        </w:trPr>
        <w:tc>
          <w:tcPr>
            <w:tcW w:w="1784" w:type="dxa"/>
          </w:tcPr>
          <w:p w14:paraId="29013B55" w14:textId="7BDD5071" w:rsidR="00E2462C" w:rsidRPr="00D3230E" w:rsidRDefault="00E2462C" w:rsidP="00E2462C">
            <w:pPr>
              <w:pStyle w:val="Normalito"/>
              <w:rPr>
                <w:sz w:val="16"/>
              </w:rPr>
            </w:pPr>
            <w:r w:rsidRPr="00D3230E">
              <w:rPr>
                <w:sz w:val="16"/>
              </w:rPr>
              <w:t>Imbabura</w:t>
            </w:r>
          </w:p>
        </w:tc>
        <w:tc>
          <w:tcPr>
            <w:tcW w:w="1869" w:type="dxa"/>
          </w:tcPr>
          <w:p w14:paraId="2F4DF1F0" w14:textId="37F9F854" w:rsidR="00E2462C" w:rsidRPr="00D3230E" w:rsidRDefault="00E2462C" w:rsidP="00E2462C">
            <w:pPr>
              <w:pStyle w:val="Normalito"/>
              <w:jc w:val="right"/>
              <w:rPr>
                <w:sz w:val="16"/>
              </w:rPr>
            </w:pPr>
            <w:r w:rsidRPr="00D3230E">
              <w:rPr>
                <w:sz w:val="16"/>
              </w:rPr>
              <w:t>60</w:t>
            </w:r>
          </w:p>
        </w:tc>
        <w:tc>
          <w:tcPr>
            <w:tcW w:w="1651" w:type="dxa"/>
          </w:tcPr>
          <w:p w14:paraId="5C4757A8" w14:textId="4056E81D" w:rsidR="00E2462C" w:rsidRPr="00D3230E" w:rsidRDefault="00E2462C" w:rsidP="00E2462C">
            <w:pPr>
              <w:pStyle w:val="Normalito"/>
              <w:jc w:val="right"/>
              <w:rPr>
                <w:sz w:val="16"/>
              </w:rPr>
            </w:pPr>
            <w:r w:rsidRPr="00D3230E">
              <w:rPr>
                <w:sz w:val="16"/>
              </w:rPr>
              <w:t>28</w:t>
            </w:r>
          </w:p>
        </w:tc>
      </w:tr>
      <w:tr w:rsidR="00E2462C" w:rsidRPr="00D3230E" w14:paraId="281AA285" w14:textId="77777777" w:rsidTr="00E2462C">
        <w:trPr>
          <w:jc w:val="center"/>
        </w:trPr>
        <w:tc>
          <w:tcPr>
            <w:tcW w:w="1784" w:type="dxa"/>
          </w:tcPr>
          <w:p w14:paraId="2075E881" w14:textId="40146B89" w:rsidR="00E2462C" w:rsidRPr="00D3230E" w:rsidRDefault="00E2462C" w:rsidP="00E2462C">
            <w:pPr>
              <w:pStyle w:val="Normalito"/>
              <w:rPr>
                <w:sz w:val="16"/>
              </w:rPr>
            </w:pPr>
            <w:r w:rsidRPr="00D3230E">
              <w:rPr>
                <w:sz w:val="16"/>
              </w:rPr>
              <w:t>Loja</w:t>
            </w:r>
          </w:p>
        </w:tc>
        <w:tc>
          <w:tcPr>
            <w:tcW w:w="1869" w:type="dxa"/>
          </w:tcPr>
          <w:p w14:paraId="6665610C" w14:textId="2108057C" w:rsidR="00E2462C" w:rsidRPr="00D3230E" w:rsidRDefault="00E2462C" w:rsidP="00E2462C">
            <w:pPr>
              <w:pStyle w:val="Normalito"/>
              <w:jc w:val="right"/>
              <w:rPr>
                <w:sz w:val="16"/>
              </w:rPr>
            </w:pPr>
            <w:r w:rsidRPr="00D3230E">
              <w:rPr>
                <w:sz w:val="16"/>
              </w:rPr>
              <w:t>44</w:t>
            </w:r>
          </w:p>
        </w:tc>
        <w:tc>
          <w:tcPr>
            <w:tcW w:w="1651" w:type="dxa"/>
          </w:tcPr>
          <w:p w14:paraId="5A48EE70" w14:textId="354400A3" w:rsidR="00E2462C" w:rsidRPr="00D3230E" w:rsidRDefault="00E2462C" w:rsidP="00E2462C">
            <w:pPr>
              <w:pStyle w:val="Normalito"/>
              <w:jc w:val="right"/>
              <w:rPr>
                <w:sz w:val="16"/>
              </w:rPr>
            </w:pPr>
            <w:r w:rsidRPr="00D3230E">
              <w:rPr>
                <w:sz w:val="16"/>
              </w:rPr>
              <w:t>72</w:t>
            </w:r>
          </w:p>
        </w:tc>
      </w:tr>
      <w:tr w:rsidR="00E2462C" w:rsidRPr="00D3230E" w14:paraId="7FB6E00D" w14:textId="77777777" w:rsidTr="00E2462C">
        <w:trPr>
          <w:jc w:val="center"/>
        </w:trPr>
        <w:tc>
          <w:tcPr>
            <w:tcW w:w="1784" w:type="dxa"/>
          </w:tcPr>
          <w:p w14:paraId="20D98203" w14:textId="07C9A747" w:rsidR="00E2462C" w:rsidRPr="00D3230E" w:rsidRDefault="00E2462C" w:rsidP="00E2462C">
            <w:pPr>
              <w:pStyle w:val="Normalito"/>
              <w:rPr>
                <w:sz w:val="16"/>
              </w:rPr>
            </w:pPr>
            <w:r w:rsidRPr="00D3230E">
              <w:rPr>
                <w:sz w:val="16"/>
              </w:rPr>
              <w:t>Los Ríos</w:t>
            </w:r>
          </w:p>
        </w:tc>
        <w:tc>
          <w:tcPr>
            <w:tcW w:w="1869" w:type="dxa"/>
          </w:tcPr>
          <w:p w14:paraId="535D81AF" w14:textId="7FDBA594" w:rsidR="00E2462C" w:rsidRPr="00D3230E" w:rsidRDefault="00E2462C" w:rsidP="00E2462C">
            <w:pPr>
              <w:pStyle w:val="Normalito"/>
              <w:jc w:val="right"/>
              <w:rPr>
                <w:sz w:val="16"/>
              </w:rPr>
            </w:pPr>
            <w:r w:rsidRPr="00D3230E">
              <w:rPr>
                <w:sz w:val="16"/>
              </w:rPr>
              <w:t>24</w:t>
            </w:r>
          </w:p>
        </w:tc>
        <w:tc>
          <w:tcPr>
            <w:tcW w:w="1651" w:type="dxa"/>
          </w:tcPr>
          <w:p w14:paraId="4544F330" w14:textId="58F24A90" w:rsidR="00E2462C" w:rsidRPr="00D3230E" w:rsidRDefault="00E2462C" w:rsidP="00E2462C">
            <w:pPr>
              <w:pStyle w:val="Normalito"/>
              <w:jc w:val="right"/>
              <w:rPr>
                <w:sz w:val="16"/>
              </w:rPr>
            </w:pPr>
            <w:r w:rsidRPr="00D3230E">
              <w:rPr>
                <w:sz w:val="16"/>
              </w:rPr>
              <w:t>36</w:t>
            </w:r>
          </w:p>
        </w:tc>
      </w:tr>
      <w:tr w:rsidR="00E2462C" w:rsidRPr="00D3230E" w14:paraId="564129AF" w14:textId="77777777" w:rsidTr="00E2462C">
        <w:trPr>
          <w:jc w:val="center"/>
        </w:trPr>
        <w:tc>
          <w:tcPr>
            <w:tcW w:w="1784" w:type="dxa"/>
          </w:tcPr>
          <w:p w14:paraId="25BE552D" w14:textId="7ED264D4" w:rsidR="00E2462C" w:rsidRPr="00D3230E" w:rsidRDefault="00E2462C" w:rsidP="00E2462C">
            <w:pPr>
              <w:pStyle w:val="Normalito"/>
              <w:rPr>
                <w:sz w:val="16"/>
              </w:rPr>
            </w:pPr>
            <w:r w:rsidRPr="00D3230E">
              <w:rPr>
                <w:sz w:val="16"/>
              </w:rPr>
              <w:t>Manabí</w:t>
            </w:r>
          </w:p>
        </w:tc>
        <w:tc>
          <w:tcPr>
            <w:tcW w:w="1869" w:type="dxa"/>
          </w:tcPr>
          <w:p w14:paraId="11D66782" w14:textId="234AA321" w:rsidR="00E2462C" w:rsidRPr="00D3230E" w:rsidRDefault="00E2462C" w:rsidP="00E2462C">
            <w:pPr>
              <w:pStyle w:val="Normalito"/>
              <w:jc w:val="right"/>
              <w:rPr>
                <w:sz w:val="16"/>
              </w:rPr>
            </w:pPr>
            <w:r w:rsidRPr="00D3230E">
              <w:rPr>
                <w:sz w:val="16"/>
              </w:rPr>
              <w:t>28</w:t>
            </w:r>
          </w:p>
        </w:tc>
        <w:tc>
          <w:tcPr>
            <w:tcW w:w="1651" w:type="dxa"/>
          </w:tcPr>
          <w:p w14:paraId="694D96A1" w14:textId="7E77960F" w:rsidR="00E2462C" w:rsidRPr="00D3230E" w:rsidRDefault="00E2462C" w:rsidP="00E2462C">
            <w:pPr>
              <w:pStyle w:val="Normalito"/>
              <w:jc w:val="right"/>
              <w:rPr>
                <w:sz w:val="16"/>
              </w:rPr>
            </w:pPr>
            <w:r w:rsidRPr="00D3230E">
              <w:rPr>
                <w:sz w:val="16"/>
              </w:rPr>
              <w:t>72</w:t>
            </w:r>
          </w:p>
        </w:tc>
      </w:tr>
      <w:tr w:rsidR="00E2462C" w:rsidRPr="00D3230E" w14:paraId="1839A354" w14:textId="77777777" w:rsidTr="00E2462C">
        <w:trPr>
          <w:jc w:val="center"/>
        </w:trPr>
        <w:tc>
          <w:tcPr>
            <w:tcW w:w="1784" w:type="dxa"/>
          </w:tcPr>
          <w:p w14:paraId="1CE903CE" w14:textId="32DD6AAE" w:rsidR="00E2462C" w:rsidRPr="00D3230E" w:rsidRDefault="00E2462C" w:rsidP="00E2462C">
            <w:pPr>
              <w:pStyle w:val="Normalito"/>
              <w:rPr>
                <w:sz w:val="16"/>
              </w:rPr>
            </w:pPr>
            <w:r w:rsidRPr="00D3230E">
              <w:rPr>
                <w:sz w:val="16"/>
              </w:rPr>
              <w:t>Morona Santiago</w:t>
            </w:r>
          </w:p>
        </w:tc>
        <w:tc>
          <w:tcPr>
            <w:tcW w:w="1869" w:type="dxa"/>
          </w:tcPr>
          <w:p w14:paraId="3243B886" w14:textId="3D416E79" w:rsidR="00E2462C" w:rsidRPr="00D3230E" w:rsidRDefault="00E2462C" w:rsidP="00E2462C">
            <w:pPr>
              <w:pStyle w:val="Normalito"/>
              <w:jc w:val="right"/>
              <w:rPr>
                <w:sz w:val="16"/>
              </w:rPr>
            </w:pPr>
            <w:r w:rsidRPr="00D3230E">
              <w:rPr>
                <w:sz w:val="16"/>
              </w:rPr>
              <w:t>16</w:t>
            </w:r>
          </w:p>
        </w:tc>
        <w:tc>
          <w:tcPr>
            <w:tcW w:w="1651" w:type="dxa"/>
          </w:tcPr>
          <w:p w14:paraId="6B0AB97B" w14:textId="04D70CB8" w:rsidR="00E2462C" w:rsidRPr="00D3230E" w:rsidRDefault="00E2462C" w:rsidP="00E2462C">
            <w:pPr>
              <w:pStyle w:val="Normalito"/>
              <w:jc w:val="right"/>
              <w:rPr>
                <w:sz w:val="16"/>
              </w:rPr>
            </w:pPr>
            <w:r w:rsidRPr="00D3230E">
              <w:rPr>
                <w:sz w:val="16"/>
              </w:rPr>
              <w:t>40</w:t>
            </w:r>
          </w:p>
        </w:tc>
      </w:tr>
      <w:tr w:rsidR="00E2462C" w:rsidRPr="00D3230E" w14:paraId="6E346296" w14:textId="77777777" w:rsidTr="00E2462C">
        <w:trPr>
          <w:jc w:val="center"/>
        </w:trPr>
        <w:tc>
          <w:tcPr>
            <w:tcW w:w="1784" w:type="dxa"/>
          </w:tcPr>
          <w:p w14:paraId="763B80EA" w14:textId="78ECA8C9" w:rsidR="00E2462C" w:rsidRPr="00D3230E" w:rsidRDefault="00E2462C" w:rsidP="00E2462C">
            <w:pPr>
              <w:pStyle w:val="Normalito"/>
              <w:rPr>
                <w:sz w:val="16"/>
              </w:rPr>
            </w:pPr>
            <w:r w:rsidRPr="00D3230E">
              <w:rPr>
                <w:sz w:val="16"/>
              </w:rPr>
              <w:t>Napo</w:t>
            </w:r>
          </w:p>
        </w:tc>
        <w:tc>
          <w:tcPr>
            <w:tcW w:w="1869" w:type="dxa"/>
          </w:tcPr>
          <w:p w14:paraId="63CD8213" w14:textId="5F182B25" w:rsidR="00E2462C" w:rsidRPr="00D3230E" w:rsidRDefault="00E2462C" w:rsidP="00E2462C">
            <w:pPr>
              <w:pStyle w:val="Normalito"/>
              <w:jc w:val="right"/>
              <w:rPr>
                <w:sz w:val="16"/>
              </w:rPr>
            </w:pPr>
            <w:r w:rsidRPr="00D3230E">
              <w:rPr>
                <w:sz w:val="16"/>
              </w:rPr>
              <w:t>20</w:t>
            </w:r>
          </w:p>
        </w:tc>
        <w:tc>
          <w:tcPr>
            <w:tcW w:w="1651" w:type="dxa"/>
          </w:tcPr>
          <w:p w14:paraId="5E03F07C" w14:textId="473179A4" w:rsidR="00E2462C" w:rsidRPr="00D3230E" w:rsidRDefault="00E2462C" w:rsidP="00E2462C">
            <w:pPr>
              <w:pStyle w:val="Normalito"/>
              <w:jc w:val="right"/>
              <w:rPr>
                <w:sz w:val="16"/>
              </w:rPr>
            </w:pPr>
            <w:r w:rsidRPr="00D3230E">
              <w:rPr>
                <w:sz w:val="16"/>
              </w:rPr>
              <w:t>36</w:t>
            </w:r>
          </w:p>
        </w:tc>
      </w:tr>
      <w:tr w:rsidR="00E2462C" w:rsidRPr="00D3230E" w14:paraId="42F9A18D" w14:textId="77777777" w:rsidTr="00E2462C">
        <w:trPr>
          <w:jc w:val="center"/>
        </w:trPr>
        <w:tc>
          <w:tcPr>
            <w:tcW w:w="1784" w:type="dxa"/>
          </w:tcPr>
          <w:p w14:paraId="6AB6F572" w14:textId="38F0D5F7" w:rsidR="00E2462C" w:rsidRPr="00D3230E" w:rsidRDefault="00E2462C" w:rsidP="00E2462C">
            <w:pPr>
              <w:pStyle w:val="Normalito"/>
              <w:rPr>
                <w:sz w:val="16"/>
              </w:rPr>
            </w:pPr>
            <w:r w:rsidRPr="00D3230E">
              <w:rPr>
                <w:sz w:val="16"/>
              </w:rPr>
              <w:t>Pastaza</w:t>
            </w:r>
          </w:p>
        </w:tc>
        <w:tc>
          <w:tcPr>
            <w:tcW w:w="1869" w:type="dxa"/>
          </w:tcPr>
          <w:p w14:paraId="07F3186B" w14:textId="51604D75" w:rsidR="00E2462C" w:rsidRPr="00D3230E" w:rsidRDefault="00E2462C" w:rsidP="00E2462C">
            <w:pPr>
              <w:pStyle w:val="Normalito"/>
              <w:jc w:val="right"/>
              <w:rPr>
                <w:sz w:val="16"/>
              </w:rPr>
            </w:pPr>
            <w:r w:rsidRPr="00D3230E">
              <w:rPr>
                <w:sz w:val="16"/>
              </w:rPr>
              <w:t>24</w:t>
            </w:r>
          </w:p>
        </w:tc>
        <w:tc>
          <w:tcPr>
            <w:tcW w:w="1651" w:type="dxa"/>
          </w:tcPr>
          <w:p w14:paraId="13FC79F8" w14:textId="6BD6C617" w:rsidR="00E2462C" w:rsidRPr="00D3230E" w:rsidRDefault="00E2462C" w:rsidP="00E2462C">
            <w:pPr>
              <w:pStyle w:val="Normalito"/>
              <w:jc w:val="right"/>
              <w:rPr>
                <w:sz w:val="16"/>
              </w:rPr>
            </w:pPr>
            <w:r w:rsidRPr="00D3230E">
              <w:rPr>
                <w:sz w:val="16"/>
              </w:rPr>
              <w:t>28</w:t>
            </w:r>
          </w:p>
        </w:tc>
      </w:tr>
      <w:tr w:rsidR="00E2462C" w:rsidRPr="00D3230E" w14:paraId="2D31ACB9" w14:textId="77777777" w:rsidTr="00E2462C">
        <w:trPr>
          <w:jc w:val="center"/>
        </w:trPr>
        <w:tc>
          <w:tcPr>
            <w:tcW w:w="1784" w:type="dxa"/>
          </w:tcPr>
          <w:p w14:paraId="7DB7888B" w14:textId="54D1B6F9" w:rsidR="00E2462C" w:rsidRPr="00D3230E" w:rsidRDefault="00E2462C" w:rsidP="00E2462C">
            <w:pPr>
              <w:pStyle w:val="Normalito"/>
              <w:rPr>
                <w:sz w:val="16"/>
              </w:rPr>
            </w:pPr>
            <w:r w:rsidRPr="00D3230E">
              <w:rPr>
                <w:sz w:val="16"/>
              </w:rPr>
              <w:t>Pichincha</w:t>
            </w:r>
          </w:p>
        </w:tc>
        <w:tc>
          <w:tcPr>
            <w:tcW w:w="1869" w:type="dxa"/>
          </w:tcPr>
          <w:p w14:paraId="04FE3309" w14:textId="277BDBCA" w:rsidR="00E2462C" w:rsidRPr="00D3230E" w:rsidRDefault="00E2462C" w:rsidP="00E2462C">
            <w:pPr>
              <w:pStyle w:val="Normalito"/>
              <w:jc w:val="right"/>
              <w:rPr>
                <w:sz w:val="16"/>
              </w:rPr>
            </w:pPr>
            <w:r w:rsidRPr="00D3230E">
              <w:rPr>
                <w:sz w:val="16"/>
              </w:rPr>
              <w:t>188</w:t>
            </w:r>
          </w:p>
        </w:tc>
        <w:tc>
          <w:tcPr>
            <w:tcW w:w="1651" w:type="dxa"/>
          </w:tcPr>
          <w:p w14:paraId="26F8A189" w14:textId="317C299A" w:rsidR="00E2462C" w:rsidRPr="00D3230E" w:rsidRDefault="00E2462C" w:rsidP="00E2462C">
            <w:pPr>
              <w:pStyle w:val="Normalito"/>
              <w:jc w:val="right"/>
              <w:rPr>
                <w:sz w:val="16"/>
              </w:rPr>
            </w:pPr>
            <w:r w:rsidRPr="00D3230E">
              <w:rPr>
                <w:sz w:val="16"/>
              </w:rPr>
              <w:t>100</w:t>
            </w:r>
          </w:p>
        </w:tc>
      </w:tr>
      <w:tr w:rsidR="00E2462C" w:rsidRPr="00D3230E" w14:paraId="2BB646BE" w14:textId="77777777" w:rsidTr="00E2462C">
        <w:trPr>
          <w:jc w:val="center"/>
        </w:trPr>
        <w:tc>
          <w:tcPr>
            <w:tcW w:w="1784" w:type="dxa"/>
          </w:tcPr>
          <w:p w14:paraId="65BBFBA3" w14:textId="67556421" w:rsidR="00E2462C" w:rsidRPr="00D3230E" w:rsidRDefault="00E2462C" w:rsidP="00E2462C">
            <w:pPr>
              <w:pStyle w:val="Normalito"/>
              <w:rPr>
                <w:sz w:val="16"/>
              </w:rPr>
            </w:pPr>
            <w:r w:rsidRPr="00D3230E">
              <w:rPr>
                <w:sz w:val="16"/>
              </w:rPr>
              <w:t>Tungurahua</w:t>
            </w:r>
          </w:p>
        </w:tc>
        <w:tc>
          <w:tcPr>
            <w:tcW w:w="1869" w:type="dxa"/>
          </w:tcPr>
          <w:p w14:paraId="77B19286" w14:textId="626A99BA" w:rsidR="00E2462C" w:rsidRPr="00D3230E" w:rsidRDefault="00E2462C" w:rsidP="00E2462C">
            <w:pPr>
              <w:pStyle w:val="Normalito"/>
              <w:jc w:val="right"/>
              <w:rPr>
                <w:sz w:val="16"/>
              </w:rPr>
            </w:pPr>
            <w:r w:rsidRPr="00D3230E">
              <w:rPr>
                <w:sz w:val="16"/>
              </w:rPr>
              <w:t>108</w:t>
            </w:r>
          </w:p>
        </w:tc>
        <w:tc>
          <w:tcPr>
            <w:tcW w:w="1651" w:type="dxa"/>
          </w:tcPr>
          <w:p w14:paraId="724F179C" w14:textId="24949D5A" w:rsidR="00E2462C" w:rsidRPr="00D3230E" w:rsidRDefault="00E2462C" w:rsidP="00E2462C">
            <w:pPr>
              <w:pStyle w:val="Normalito"/>
              <w:jc w:val="right"/>
              <w:rPr>
                <w:sz w:val="16"/>
              </w:rPr>
            </w:pPr>
            <w:r w:rsidRPr="00D3230E">
              <w:rPr>
                <w:sz w:val="16"/>
              </w:rPr>
              <w:t>84</w:t>
            </w:r>
          </w:p>
        </w:tc>
      </w:tr>
      <w:tr w:rsidR="00E2462C" w:rsidRPr="00D3230E" w14:paraId="1594B19F" w14:textId="77777777" w:rsidTr="00E2462C">
        <w:trPr>
          <w:jc w:val="center"/>
        </w:trPr>
        <w:tc>
          <w:tcPr>
            <w:tcW w:w="1784" w:type="dxa"/>
          </w:tcPr>
          <w:p w14:paraId="0AC4B600" w14:textId="6DDB75C9" w:rsidR="00E2462C" w:rsidRPr="00D3230E" w:rsidRDefault="00E2462C" w:rsidP="00E2462C">
            <w:pPr>
              <w:pStyle w:val="Normalito"/>
              <w:rPr>
                <w:sz w:val="16"/>
              </w:rPr>
            </w:pPr>
            <w:r w:rsidRPr="00D3230E">
              <w:rPr>
                <w:sz w:val="16"/>
              </w:rPr>
              <w:t>Zamora Chinchipe</w:t>
            </w:r>
          </w:p>
        </w:tc>
        <w:tc>
          <w:tcPr>
            <w:tcW w:w="1869" w:type="dxa"/>
          </w:tcPr>
          <w:p w14:paraId="3786E2B6" w14:textId="724E7959" w:rsidR="00E2462C" w:rsidRPr="00D3230E" w:rsidRDefault="00E2462C" w:rsidP="00E2462C">
            <w:pPr>
              <w:pStyle w:val="Normalito"/>
              <w:jc w:val="right"/>
              <w:rPr>
                <w:sz w:val="16"/>
              </w:rPr>
            </w:pPr>
            <w:r w:rsidRPr="00D3230E">
              <w:rPr>
                <w:sz w:val="16"/>
              </w:rPr>
              <w:t>24</w:t>
            </w:r>
          </w:p>
        </w:tc>
        <w:tc>
          <w:tcPr>
            <w:tcW w:w="1651" w:type="dxa"/>
          </w:tcPr>
          <w:p w14:paraId="4CB4293F" w14:textId="500FD39F" w:rsidR="00E2462C" w:rsidRPr="00D3230E" w:rsidRDefault="00E2462C" w:rsidP="00E2462C">
            <w:pPr>
              <w:pStyle w:val="Normalito"/>
              <w:jc w:val="right"/>
              <w:rPr>
                <w:sz w:val="16"/>
              </w:rPr>
            </w:pPr>
            <w:r w:rsidRPr="00D3230E">
              <w:rPr>
                <w:sz w:val="16"/>
              </w:rPr>
              <w:t>36</w:t>
            </w:r>
          </w:p>
        </w:tc>
      </w:tr>
      <w:tr w:rsidR="00E43497" w:rsidRPr="00D3230E" w14:paraId="3FBA9717" w14:textId="77777777" w:rsidTr="00E2462C">
        <w:trPr>
          <w:jc w:val="center"/>
        </w:trPr>
        <w:tc>
          <w:tcPr>
            <w:tcW w:w="1784" w:type="dxa"/>
          </w:tcPr>
          <w:p w14:paraId="44733878" w14:textId="4BF380FD" w:rsidR="00E43497" w:rsidRPr="00D3230E" w:rsidRDefault="00E43497" w:rsidP="00E2462C">
            <w:pPr>
              <w:pStyle w:val="Normalito"/>
              <w:rPr>
                <w:sz w:val="16"/>
              </w:rPr>
            </w:pPr>
            <w:r>
              <w:rPr>
                <w:sz w:val="16"/>
              </w:rPr>
              <w:t>Galápagos</w:t>
            </w:r>
          </w:p>
        </w:tc>
        <w:tc>
          <w:tcPr>
            <w:tcW w:w="1869" w:type="dxa"/>
          </w:tcPr>
          <w:p w14:paraId="134A2B56" w14:textId="57A83776" w:rsidR="00E43497" w:rsidRPr="00D3230E" w:rsidRDefault="00E43497" w:rsidP="00E2462C">
            <w:pPr>
              <w:pStyle w:val="Normalito"/>
              <w:jc w:val="right"/>
              <w:rPr>
                <w:sz w:val="16"/>
              </w:rPr>
            </w:pPr>
            <w:r>
              <w:rPr>
                <w:sz w:val="16"/>
              </w:rPr>
              <w:t>16</w:t>
            </w:r>
          </w:p>
        </w:tc>
        <w:tc>
          <w:tcPr>
            <w:tcW w:w="1651" w:type="dxa"/>
          </w:tcPr>
          <w:p w14:paraId="1F6D509F" w14:textId="6B6483A1" w:rsidR="00E43497" w:rsidRPr="00D3230E" w:rsidRDefault="00E43497" w:rsidP="00E2462C">
            <w:pPr>
              <w:pStyle w:val="Normalito"/>
              <w:jc w:val="right"/>
              <w:rPr>
                <w:sz w:val="16"/>
              </w:rPr>
            </w:pPr>
            <w:r>
              <w:rPr>
                <w:sz w:val="16"/>
              </w:rPr>
              <w:t>12</w:t>
            </w:r>
          </w:p>
        </w:tc>
      </w:tr>
      <w:tr w:rsidR="00E2462C" w:rsidRPr="00D3230E" w14:paraId="4A01A4EB" w14:textId="77777777" w:rsidTr="00E2462C">
        <w:trPr>
          <w:jc w:val="center"/>
        </w:trPr>
        <w:tc>
          <w:tcPr>
            <w:tcW w:w="1784" w:type="dxa"/>
          </w:tcPr>
          <w:p w14:paraId="548AC297" w14:textId="603616AD" w:rsidR="00E2462C" w:rsidRPr="00D3230E" w:rsidRDefault="00E2462C" w:rsidP="00E2462C">
            <w:pPr>
              <w:pStyle w:val="Normalito"/>
              <w:rPr>
                <w:sz w:val="16"/>
              </w:rPr>
            </w:pPr>
            <w:r w:rsidRPr="00D3230E">
              <w:rPr>
                <w:sz w:val="16"/>
              </w:rPr>
              <w:t>Sucumbíos</w:t>
            </w:r>
          </w:p>
        </w:tc>
        <w:tc>
          <w:tcPr>
            <w:tcW w:w="1869" w:type="dxa"/>
          </w:tcPr>
          <w:p w14:paraId="6A57FB49" w14:textId="21278E21" w:rsidR="00E2462C" w:rsidRPr="00D3230E" w:rsidRDefault="00E2462C" w:rsidP="00E2462C">
            <w:pPr>
              <w:pStyle w:val="Normalito"/>
              <w:jc w:val="right"/>
              <w:rPr>
                <w:sz w:val="16"/>
              </w:rPr>
            </w:pPr>
            <w:r w:rsidRPr="00D3230E">
              <w:rPr>
                <w:sz w:val="16"/>
              </w:rPr>
              <w:t>32</w:t>
            </w:r>
          </w:p>
        </w:tc>
        <w:tc>
          <w:tcPr>
            <w:tcW w:w="1651" w:type="dxa"/>
          </w:tcPr>
          <w:p w14:paraId="4C5016F4" w14:textId="421CFA06" w:rsidR="00E2462C" w:rsidRPr="00D3230E" w:rsidRDefault="00E2462C" w:rsidP="00E2462C">
            <w:pPr>
              <w:pStyle w:val="Normalito"/>
              <w:jc w:val="right"/>
              <w:rPr>
                <w:sz w:val="16"/>
              </w:rPr>
            </w:pPr>
            <w:r w:rsidRPr="00D3230E">
              <w:rPr>
                <w:sz w:val="16"/>
              </w:rPr>
              <w:t>44</w:t>
            </w:r>
          </w:p>
        </w:tc>
      </w:tr>
      <w:tr w:rsidR="00E2462C" w:rsidRPr="00D3230E" w14:paraId="05A2D695" w14:textId="77777777" w:rsidTr="00E2462C">
        <w:trPr>
          <w:jc w:val="center"/>
        </w:trPr>
        <w:tc>
          <w:tcPr>
            <w:tcW w:w="1784" w:type="dxa"/>
          </w:tcPr>
          <w:p w14:paraId="3C20BA7E" w14:textId="4E516ACE" w:rsidR="00E2462C" w:rsidRPr="00D3230E" w:rsidRDefault="00E2462C" w:rsidP="00E2462C">
            <w:pPr>
              <w:pStyle w:val="Normalito"/>
              <w:rPr>
                <w:sz w:val="16"/>
              </w:rPr>
            </w:pPr>
            <w:r w:rsidRPr="00D3230E">
              <w:rPr>
                <w:sz w:val="16"/>
              </w:rPr>
              <w:t>Orellana</w:t>
            </w:r>
          </w:p>
        </w:tc>
        <w:tc>
          <w:tcPr>
            <w:tcW w:w="1869" w:type="dxa"/>
          </w:tcPr>
          <w:p w14:paraId="4E9F358F" w14:textId="274A47BA" w:rsidR="00E2462C" w:rsidRPr="00D3230E" w:rsidRDefault="00E2462C" w:rsidP="00E2462C">
            <w:pPr>
              <w:pStyle w:val="Normalito"/>
              <w:jc w:val="right"/>
              <w:rPr>
                <w:sz w:val="16"/>
              </w:rPr>
            </w:pPr>
            <w:r w:rsidRPr="00D3230E">
              <w:rPr>
                <w:sz w:val="16"/>
              </w:rPr>
              <w:t>24</w:t>
            </w:r>
          </w:p>
        </w:tc>
        <w:tc>
          <w:tcPr>
            <w:tcW w:w="1651" w:type="dxa"/>
          </w:tcPr>
          <w:p w14:paraId="4CD69B38" w14:textId="2B48D6C5" w:rsidR="00E2462C" w:rsidRPr="00D3230E" w:rsidRDefault="00E2462C" w:rsidP="00E2462C">
            <w:pPr>
              <w:pStyle w:val="Normalito"/>
              <w:jc w:val="right"/>
              <w:rPr>
                <w:sz w:val="16"/>
              </w:rPr>
            </w:pPr>
            <w:r w:rsidRPr="00D3230E">
              <w:rPr>
                <w:sz w:val="16"/>
              </w:rPr>
              <w:t>48</w:t>
            </w:r>
          </w:p>
        </w:tc>
      </w:tr>
      <w:tr w:rsidR="00E2462C" w:rsidRPr="00D3230E" w14:paraId="3BCFE70F" w14:textId="77777777" w:rsidTr="00E2462C">
        <w:trPr>
          <w:jc w:val="center"/>
        </w:trPr>
        <w:tc>
          <w:tcPr>
            <w:tcW w:w="1784" w:type="dxa"/>
          </w:tcPr>
          <w:p w14:paraId="530EC96D" w14:textId="2C4818CE" w:rsidR="00E2462C" w:rsidRPr="00D3230E" w:rsidRDefault="00E2462C" w:rsidP="00E2462C">
            <w:pPr>
              <w:pStyle w:val="Normalito"/>
              <w:rPr>
                <w:sz w:val="16"/>
              </w:rPr>
            </w:pPr>
            <w:r w:rsidRPr="00D3230E">
              <w:rPr>
                <w:sz w:val="16"/>
              </w:rPr>
              <w:t>Santo Domingo</w:t>
            </w:r>
          </w:p>
        </w:tc>
        <w:tc>
          <w:tcPr>
            <w:tcW w:w="1869" w:type="dxa"/>
          </w:tcPr>
          <w:p w14:paraId="79523662" w14:textId="5AD14F5E" w:rsidR="00E2462C" w:rsidRPr="00D3230E" w:rsidRDefault="00E2462C" w:rsidP="00E2462C">
            <w:pPr>
              <w:pStyle w:val="Normalito"/>
              <w:jc w:val="right"/>
              <w:rPr>
                <w:sz w:val="16"/>
              </w:rPr>
            </w:pPr>
            <w:r w:rsidRPr="00D3230E">
              <w:rPr>
                <w:sz w:val="16"/>
              </w:rPr>
              <w:t>28</w:t>
            </w:r>
          </w:p>
        </w:tc>
        <w:tc>
          <w:tcPr>
            <w:tcW w:w="1651" w:type="dxa"/>
          </w:tcPr>
          <w:p w14:paraId="61FD3AFF" w14:textId="3BB2037A" w:rsidR="00E2462C" w:rsidRPr="00D3230E" w:rsidRDefault="00E2462C" w:rsidP="00E2462C">
            <w:pPr>
              <w:pStyle w:val="Normalito"/>
              <w:jc w:val="right"/>
              <w:rPr>
                <w:sz w:val="16"/>
              </w:rPr>
            </w:pPr>
            <w:r w:rsidRPr="00D3230E">
              <w:rPr>
                <w:sz w:val="16"/>
              </w:rPr>
              <w:t>52</w:t>
            </w:r>
          </w:p>
        </w:tc>
      </w:tr>
      <w:tr w:rsidR="00E2462C" w:rsidRPr="00D3230E" w14:paraId="5B5E757A" w14:textId="77777777" w:rsidTr="00E2462C">
        <w:trPr>
          <w:jc w:val="center"/>
        </w:trPr>
        <w:tc>
          <w:tcPr>
            <w:tcW w:w="1784" w:type="dxa"/>
          </w:tcPr>
          <w:p w14:paraId="31E00DBB" w14:textId="1C1EEEEE" w:rsidR="00E2462C" w:rsidRPr="00D3230E" w:rsidRDefault="00E2462C" w:rsidP="00E2462C">
            <w:pPr>
              <w:pStyle w:val="Normalito"/>
              <w:rPr>
                <w:sz w:val="16"/>
              </w:rPr>
            </w:pPr>
            <w:r w:rsidRPr="00D3230E">
              <w:rPr>
                <w:sz w:val="16"/>
              </w:rPr>
              <w:t>Santa Elena</w:t>
            </w:r>
          </w:p>
        </w:tc>
        <w:tc>
          <w:tcPr>
            <w:tcW w:w="1869" w:type="dxa"/>
          </w:tcPr>
          <w:p w14:paraId="7B7B8C42" w14:textId="2A0D3C21" w:rsidR="00E2462C" w:rsidRPr="00D3230E" w:rsidRDefault="00E2462C" w:rsidP="00E2462C">
            <w:pPr>
              <w:pStyle w:val="Normalito"/>
              <w:jc w:val="right"/>
              <w:rPr>
                <w:sz w:val="16"/>
              </w:rPr>
            </w:pPr>
            <w:r w:rsidRPr="00D3230E">
              <w:rPr>
                <w:sz w:val="16"/>
              </w:rPr>
              <w:t>44</w:t>
            </w:r>
          </w:p>
        </w:tc>
        <w:tc>
          <w:tcPr>
            <w:tcW w:w="1651" w:type="dxa"/>
          </w:tcPr>
          <w:p w14:paraId="4DC0AB33" w14:textId="22923065" w:rsidR="00E2462C" w:rsidRPr="00D3230E" w:rsidRDefault="00E2462C" w:rsidP="00E2462C">
            <w:pPr>
              <w:pStyle w:val="Normalito"/>
              <w:jc w:val="right"/>
              <w:rPr>
                <w:sz w:val="16"/>
              </w:rPr>
            </w:pPr>
            <w:r w:rsidRPr="00D3230E">
              <w:rPr>
                <w:sz w:val="16"/>
              </w:rPr>
              <w:t>32</w:t>
            </w:r>
          </w:p>
        </w:tc>
      </w:tr>
      <w:tr w:rsidR="00E2462C" w:rsidRPr="00D3230E" w14:paraId="2518D578" w14:textId="77777777" w:rsidTr="00E2462C">
        <w:trPr>
          <w:jc w:val="center"/>
        </w:trPr>
        <w:tc>
          <w:tcPr>
            <w:tcW w:w="1784" w:type="dxa"/>
            <w:tcBorders>
              <w:top w:val="single" w:sz="4" w:space="0" w:color="auto"/>
              <w:bottom w:val="single" w:sz="4" w:space="0" w:color="auto"/>
            </w:tcBorders>
          </w:tcPr>
          <w:p w14:paraId="0EA94CB4" w14:textId="7D6CF4C4" w:rsidR="00E2462C" w:rsidRPr="00D3230E" w:rsidRDefault="00E2462C" w:rsidP="00E2462C">
            <w:pPr>
              <w:pStyle w:val="Normalito"/>
              <w:rPr>
                <w:b/>
                <w:sz w:val="16"/>
              </w:rPr>
            </w:pPr>
            <w:r w:rsidRPr="00D3230E">
              <w:rPr>
                <w:sz w:val="16"/>
              </w:rPr>
              <w:t>Total</w:t>
            </w:r>
          </w:p>
        </w:tc>
        <w:tc>
          <w:tcPr>
            <w:tcW w:w="1869" w:type="dxa"/>
            <w:tcBorders>
              <w:top w:val="single" w:sz="4" w:space="0" w:color="auto"/>
              <w:bottom w:val="single" w:sz="4" w:space="0" w:color="auto"/>
            </w:tcBorders>
          </w:tcPr>
          <w:p w14:paraId="0FF03C22" w14:textId="70F3B5FF" w:rsidR="00E2462C" w:rsidRPr="00D3230E" w:rsidRDefault="00E2462C" w:rsidP="00E43497">
            <w:pPr>
              <w:pStyle w:val="Normalito"/>
              <w:jc w:val="right"/>
              <w:rPr>
                <w:sz w:val="16"/>
              </w:rPr>
            </w:pPr>
            <w:r w:rsidRPr="00D3230E">
              <w:rPr>
                <w:sz w:val="16"/>
              </w:rPr>
              <w:t>1</w:t>
            </w:r>
            <w:r w:rsidR="00E43497">
              <w:rPr>
                <w:sz w:val="16"/>
              </w:rPr>
              <w:t>.</w:t>
            </w:r>
            <w:r w:rsidRPr="00D3230E">
              <w:rPr>
                <w:sz w:val="16"/>
              </w:rPr>
              <w:t>2</w:t>
            </w:r>
            <w:r w:rsidR="00E43497">
              <w:rPr>
                <w:sz w:val="16"/>
              </w:rPr>
              <w:t>88</w:t>
            </w:r>
          </w:p>
        </w:tc>
        <w:tc>
          <w:tcPr>
            <w:tcW w:w="1651" w:type="dxa"/>
            <w:tcBorders>
              <w:top w:val="single" w:sz="4" w:space="0" w:color="auto"/>
              <w:bottom w:val="single" w:sz="4" w:space="0" w:color="auto"/>
            </w:tcBorders>
          </w:tcPr>
          <w:p w14:paraId="0E3F944F" w14:textId="5099E5B5" w:rsidR="00E2462C" w:rsidRPr="00D3230E" w:rsidRDefault="00E2462C" w:rsidP="00E43497">
            <w:pPr>
              <w:pStyle w:val="Normalito"/>
              <w:jc w:val="right"/>
              <w:rPr>
                <w:sz w:val="16"/>
              </w:rPr>
            </w:pPr>
            <w:r w:rsidRPr="00D3230E">
              <w:rPr>
                <w:sz w:val="16"/>
              </w:rPr>
              <w:t>1</w:t>
            </w:r>
            <w:r w:rsidR="00E43497">
              <w:rPr>
                <w:sz w:val="16"/>
              </w:rPr>
              <w:t>.</w:t>
            </w:r>
            <w:r w:rsidRPr="00D3230E">
              <w:rPr>
                <w:sz w:val="16"/>
              </w:rPr>
              <w:t>2</w:t>
            </w:r>
            <w:r w:rsidR="00E43497">
              <w:rPr>
                <w:sz w:val="16"/>
              </w:rPr>
              <w:t>88</w:t>
            </w:r>
          </w:p>
        </w:tc>
      </w:tr>
      <w:tr w:rsidR="00E2462C" w:rsidRPr="00D3230E" w14:paraId="654E046E" w14:textId="77777777" w:rsidTr="00E2462C">
        <w:trPr>
          <w:jc w:val="center"/>
        </w:trPr>
        <w:tc>
          <w:tcPr>
            <w:tcW w:w="5304" w:type="dxa"/>
            <w:gridSpan w:val="3"/>
            <w:tcBorders>
              <w:top w:val="single" w:sz="4" w:space="0" w:color="auto"/>
            </w:tcBorders>
          </w:tcPr>
          <w:p w14:paraId="2465D1F9" w14:textId="26F04845" w:rsidR="00E2462C" w:rsidRPr="00D3230E" w:rsidRDefault="00E2462C" w:rsidP="00653588">
            <w:pPr>
              <w:pStyle w:val="Fuente"/>
            </w:pPr>
            <w:r w:rsidRPr="00D3230E">
              <w:t>Fuente: Elaboración propia.</w:t>
            </w:r>
          </w:p>
        </w:tc>
      </w:tr>
    </w:tbl>
    <w:p w14:paraId="1A935D43" w14:textId="77777777" w:rsidR="00FF4241" w:rsidRDefault="00FF4241" w:rsidP="00FF4241">
      <w:pPr>
        <w:pStyle w:val="TituloSubseccion"/>
        <w:spacing w:before="240"/>
      </w:pPr>
    </w:p>
    <w:p w14:paraId="6A5016CA" w14:textId="20330421" w:rsidR="003054FA" w:rsidRDefault="00E43497" w:rsidP="0048638D">
      <w:pPr>
        <w:pStyle w:val="TituloSubseccion"/>
        <w:numPr>
          <w:ilvl w:val="1"/>
          <w:numId w:val="2"/>
        </w:numPr>
        <w:spacing w:before="240"/>
      </w:pPr>
      <w:r>
        <w:lastRenderedPageBreak/>
        <w:t>Esquema de calibración</w:t>
      </w:r>
    </w:p>
    <w:p w14:paraId="55615A02" w14:textId="5AE5B694" w:rsidR="00D67445" w:rsidRDefault="0048638D" w:rsidP="003054FA">
      <w:pPr>
        <w:pStyle w:val="Normalito"/>
      </w:pPr>
      <w:r>
        <w:t xml:space="preserve">La calibración de los ponderadores muestrales es un </w:t>
      </w:r>
      <w:r w:rsidR="00D52D97">
        <w:t>procedimiento</w:t>
      </w:r>
      <w:r w:rsidR="00D67445">
        <w:t xml:space="preserve"> matemático que</w:t>
      </w:r>
      <w:r w:rsidR="00D52D97">
        <w:t>,</w:t>
      </w:r>
      <w:r w:rsidR="00D67445">
        <w:t xml:space="preserve"> </w:t>
      </w:r>
      <w:r w:rsidR="00033132">
        <w:t>apoyándose en variables auxiliares</w:t>
      </w:r>
      <w:r w:rsidR="00D52D97">
        <w:t>,</w:t>
      </w:r>
      <w:r w:rsidR="00033132">
        <w:t xml:space="preserve"> </w:t>
      </w:r>
      <w:r w:rsidR="00D67445">
        <w:t>determina un conjunto de valores multiplicativos</w:t>
      </w:r>
      <w:r w:rsidR="00033132">
        <w:t xml:space="preserve">, denominados </w:t>
      </w:r>
      <w:r w:rsidR="00D67445">
        <w:t xml:space="preserve">pesos de calibración, </w:t>
      </w:r>
      <w:r w:rsidR="00D52D97">
        <w:t xml:space="preserve">tal que </w:t>
      </w:r>
      <w:r w:rsidR="00D67445">
        <w:t xml:space="preserve">los </w:t>
      </w:r>
      <w:r w:rsidR="00033132">
        <w:t>ponderadores resultantes r</w:t>
      </w:r>
      <w:r w:rsidR="00D67445">
        <w:t>epli</w:t>
      </w:r>
      <w:r w:rsidR="00D52D97">
        <w:t>quen</w:t>
      </w:r>
      <w:r w:rsidR="00D67445">
        <w:t xml:space="preserve"> la información auxiliar requerida</w:t>
      </w:r>
      <w:r w:rsidR="00033132">
        <w:t xml:space="preserve">. Para el </w:t>
      </w:r>
      <w:r w:rsidR="00D67445">
        <w:t>caso de la ENEMDU y la ENCIET</w:t>
      </w:r>
      <w:r w:rsidR="00033132">
        <w:t>,</w:t>
      </w:r>
      <w:r w:rsidR="00D67445">
        <w:t xml:space="preserve"> se utiliza como restricciones de calibración </w:t>
      </w:r>
      <w:r w:rsidR="00033132">
        <w:t xml:space="preserve">el cruce de las variables área, sexo y grupo de edad </w:t>
      </w:r>
      <w:r w:rsidR="00D67445">
        <w:t>(menores a 15 años y mayores o iguales a 15 años)</w:t>
      </w:r>
      <w:r w:rsidR="00033132">
        <w:t>, siendo la inform</w:t>
      </w:r>
      <w:r w:rsidR="00D52D97">
        <w:t>ación auxiliar el total poblacio</w:t>
      </w:r>
      <w:r w:rsidR="00033132">
        <w:t>n</w:t>
      </w:r>
      <w:r w:rsidR="00D52D97">
        <w:t>al</w:t>
      </w:r>
      <w:r w:rsidR="00033132">
        <w:t xml:space="preserve"> de cada grupo según las proyecciones poblacionales</w:t>
      </w:r>
      <w:r w:rsidR="00D67445">
        <w:t>.</w:t>
      </w:r>
    </w:p>
    <w:p w14:paraId="5F0F6465" w14:textId="77777777" w:rsidR="00D52D97" w:rsidRDefault="00D52D97" w:rsidP="00D52D97">
      <w:pPr>
        <w:pStyle w:val="Normalito"/>
      </w:pPr>
      <w:r>
        <w:t xml:space="preserve">Las proyecciones poblacionales utilizadas como información auxiliar para la ENEMDU son el resultado del ejercicio realizado a partir del CPV 2010, mientras que en la ENCIET se utilizan las resultantes a partir del CPV 2022. </w:t>
      </w:r>
    </w:p>
    <w:p w14:paraId="3CECE721" w14:textId="0FA02BE9" w:rsidR="00D67445" w:rsidRDefault="00D67445" w:rsidP="003054FA">
      <w:pPr>
        <w:pStyle w:val="Normalito"/>
      </w:pPr>
      <w:r>
        <w:t xml:space="preserve">El esquema de calibración de la ENEMDU tiene </w:t>
      </w:r>
      <w:r w:rsidR="00D52D97">
        <w:t>como restricción adicional que todas las personas de las misma UPM cuenten con el m</w:t>
      </w:r>
      <w:r>
        <w:t xml:space="preserve">ismo factor de </w:t>
      </w:r>
      <w:r w:rsidR="00D52D97">
        <w:t xml:space="preserve">expansión </w:t>
      </w:r>
      <w:r>
        <w:t>calibra</w:t>
      </w:r>
      <w:r w:rsidR="00D52D97">
        <w:t>do</w:t>
      </w:r>
      <w:r>
        <w:t xml:space="preserve">, mientras que </w:t>
      </w:r>
      <w:r w:rsidR="00D52D97">
        <w:t xml:space="preserve">para la </w:t>
      </w:r>
      <w:r>
        <w:t xml:space="preserve">ENCIET la restricción es que todos los elementos del mismo hogar </w:t>
      </w:r>
      <w:r w:rsidR="00D52D97">
        <w:t>cuenten con</w:t>
      </w:r>
      <w:r>
        <w:t xml:space="preserve"> el mismo factor de expansión</w:t>
      </w:r>
      <w:r w:rsidR="00D52D97">
        <w:t xml:space="preserve"> calibrado</w:t>
      </w:r>
      <w:r>
        <w:t>.</w:t>
      </w:r>
    </w:p>
    <w:p w14:paraId="15245D26" w14:textId="73E25E6F" w:rsidR="0003076F" w:rsidRDefault="0003076F" w:rsidP="003054FA">
      <w:pPr>
        <w:pStyle w:val="Normalito"/>
      </w:pPr>
      <w:r>
        <w:t xml:space="preserve">En la siguiente colección de gráficos se presenta la </w:t>
      </w:r>
      <w:r w:rsidR="00E2263A">
        <w:t>proporción</w:t>
      </w:r>
      <w:r>
        <w:t xml:space="preserve"> de</w:t>
      </w:r>
      <w:r w:rsidR="00E2263A">
        <w:t>l total de personas de</w:t>
      </w:r>
      <w:r>
        <w:t xml:space="preserve"> cada provincia </w:t>
      </w:r>
      <w:r w:rsidR="00E2263A">
        <w:t xml:space="preserve">con respecto al </w:t>
      </w:r>
      <w:r>
        <w:t>total nacional a lo largo de 12 meses de levantamiento de información</w:t>
      </w:r>
      <w:r w:rsidR="00E2263A">
        <w:t>, tanto para la ENCIET como para la ENEMDU.</w:t>
      </w:r>
      <w:r>
        <w:t xml:space="preserve"> Cada fila de los gráficos representa una provincia y cada columna la proporción de la provincia en cada mes utilizando un factor de expansión diferente.</w:t>
      </w:r>
    </w:p>
    <w:p w14:paraId="37AB4164" w14:textId="3B4691DC" w:rsidR="006A4B26" w:rsidRPr="00A47401" w:rsidRDefault="006A4B26" w:rsidP="006A4B26">
      <w:pPr>
        <w:pStyle w:val="Descripcin"/>
        <w:jc w:val="center"/>
        <w:rPr>
          <w:i w:val="0"/>
          <w:color w:val="000000" w:themeColor="text1"/>
        </w:rPr>
      </w:pPr>
      <w:r w:rsidRPr="00A47401">
        <w:rPr>
          <w:i w:val="0"/>
          <w:color w:val="000000" w:themeColor="text1"/>
        </w:rPr>
        <w:t xml:space="preserve">Ilustración </w:t>
      </w:r>
      <w:r w:rsidRPr="00A47401">
        <w:rPr>
          <w:i w:val="0"/>
          <w:color w:val="000000" w:themeColor="text1"/>
        </w:rPr>
        <w:fldChar w:fldCharType="begin"/>
      </w:r>
      <w:r w:rsidRPr="00A47401">
        <w:rPr>
          <w:i w:val="0"/>
          <w:color w:val="000000" w:themeColor="text1"/>
        </w:rPr>
        <w:instrText xml:space="preserve"> SEQ Ilustración \* ARABIC </w:instrText>
      </w:r>
      <w:r w:rsidRPr="00A47401">
        <w:rPr>
          <w:i w:val="0"/>
          <w:color w:val="000000" w:themeColor="text1"/>
        </w:rPr>
        <w:fldChar w:fldCharType="separate"/>
      </w:r>
      <w:r>
        <w:rPr>
          <w:i w:val="0"/>
          <w:noProof/>
          <w:color w:val="000000" w:themeColor="text1"/>
        </w:rPr>
        <w:t>4</w:t>
      </w:r>
      <w:r w:rsidRPr="00A47401">
        <w:rPr>
          <w:i w:val="0"/>
          <w:color w:val="000000" w:themeColor="text1"/>
        </w:rPr>
        <w:fldChar w:fldCharType="end"/>
      </w:r>
      <w:r w:rsidRPr="00A47401">
        <w:rPr>
          <w:i w:val="0"/>
          <w:color w:val="000000" w:themeColor="text1"/>
        </w:rPr>
        <w:t xml:space="preserve">.- </w:t>
      </w:r>
      <w:r>
        <w:rPr>
          <w:i w:val="0"/>
          <w:color w:val="000000" w:themeColor="text1"/>
        </w:rPr>
        <w:t>Aporte poblacional por provincia y mes previo y post calibración para la ENEMDU y ENCIET</w:t>
      </w:r>
      <w:r>
        <w:rPr>
          <w:i w:val="0"/>
          <w:color w:val="000000" w:themeColor="text1"/>
        </w:rPr>
        <w:t>.</w:t>
      </w:r>
      <w:r>
        <w:rPr>
          <w:i w:val="0"/>
          <w:color w:val="000000" w:themeColor="text1"/>
        </w:rPr>
        <w:t xml:space="preserve"> Administración Zonal Planta Central.</w:t>
      </w:r>
    </w:p>
    <w:p w14:paraId="480A6B7D" w14:textId="5B41D68A" w:rsidR="003054FA" w:rsidRDefault="00540BE5" w:rsidP="003054FA">
      <w:pPr>
        <w:pStyle w:val="Normalito"/>
      </w:pPr>
      <w:r>
        <w:pict w14:anchorId="612943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1pt;height:283.6pt">
            <v:imagedata r:id="rId13" o:title="07_cz1"/>
          </v:shape>
        </w:pict>
      </w:r>
    </w:p>
    <w:p w14:paraId="52D66F38" w14:textId="77777777" w:rsidR="00FF4241" w:rsidRDefault="00FF4241" w:rsidP="006A4B26">
      <w:pPr>
        <w:pStyle w:val="Descripcin"/>
        <w:jc w:val="center"/>
        <w:rPr>
          <w:i w:val="0"/>
          <w:color w:val="000000" w:themeColor="text1"/>
        </w:rPr>
      </w:pPr>
      <w:r>
        <w:rPr>
          <w:i w:val="0"/>
          <w:color w:val="000000" w:themeColor="text1"/>
        </w:rPr>
        <w:br w:type="page"/>
      </w:r>
    </w:p>
    <w:p w14:paraId="18AEC302" w14:textId="633DBF08" w:rsidR="006A4B26" w:rsidRPr="00A47401" w:rsidRDefault="006A4B26" w:rsidP="006A4B26">
      <w:pPr>
        <w:pStyle w:val="Descripcin"/>
        <w:jc w:val="center"/>
        <w:rPr>
          <w:i w:val="0"/>
          <w:color w:val="000000" w:themeColor="text1"/>
        </w:rPr>
      </w:pPr>
      <w:r w:rsidRPr="00A47401">
        <w:rPr>
          <w:i w:val="0"/>
          <w:color w:val="000000" w:themeColor="text1"/>
        </w:rPr>
        <w:lastRenderedPageBreak/>
        <w:t xml:space="preserve">Ilustración </w:t>
      </w:r>
      <w:r w:rsidRPr="00A47401">
        <w:rPr>
          <w:i w:val="0"/>
          <w:color w:val="000000" w:themeColor="text1"/>
        </w:rPr>
        <w:fldChar w:fldCharType="begin"/>
      </w:r>
      <w:r w:rsidRPr="00A47401">
        <w:rPr>
          <w:i w:val="0"/>
          <w:color w:val="000000" w:themeColor="text1"/>
        </w:rPr>
        <w:instrText xml:space="preserve"> SEQ Ilustración \* ARABIC </w:instrText>
      </w:r>
      <w:r w:rsidRPr="00A47401">
        <w:rPr>
          <w:i w:val="0"/>
          <w:color w:val="000000" w:themeColor="text1"/>
        </w:rPr>
        <w:fldChar w:fldCharType="separate"/>
      </w:r>
      <w:r>
        <w:rPr>
          <w:i w:val="0"/>
          <w:noProof/>
          <w:color w:val="000000" w:themeColor="text1"/>
        </w:rPr>
        <w:t>5</w:t>
      </w:r>
      <w:r w:rsidRPr="00A47401">
        <w:rPr>
          <w:i w:val="0"/>
          <w:color w:val="000000" w:themeColor="text1"/>
        </w:rPr>
        <w:fldChar w:fldCharType="end"/>
      </w:r>
      <w:r w:rsidRPr="00A47401">
        <w:rPr>
          <w:i w:val="0"/>
          <w:color w:val="000000" w:themeColor="text1"/>
        </w:rPr>
        <w:t xml:space="preserve">.- </w:t>
      </w:r>
      <w:r>
        <w:rPr>
          <w:i w:val="0"/>
          <w:color w:val="000000" w:themeColor="text1"/>
        </w:rPr>
        <w:t xml:space="preserve">Aporte poblacional por provincia y mes previo y post calibración para la ENEMDU y ENCIET. Administración Zonal </w:t>
      </w:r>
      <w:r>
        <w:rPr>
          <w:i w:val="0"/>
          <w:color w:val="000000" w:themeColor="text1"/>
        </w:rPr>
        <w:t>Litoral</w:t>
      </w:r>
      <w:r>
        <w:rPr>
          <w:i w:val="0"/>
          <w:color w:val="000000" w:themeColor="text1"/>
        </w:rPr>
        <w:t>.</w:t>
      </w:r>
    </w:p>
    <w:p w14:paraId="07D049A6" w14:textId="77777777" w:rsidR="0003076F" w:rsidRDefault="0003076F" w:rsidP="003054FA">
      <w:pPr>
        <w:pStyle w:val="Normalito"/>
      </w:pPr>
    </w:p>
    <w:p w14:paraId="5CA60CCA" w14:textId="7F1DDB0F" w:rsidR="0003076F" w:rsidRDefault="00540BE5" w:rsidP="003054FA">
      <w:pPr>
        <w:pStyle w:val="Normalito"/>
      </w:pPr>
      <w:r>
        <w:pict w14:anchorId="306066F1">
          <v:shape id="_x0000_i1026" type="#_x0000_t75" style="width:425.1pt;height:283.6pt">
            <v:imagedata r:id="rId14" o:title="07_cz2"/>
          </v:shape>
        </w:pict>
      </w:r>
    </w:p>
    <w:p w14:paraId="19557F0D" w14:textId="77777777" w:rsidR="00FF4241" w:rsidRDefault="00FF4241" w:rsidP="006A4B26">
      <w:pPr>
        <w:pStyle w:val="Descripcin"/>
        <w:jc w:val="center"/>
        <w:rPr>
          <w:i w:val="0"/>
          <w:color w:val="000000" w:themeColor="text1"/>
        </w:rPr>
      </w:pPr>
    </w:p>
    <w:p w14:paraId="037BE49E" w14:textId="6621507D" w:rsidR="006A4B26" w:rsidRPr="00A47401" w:rsidRDefault="006A4B26" w:rsidP="006A4B26">
      <w:pPr>
        <w:pStyle w:val="Descripcin"/>
        <w:jc w:val="center"/>
        <w:rPr>
          <w:i w:val="0"/>
          <w:color w:val="000000" w:themeColor="text1"/>
        </w:rPr>
      </w:pPr>
      <w:r w:rsidRPr="00A47401">
        <w:rPr>
          <w:i w:val="0"/>
          <w:color w:val="000000" w:themeColor="text1"/>
        </w:rPr>
        <w:t xml:space="preserve">Ilustración </w:t>
      </w:r>
      <w:r w:rsidRPr="00A47401">
        <w:rPr>
          <w:i w:val="0"/>
          <w:color w:val="000000" w:themeColor="text1"/>
        </w:rPr>
        <w:fldChar w:fldCharType="begin"/>
      </w:r>
      <w:r w:rsidRPr="00A47401">
        <w:rPr>
          <w:i w:val="0"/>
          <w:color w:val="000000" w:themeColor="text1"/>
        </w:rPr>
        <w:instrText xml:space="preserve"> SEQ Ilustración \* ARABIC </w:instrText>
      </w:r>
      <w:r w:rsidRPr="00A47401">
        <w:rPr>
          <w:i w:val="0"/>
          <w:color w:val="000000" w:themeColor="text1"/>
        </w:rPr>
        <w:fldChar w:fldCharType="separate"/>
      </w:r>
      <w:r>
        <w:rPr>
          <w:i w:val="0"/>
          <w:noProof/>
          <w:color w:val="000000" w:themeColor="text1"/>
        </w:rPr>
        <w:t>6</w:t>
      </w:r>
      <w:r w:rsidRPr="00A47401">
        <w:rPr>
          <w:i w:val="0"/>
          <w:color w:val="000000" w:themeColor="text1"/>
        </w:rPr>
        <w:fldChar w:fldCharType="end"/>
      </w:r>
      <w:r w:rsidRPr="00A47401">
        <w:rPr>
          <w:i w:val="0"/>
          <w:color w:val="000000" w:themeColor="text1"/>
        </w:rPr>
        <w:t xml:space="preserve">.- </w:t>
      </w:r>
      <w:r>
        <w:rPr>
          <w:i w:val="0"/>
          <w:color w:val="000000" w:themeColor="text1"/>
        </w:rPr>
        <w:t xml:space="preserve">Aporte poblacional por provincia y mes previo y post calibración para la ENEMDU y ENCIET. Administración Zonal </w:t>
      </w:r>
      <w:r>
        <w:rPr>
          <w:i w:val="0"/>
          <w:color w:val="000000" w:themeColor="text1"/>
        </w:rPr>
        <w:t>Centro</w:t>
      </w:r>
      <w:r>
        <w:rPr>
          <w:i w:val="0"/>
          <w:color w:val="000000" w:themeColor="text1"/>
        </w:rPr>
        <w:t>.</w:t>
      </w:r>
    </w:p>
    <w:p w14:paraId="3769DA31" w14:textId="50B4C13F" w:rsidR="0003076F" w:rsidRDefault="00540BE5" w:rsidP="003054FA">
      <w:pPr>
        <w:pStyle w:val="Normalito"/>
      </w:pPr>
      <w:r>
        <w:pict w14:anchorId="40491511">
          <v:shape id="_x0000_i1027" type="#_x0000_t75" style="width:425.1pt;height:283.6pt">
            <v:imagedata r:id="rId15" o:title="07_cz3"/>
          </v:shape>
        </w:pict>
      </w:r>
    </w:p>
    <w:p w14:paraId="4EFB8333" w14:textId="4746679B" w:rsidR="006A4B26" w:rsidRPr="00A47401" w:rsidRDefault="006A4B26" w:rsidP="006A4B26">
      <w:pPr>
        <w:pStyle w:val="Descripcin"/>
        <w:jc w:val="center"/>
        <w:rPr>
          <w:i w:val="0"/>
          <w:color w:val="000000" w:themeColor="text1"/>
        </w:rPr>
      </w:pPr>
      <w:r w:rsidRPr="00A47401">
        <w:rPr>
          <w:i w:val="0"/>
          <w:color w:val="000000" w:themeColor="text1"/>
        </w:rPr>
        <w:lastRenderedPageBreak/>
        <w:t xml:space="preserve">Ilustración </w:t>
      </w:r>
      <w:r w:rsidRPr="00A47401">
        <w:rPr>
          <w:i w:val="0"/>
          <w:color w:val="000000" w:themeColor="text1"/>
        </w:rPr>
        <w:fldChar w:fldCharType="begin"/>
      </w:r>
      <w:r w:rsidRPr="00A47401">
        <w:rPr>
          <w:i w:val="0"/>
          <w:color w:val="000000" w:themeColor="text1"/>
        </w:rPr>
        <w:instrText xml:space="preserve"> SEQ Ilustración \* ARABIC </w:instrText>
      </w:r>
      <w:r w:rsidRPr="00A47401">
        <w:rPr>
          <w:i w:val="0"/>
          <w:color w:val="000000" w:themeColor="text1"/>
        </w:rPr>
        <w:fldChar w:fldCharType="separate"/>
      </w:r>
      <w:r>
        <w:rPr>
          <w:i w:val="0"/>
          <w:noProof/>
          <w:color w:val="000000" w:themeColor="text1"/>
        </w:rPr>
        <w:t>7</w:t>
      </w:r>
      <w:r w:rsidRPr="00A47401">
        <w:rPr>
          <w:i w:val="0"/>
          <w:color w:val="000000" w:themeColor="text1"/>
        </w:rPr>
        <w:fldChar w:fldCharType="end"/>
      </w:r>
      <w:r w:rsidRPr="00A47401">
        <w:rPr>
          <w:i w:val="0"/>
          <w:color w:val="000000" w:themeColor="text1"/>
        </w:rPr>
        <w:t xml:space="preserve">.- </w:t>
      </w:r>
      <w:r>
        <w:rPr>
          <w:i w:val="0"/>
          <w:color w:val="000000" w:themeColor="text1"/>
        </w:rPr>
        <w:t xml:space="preserve">Aporte poblacional por provincia y mes previo y post calibración para la ENEMDU y ENCIET. Administración Zonal </w:t>
      </w:r>
      <w:r>
        <w:rPr>
          <w:i w:val="0"/>
          <w:color w:val="000000" w:themeColor="text1"/>
        </w:rPr>
        <w:t>Sur</w:t>
      </w:r>
      <w:r>
        <w:rPr>
          <w:i w:val="0"/>
          <w:color w:val="000000" w:themeColor="text1"/>
        </w:rPr>
        <w:t>.</w:t>
      </w:r>
    </w:p>
    <w:p w14:paraId="4166706B" w14:textId="24235B7B" w:rsidR="0003076F" w:rsidRDefault="00540BE5" w:rsidP="00A05F3A">
      <w:pPr>
        <w:pStyle w:val="Normalito"/>
      </w:pPr>
      <w:r>
        <w:pict w14:anchorId="7DCC6A59">
          <v:shape id="_x0000_i1028" type="#_x0000_t75" style="width:425.1pt;height:283.6pt">
            <v:imagedata r:id="rId16" o:title="07_cz4"/>
          </v:shape>
        </w:pict>
      </w:r>
    </w:p>
    <w:p w14:paraId="47A5373B" w14:textId="7CCF9BF9" w:rsidR="009046F3" w:rsidRDefault="006A4B26" w:rsidP="00A05F3A">
      <w:pPr>
        <w:pStyle w:val="Normalito"/>
      </w:pPr>
      <w:r>
        <w:t>S</w:t>
      </w:r>
      <w:r w:rsidR="0003076F">
        <w:t>e puede apreciar que los factores ajustados por cobertura mantienen una representatividad uniforme a lo largo de los doce meses</w:t>
      </w:r>
      <w:r w:rsidR="00E2263A">
        <w:t xml:space="preserve"> para las dos encuestas</w:t>
      </w:r>
      <w:r w:rsidR="0003076F">
        <w:t xml:space="preserve">. </w:t>
      </w:r>
      <w:r>
        <w:t>Además, l</w:t>
      </w:r>
      <w:r w:rsidR="0003076F">
        <w:t>os factores calibrados de la ENCIET mantienen la representatividad uniforme</w:t>
      </w:r>
      <w:r>
        <w:t xml:space="preserve"> para todos los meses</w:t>
      </w:r>
      <w:r w:rsidR="0003076F">
        <w:t>, es decir, el esquema de calibración no genera una distorsión en la distribución de la población en las 24 provincias d</w:t>
      </w:r>
      <w:r w:rsidR="009046F3">
        <w:t>el territorio ecuatorianos.</w:t>
      </w:r>
    </w:p>
    <w:p w14:paraId="7B79307B" w14:textId="0BDD9B2B" w:rsidR="0003076F" w:rsidRDefault="006A4B26" w:rsidP="00A05F3A">
      <w:pPr>
        <w:pStyle w:val="Normalito"/>
      </w:pPr>
      <w:r>
        <w:t>Por otro lado, e</w:t>
      </w:r>
      <w:r w:rsidR="00281F67">
        <w:t xml:space="preserve">l esquema de calibración de la ENEMDU si genera una alteración en la distribución poblacional, </w:t>
      </w:r>
      <w:r>
        <w:t xml:space="preserve">en especial en </w:t>
      </w:r>
      <w:r w:rsidR="00281F67">
        <w:t>provincias de</w:t>
      </w:r>
      <w:r>
        <w:t xml:space="preserve"> la Amazonía. P</w:t>
      </w:r>
      <w:r w:rsidR="00281F67">
        <w:t>or ejemplo</w:t>
      </w:r>
      <w:r>
        <w:t>,</w:t>
      </w:r>
      <w:r w:rsidR="00281F67">
        <w:t xml:space="preserve"> Pastaza (16) </w:t>
      </w:r>
      <w:r>
        <w:t xml:space="preserve">la cual </w:t>
      </w:r>
      <w:r w:rsidR="00281F67">
        <w:t>tiene una participación en la distribución poblacional menor al 1%</w:t>
      </w:r>
      <w:r>
        <w:t>,</w:t>
      </w:r>
      <w:r w:rsidR="00281F67">
        <w:t xml:space="preserve"> sin embargo</w:t>
      </w:r>
      <w:r>
        <w:t>, luego de la calibración,</w:t>
      </w:r>
      <w:r w:rsidR="00281F67">
        <w:t xml:space="preserve"> hay meses en los que su participación llega a ser del 5% similar a la de una provincia relativamente grande como </w:t>
      </w:r>
      <w:r>
        <w:t>es</w:t>
      </w:r>
      <w:r w:rsidR="00281F67">
        <w:t xml:space="preserve"> Azuay (01).</w:t>
      </w:r>
      <w:r w:rsidR="009046F3">
        <w:t xml:space="preserve"> </w:t>
      </w:r>
      <w:r>
        <w:t>Mediante análisis similares, s</w:t>
      </w:r>
      <w:r w:rsidR="009046F3">
        <w:t>e puede concluir que las provincias de</w:t>
      </w:r>
      <w:r>
        <w:t xml:space="preserve"> la Amazonía</w:t>
      </w:r>
      <w:r w:rsidR="009046F3">
        <w:t xml:space="preserve"> est</w:t>
      </w:r>
      <w:r>
        <w:t>án</w:t>
      </w:r>
      <w:r w:rsidR="009046F3">
        <w:t xml:space="preserve"> sobre</w:t>
      </w:r>
      <w:r>
        <w:t>-</w:t>
      </w:r>
      <w:r w:rsidR="009046F3">
        <w:t>representadas, en detrimento de otras provincias como Pichincha (17).</w:t>
      </w:r>
    </w:p>
    <w:p w14:paraId="1D8730DB" w14:textId="2AF5E940" w:rsidR="003054FA" w:rsidRDefault="003054FA" w:rsidP="000C6348">
      <w:pPr>
        <w:pStyle w:val="TituloSeccion"/>
        <w:numPr>
          <w:ilvl w:val="0"/>
          <w:numId w:val="2"/>
        </w:numPr>
      </w:pPr>
      <w:r>
        <w:t>Impactos de los cambios</w:t>
      </w:r>
    </w:p>
    <w:p w14:paraId="3701F57F" w14:textId="30CA40BE" w:rsidR="003054FA" w:rsidRDefault="003054FA" w:rsidP="000C6348">
      <w:pPr>
        <w:pStyle w:val="TituloSubseccion"/>
        <w:numPr>
          <w:ilvl w:val="1"/>
          <w:numId w:val="2"/>
        </w:numPr>
      </w:pPr>
      <w:r>
        <w:t>Ruptura de la serie</w:t>
      </w:r>
    </w:p>
    <w:p w14:paraId="23632FC7" w14:textId="77777777" w:rsidR="00CF1D8D" w:rsidRDefault="00CF1D8D" w:rsidP="009046F3">
      <w:pPr>
        <w:pStyle w:val="Normalito"/>
      </w:pPr>
      <w:r w:rsidRPr="00CF1D8D">
        <w:rPr>
          <w:color w:val="000000" w:themeColor="text1"/>
        </w:rPr>
        <w:t xml:space="preserve">Tal y como se expone en, </w:t>
      </w:r>
      <w:sdt>
        <w:sdtPr>
          <w:rPr>
            <w:color w:val="000000" w:themeColor="text1"/>
          </w:rPr>
          <w:id w:val="-1169250377"/>
          <w:citation/>
        </w:sdtPr>
        <w:sdtContent>
          <w:r w:rsidRPr="00CF1D8D">
            <w:rPr>
              <w:color w:val="000000" w:themeColor="text1"/>
            </w:rPr>
            <w:fldChar w:fldCharType="begin"/>
          </w:r>
          <w:r w:rsidRPr="00CF1D8D">
            <w:rPr>
              <w:color w:val="000000" w:themeColor="text1"/>
              <w:lang w:val="es-ES"/>
            </w:rPr>
            <w:instrText xml:space="preserve"> CITATION Com23 \l 3082 </w:instrText>
          </w:r>
          <w:r w:rsidRPr="00CF1D8D">
            <w:rPr>
              <w:color w:val="000000" w:themeColor="text1"/>
            </w:rPr>
            <w:fldChar w:fldCharType="separate"/>
          </w:r>
          <w:r w:rsidRPr="00CF1D8D">
            <w:rPr>
              <w:noProof/>
              <w:color w:val="000000" w:themeColor="text1"/>
              <w:lang w:val="es-ES"/>
            </w:rPr>
            <w:t>(Comisión Económica para América Latina y el Caribe (CEPAL), 2023)</w:t>
          </w:r>
          <w:r w:rsidRPr="00CF1D8D">
            <w:rPr>
              <w:color w:val="000000" w:themeColor="text1"/>
            </w:rPr>
            <w:fldChar w:fldCharType="end"/>
          </w:r>
        </w:sdtContent>
      </w:sdt>
      <w:r w:rsidRPr="00CF1D8D">
        <w:rPr>
          <w:color w:val="000000" w:themeColor="text1"/>
        </w:rPr>
        <w:t>, a</w:t>
      </w:r>
      <w:r w:rsidR="009046F3" w:rsidRPr="00CF1D8D">
        <w:rPr>
          <w:color w:val="000000" w:themeColor="text1"/>
        </w:rPr>
        <w:t xml:space="preserve">unque la </w:t>
      </w:r>
      <w:r w:rsidR="009046F3">
        <w:t>comparabilidad de las estimaciones es un aspecto fundamental de la divulgación de las estadísticas oficiales basadas en las encuestas de hogares, es casi imposible mantener intacta la medida de probabilidad de la in</w:t>
      </w:r>
      <w:r>
        <w:t>ferencia a lo largo del tiempo.</w:t>
      </w:r>
    </w:p>
    <w:p w14:paraId="5305CA46" w14:textId="2F2CAF40" w:rsidR="009046F3" w:rsidRDefault="009046F3" w:rsidP="009046F3">
      <w:pPr>
        <w:pStyle w:val="Normalito"/>
      </w:pPr>
      <w:r>
        <w:t>El diseño de las encuestas de hogares se actualiza frecuentemente para reflejar los cambios relacionados con la población de interés. Estas actualizaciones son necesarias para mantener la eficiencia de la estrategia de muestreo y optimizar la metodología. A continuación, se enumeran seis casos en los que los cambios pueden afectar la comparabilidad:</w:t>
      </w:r>
    </w:p>
    <w:p w14:paraId="486E3765" w14:textId="679EE926" w:rsidR="009046F3" w:rsidRDefault="009046F3" w:rsidP="000C6348">
      <w:pPr>
        <w:pStyle w:val="Normalito"/>
        <w:numPr>
          <w:ilvl w:val="0"/>
          <w:numId w:val="6"/>
        </w:numPr>
        <w:spacing w:after="0"/>
      </w:pPr>
      <w:r>
        <w:t>Cambios en la forma</w:t>
      </w:r>
      <w:r w:rsidR="002B7C0A">
        <w:t xml:space="preserve"> de medición de los constructos</w:t>
      </w:r>
      <w:r>
        <w:t xml:space="preserve"> </w:t>
      </w:r>
      <w:r w:rsidR="002B7C0A">
        <w:t>(diferentes versiones de la CIET).</w:t>
      </w:r>
    </w:p>
    <w:p w14:paraId="5F9498CC" w14:textId="1758D9D1" w:rsidR="009046F3" w:rsidRDefault="009046F3" w:rsidP="000C6348">
      <w:pPr>
        <w:pStyle w:val="Normalito"/>
        <w:numPr>
          <w:ilvl w:val="0"/>
          <w:numId w:val="6"/>
        </w:numPr>
        <w:spacing w:after="0"/>
      </w:pPr>
      <w:r>
        <w:t>Cambios en la d</w:t>
      </w:r>
      <w:r w:rsidR="002B7C0A">
        <w:t>efinición de las subpoblaciones</w:t>
      </w:r>
      <w:r>
        <w:t xml:space="preserve"> </w:t>
      </w:r>
      <w:r w:rsidR="002B7C0A">
        <w:t>(inclusión o exclusión de una etnia).</w:t>
      </w:r>
    </w:p>
    <w:p w14:paraId="6CBD3555" w14:textId="2EE73AAD" w:rsidR="009046F3" w:rsidRDefault="009046F3" w:rsidP="000C6348">
      <w:pPr>
        <w:pStyle w:val="Normalito"/>
        <w:numPr>
          <w:ilvl w:val="0"/>
          <w:numId w:val="6"/>
        </w:numPr>
        <w:spacing w:after="0"/>
      </w:pPr>
      <w:r w:rsidRPr="009046F3">
        <w:lastRenderedPageBreak/>
        <w:t>Cambios en la forma de recolección de la información primaria</w:t>
      </w:r>
      <w:r w:rsidR="002B7C0A">
        <w:t xml:space="preserve"> (recolección en papel a recolección vía tablet)</w:t>
      </w:r>
      <w:r w:rsidRPr="009046F3">
        <w:t>.</w:t>
      </w:r>
      <w:r w:rsidR="002B7C0A">
        <w:t xml:space="preserve"> </w:t>
      </w:r>
    </w:p>
    <w:p w14:paraId="25CBBEED" w14:textId="5D0852C1" w:rsidR="009046F3" w:rsidRDefault="009046F3" w:rsidP="000C6348">
      <w:pPr>
        <w:pStyle w:val="Normalito"/>
        <w:numPr>
          <w:ilvl w:val="0"/>
          <w:numId w:val="6"/>
        </w:numPr>
        <w:spacing w:after="0"/>
      </w:pPr>
      <w:r w:rsidRPr="009046F3">
        <w:t>Cambios en l</w:t>
      </w:r>
      <w:r w:rsidR="002B7C0A">
        <w:t>a división territorial del país (cambios en la división político administrativa).</w:t>
      </w:r>
    </w:p>
    <w:p w14:paraId="6455D965" w14:textId="66AD48E0" w:rsidR="009046F3" w:rsidRDefault="009046F3" w:rsidP="000C6348">
      <w:pPr>
        <w:pStyle w:val="Normalito"/>
        <w:numPr>
          <w:ilvl w:val="0"/>
          <w:numId w:val="6"/>
        </w:numPr>
        <w:spacing w:after="0"/>
      </w:pPr>
      <w:r w:rsidRPr="009046F3">
        <w:t>Cambios debidos a la realización de nuevos censos en el país</w:t>
      </w:r>
      <w:r w:rsidR="002B7C0A">
        <w:t xml:space="preserve"> (actualización del marco de muestreo, proyecciones poblacionales)</w:t>
      </w:r>
      <w:r w:rsidRPr="009046F3">
        <w:t>.</w:t>
      </w:r>
    </w:p>
    <w:p w14:paraId="1318A847" w14:textId="0A38B2AA" w:rsidR="00993EF1" w:rsidRDefault="009046F3" w:rsidP="002B7C0A">
      <w:pPr>
        <w:pStyle w:val="Normalito"/>
        <w:numPr>
          <w:ilvl w:val="0"/>
          <w:numId w:val="6"/>
        </w:numPr>
        <w:spacing w:after="0"/>
      </w:pPr>
      <w:r w:rsidRPr="009046F3">
        <w:t>Mejoras deliberadas.</w:t>
      </w:r>
    </w:p>
    <w:p w14:paraId="066190B0" w14:textId="08C9DF92" w:rsidR="00CF1D8D" w:rsidRDefault="00993EF1" w:rsidP="00CF1D8D">
      <w:pPr>
        <w:pStyle w:val="Normalito"/>
        <w:spacing w:before="240"/>
      </w:pPr>
      <w:r>
        <w:t>De los seis cambios mencionados</w:t>
      </w:r>
      <w:r w:rsidR="00CF1D8D">
        <w:t xml:space="preserve"> los puntos (i), (iv) y (v)</w:t>
      </w:r>
      <w:r>
        <w:t xml:space="preserve"> </w:t>
      </w:r>
      <w:r w:rsidR="00CF1D8D">
        <w:t xml:space="preserve">afectan </w:t>
      </w:r>
      <w:r>
        <w:t>directamente en el diseño muestral</w:t>
      </w:r>
      <w:r w:rsidR="00CF1D8D">
        <w:t xml:space="preserve"> de cualquier encuesta. Para el caso particular de la ENEMDU y ENCIET, se tiene que:</w:t>
      </w:r>
    </w:p>
    <w:p w14:paraId="167143D9" w14:textId="77777777" w:rsidR="00CF1D8D" w:rsidRDefault="00E1528B" w:rsidP="008A3F94">
      <w:pPr>
        <w:pStyle w:val="Normalito"/>
        <w:numPr>
          <w:ilvl w:val="0"/>
          <w:numId w:val="7"/>
        </w:numPr>
        <w:spacing w:after="0"/>
      </w:pPr>
      <w:r>
        <w:t xml:space="preserve">En el </w:t>
      </w:r>
      <w:r w:rsidR="00993EF1">
        <w:t xml:space="preserve">punto </w:t>
      </w:r>
      <w:r w:rsidRPr="00E1528B">
        <w:t>(</w:t>
      </w:r>
      <w:r w:rsidR="00993EF1" w:rsidRPr="00E1528B">
        <w:t>i</w:t>
      </w:r>
      <w:r w:rsidRPr="00E1528B">
        <w:t>)</w:t>
      </w:r>
      <w:r>
        <w:t>,</w:t>
      </w:r>
      <w:r w:rsidR="00993EF1">
        <w:t xml:space="preserve"> a pesar de que la ENCIET mide desocupación (CIET 19) y la ENEMDU desempleo (CIET 13) al momento del diseño de la ENCIET se tomó a las dos como variables de diseño.</w:t>
      </w:r>
    </w:p>
    <w:p w14:paraId="4B2076C2" w14:textId="77777777" w:rsidR="00CF1D8D" w:rsidRDefault="00993EF1" w:rsidP="005D0993">
      <w:pPr>
        <w:pStyle w:val="Normalito"/>
        <w:numPr>
          <w:ilvl w:val="0"/>
          <w:numId w:val="7"/>
        </w:numPr>
        <w:spacing w:after="0"/>
      </w:pPr>
      <w:r>
        <w:t xml:space="preserve">Con respecto al punto </w:t>
      </w:r>
      <w:r w:rsidR="00E1528B" w:rsidRPr="00E1528B">
        <w:t>(</w:t>
      </w:r>
      <w:r w:rsidRPr="00E1528B">
        <w:t>iv</w:t>
      </w:r>
      <w:r w:rsidR="00E1528B" w:rsidRPr="00E1528B">
        <w:t>)</w:t>
      </w:r>
      <w:r w:rsidR="00E1528B">
        <w:t>,</w:t>
      </w:r>
      <w:r>
        <w:t xml:space="preserve"> al analizar los dos marcos de muestreo se tiene que en el MM2010 existen 1.019 parroquias mientras que en el MM2022 existen 1.042, esto implica que existieron creaciones de parroquias en el periodo intercensal lo que afecta directamente a la distribución del territorio en lo que corresponde a área urbano y rural.</w:t>
      </w:r>
    </w:p>
    <w:p w14:paraId="5127EA45" w14:textId="3778CDFD" w:rsidR="00993EF1" w:rsidRDefault="00E1528B" w:rsidP="005D0993">
      <w:pPr>
        <w:pStyle w:val="Normalito"/>
        <w:numPr>
          <w:ilvl w:val="0"/>
          <w:numId w:val="7"/>
        </w:numPr>
        <w:spacing w:after="0"/>
      </w:pPr>
      <w:r>
        <w:t xml:space="preserve">Como se ejemplifica en el punto </w:t>
      </w:r>
      <w:r w:rsidRPr="00E1528B">
        <w:t>(v)</w:t>
      </w:r>
      <w:r>
        <w:t>, el CPV 2022 implica una actualización tanto en el marco de muestreo y las proyecciones poblacionales.</w:t>
      </w:r>
    </w:p>
    <w:p w14:paraId="7B5C3E83" w14:textId="63655417" w:rsidR="00E1528B" w:rsidRDefault="00E1528B" w:rsidP="00CF1D8D">
      <w:pPr>
        <w:pStyle w:val="Normalito"/>
        <w:spacing w:before="240" w:after="0"/>
      </w:pPr>
      <w:r>
        <w:t>Los aspectos antes mencionados generan dificultades al momento de comparar los resultados de las dos encuestas, sin embargo, el INEC está trabajando en un ejercicio de empalme de series.</w:t>
      </w:r>
    </w:p>
    <w:p w14:paraId="3C751D82" w14:textId="77777777" w:rsidR="002B7C0A" w:rsidRDefault="002B7C0A" w:rsidP="002B7C0A">
      <w:pPr>
        <w:pStyle w:val="Normalito"/>
        <w:spacing w:after="0"/>
      </w:pPr>
    </w:p>
    <w:p w14:paraId="59DDF199" w14:textId="6208B241" w:rsidR="003054FA" w:rsidRDefault="003054FA" w:rsidP="000C6348">
      <w:pPr>
        <w:pStyle w:val="TituloSubseccion"/>
        <w:numPr>
          <w:ilvl w:val="1"/>
          <w:numId w:val="2"/>
        </w:numPr>
      </w:pPr>
      <w:r>
        <w:t>Cambios de cobertura</w:t>
      </w:r>
    </w:p>
    <w:p w14:paraId="4157D810" w14:textId="4512AAB4" w:rsidR="00E1528B" w:rsidRDefault="00E35F44" w:rsidP="00E1528B">
      <w:pPr>
        <w:pStyle w:val="Normalito"/>
      </w:pPr>
      <w:r>
        <w:t>Tal y como se mencionó anteriormente, es deseable que en un m</w:t>
      </w:r>
      <w:r w:rsidR="00E1528B">
        <w:t xml:space="preserve">arco muestral </w:t>
      </w:r>
      <w:r>
        <w:t>n</w:t>
      </w:r>
      <w:r w:rsidR="00E1528B">
        <w:t>o exista sobrecobertura, es decir, que todas las viviendas seleccionadas sean viviendas particulares ocupadas.</w:t>
      </w:r>
      <w:r>
        <w:t xml:space="preserve"> </w:t>
      </w:r>
      <w:r w:rsidR="00E1528B">
        <w:t xml:space="preserve">Sin embargo, al calcular la tasa de no elegibles </w:t>
      </w:r>
      <w:r>
        <w:t xml:space="preserve">para las viviendas de paneles en su primera visita </w:t>
      </w:r>
      <w:r w:rsidR="00E1528B">
        <w:t xml:space="preserve">se puede apreciar que </w:t>
      </w:r>
      <w:r w:rsidR="009F3207">
        <w:t>el MM2010</w:t>
      </w:r>
      <w:r w:rsidR="00E1528B">
        <w:t xml:space="preserve"> tiene un 9% más de </w:t>
      </w:r>
      <w:r w:rsidR="009F3207">
        <w:t>sobrecobertura que el MM2022</w:t>
      </w:r>
      <w:r>
        <w:t>, 28,5% en comparación al 19,6%, respectivamente</w:t>
      </w:r>
      <w:r w:rsidR="009F3207">
        <w:t>.</w:t>
      </w:r>
      <w:r w:rsidR="00FF4241">
        <w:t xml:space="preserve"> </w:t>
      </w:r>
      <w:r w:rsidR="009F3207">
        <w:t>El siguiente gráfico muestra la tasa de no elegibilidad a nivel provincial tanto en la ENEMDU como la ENCIET.</w:t>
      </w:r>
      <w:r w:rsidR="00E1528B">
        <w:t xml:space="preserve"> </w:t>
      </w:r>
    </w:p>
    <w:p w14:paraId="782B8963" w14:textId="7624BDB6" w:rsidR="00FF4241" w:rsidRPr="00FF4241" w:rsidRDefault="00FF4241" w:rsidP="00FF4241">
      <w:pPr>
        <w:pStyle w:val="Normalito"/>
        <w:jc w:val="center"/>
        <w:rPr>
          <w:sz w:val="18"/>
        </w:rPr>
      </w:pPr>
      <w:r w:rsidRPr="00FF4241">
        <w:rPr>
          <w:color w:val="000000" w:themeColor="text1"/>
          <w:sz w:val="18"/>
        </w:rPr>
        <w:t xml:space="preserve">Ilustración </w:t>
      </w:r>
      <w:r w:rsidRPr="00FF4241">
        <w:rPr>
          <w:color w:val="000000" w:themeColor="text1"/>
          <w:sz w:val="18"/>
        </w:rPr>
        <w:fldChar w:fldCharType="begin"/>
      </w:r>
      <w:r w:rsidRPr="00FF4241">
        <w:rPr>
          <w:color w:val="000000" w:themeColor="text1"/>
          <w:sz w:val="18"/>
        </w:rPr>
        <w:instrText xml:space="preserve"> SEQ Ilustración \* ARABIC </w:instrText>
      </w:r>
      <w:r w:rsidRPr="00FF4241">
        <w:rPr>
          <w:color w:val="000000" w:themeColor="text1"/>
          <w:sz w:val="18"/>
        </w:rPr>
        <w:fldChar w:fldCharType="separate"/>
      </w:r>
      <w:r>
        <w:rPr>
          <w:noProof/>
          <w:color w:val="000000" w:themeColor="text1"/>
          <w:sz w:val="18"/>
        </w:rPr>
        <w:t>8</w:t>
      </w:r>
      <w:r w:rsidRPr="00FF4241">
        <w:rPr>
          <w:color w:val="000000" w:themeColor="text1"/>
          <w:sz w:val="18"/>
        </w:rPr>
        <w:fldChar w:fldCharType="end"/>
      </w:r>
      <w:r w:rsidRPr="00FF4241">
        <w:rPr>
          <w:color w:val="000000" w:themeColor="text1"/>
          <w:sz w:val="18"/>
        </w:rPr>
        <w:t xml:space="preserve">.- </w:t>
      </w:r>
      <w:r>
        <w:rPr>
          <w:color w:val="000000" w:themeColor="text1"/>
          <w:sz w:val="18"/>
        </w:rPr>
        <w:t>Tasa de no elegibilidad paneles primera visita ENEMDU vs. ENCIET</w:t>
      </w:r>
      <w:r w:rsidRPr="00FF4241">
        <w:rPr>
          <w:color w:val="000000" w:themeColor="text1"/>
          <w:sz w:val="18"/>
        </w:rPr>
        <w:t>.</w:t>
      </w:r>
    </w:p>
    <w:p w14:paraId="0117766D" w14:textId="1957FEB1" w:rsidR="003054FA" w:rsidRDefault="003054FA" w:rsidP="009F3207">
      <w:pPr>
        <w:pStyle w:val="Normalito"/>
        <w:jc w:val="center"/>
      </w:pPr>
      <w:r>
        <w:rPr>
          <w:noProof/>
          <w:lang w:eastAsia="es-EC"/>
        </w:rPr>
        <w:drawing>
          <wp:inline distT="0" distB="0" distL="0" distR="0" wp14:anchorId="5FD28ADD" wp14:editId="5949257B">
            <wp:extent cx="5038470" cy="338385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5_comparacion_tne_enemdu_enciet.png"/>
                    <pic:cNvPicPr/>
                  </pic:nvPicPr>
                  <pic:blipFill rotWithShape="1">
                    <a:blip r:embed="rId17" cstate="print">
                      <a:extLst>
                        <a:ext uri="{28A0092B-C50C-407E-A947-70E740481C1C}">
                          <a14:useLocalDpi xmlns:a14="http://schemas.microsoft.com/office/drawing/2010/main" val="0"/>
                        </a:ext>
                      </a:extLst>
                    </a:blip>
                    <a:srcRect t="5966"/>
                    <a:stretch/>
                  </pic:blipFill>
                  <pic:spPr bwMode="auto">
                    <a:xfrm>
                      <a:off x="0" y="0"/>
                      <a:ext cx="5039286" cy="3384407"/>
                    </a:xfrm>
                    <a:prstGeom prst="rect">
                      <a:avLst/>
                    </a:prstGeom>
                    <a:ln>
                      <a:noFill/>
                    </a:ln>
                    <a:extLst>
                      <a:ext uri="{53640926-AAD7-44D8-BBD7-CCE9431645EC}">
                        <a14:shadowObscured xmlns:a14="http://schemas.microsoft.com/office/drawing/2010/main"/>
                      </a:ext>
                    </a:extLst>
                  </pic:spPr>
                </pic:pic>
              </a:graphicData>
            </a:graphic>
          </wp:inline>
        </w:drawing>
      </w:r>
    </w:p>
    <w:p w14:paraId="0568ADCD" w14:textId="4140ADD5" w:rsidR="003054FA" w:rsidRDefault="003054FA" w:rsidP="003054FA">
      <w:pPr>
        <w:pStyle w:val="Normalito"/>
      </w:pPr>
      <w:r>
        <w:lastRenderedPageBreak/>
        <w:t xml:space="preserve">En </w:t>
      </w:r>
      <w:r w:rsidR="009F3207">
        <w:t xml:space="preserve">la </w:t>
      </w:r>
      <w:r>
        <w:t xml:space="preserve">ENEMDU se tiene una tasa de no elegibilidad </w:t>
      </w:r>
      <w:r w:rsidR="00E35F44">
        <w:t xml:space="preserve">provincial entre el </w:t>
      </w:r>
      <w:r>
        <w:t>24</w:t>
      </w:r>
      <w:r w:rsidR="00481ECB">
        <w:t>,</w:t>
      </w:r>
      <w:r>
        <w:t>0</w:t>
      </w:r>
      <w:r w:rsidR="00E35F44">
        <w:t>% y el</w:t>
      </w:r>
      <w:r>
        <w:t xml:space="preserve"> 35</w:t>
      </w:r>
      <w:r w:rsidR="00481ECB">
        <w:t>,</w:t>
      </w:r>
      <w:r>
        <w:t xml:space="preserve">3%, </w:t>
      </w:r>
      <w:r w:rsidR="00E35F44">
        <w:t xml:space="preserve">mientras que para la ENCIET varía entre el </w:t>
      </w:r>
      <w:r>
        <w:t>16</w:t>
      </w:r>
      <w:r w:rsidR="00481ECB">
        <w:t>,</w:t>
      </w:r>
      <w:r w:rsidR="00D80C1D">
        <w:t>2</w:t>
      </w:r>
      <w:r w:rsidR="00E35F44">
        <w:t xml:space="preserve">% y el </w:t>
      </w:r>
      <w:r w:rsidR="00D80C1D">
        <w:t>25,</w:t>
      </w:r>
      <w:r>
        <w:t>8%</w:t>
      </w:r>
      <w:r w:rsidR="009F3207">
        <w:t>.</w:t>
      </w:r>
    </w:p>
    <w:p w14:paraId="10EEBF97" w14:textId="4A1E2803" w:rsidR="00AC173B" w:rsidRDefault="00E35F44" w:rsidP="003054FA">
      <w:pPr>
        <w:pStyle w:val="Normalito"/>
      </w:pPr>
      <w:r>
        <w:t>Por otro lado, una forma de estimar la subcobertura de un marco de muestreo es comparar el total poblacional a que expanden los factores de expansión previos a la calibración con los resultantes de la misma. E</w:t>
      </w:r>
      <w:r w:rsidR="00AC173B">
        <w:t>n la siguiente figura</w:t>
      </w:r>
      <w:r>
        <w:t>,</w:t>
      </w:r>
      <w:r w:rsidR="00AC173B">
        <w:t xml:space="preserve"> se muestra </w:t>
      </w:r>
      <w:r>
        <w:t xml:space="preserve">relación entre el total poblacional </w:t>
      </w:r>
      <w:r w:rsidR="00AC173B">
        <w:t xml:space="preserve">expandido utilizando los factores de expansión ajustados </w:t>
      </w:r>
      <w:r>
        <w:t xml:space="preserve">y los factores calibrados </w:t>
      </w:r>
      <w:r w:rsidR="00AC173B">
        <w:t xml:space="preserve">en </w:t>
      </w:r>
      <w:r>
        <w:t xml:space="preserve">la </w:t>
      </w:r>
      <w:r w:rsidR="00AC173B">
        <w:t xml:space="preserve">ENEMDU y </w:t>
      </w:r>
      <w:r>
        <w:t xml:space="preserve">la </w:t>
      </w:r>
      <w:r w:rsidR="00AC173B">
        <w:t>ENCIET.</w:t>
      </w:r>
    </w:p>
    <w:p w14:paraId="1104835D" w14:textId="77539605" w:rsidR="00814543" w:rsidRPr="00FF4241" w:rsidRDefault="00814543" w:rsidP="00814543">
      <w:pPr>
        <w:pStyle w:val="Normalito"/>
        <w:jc w:val="center"/>
        <w:rPr>
          <w:sz w:val="18"/>
        </w:rPr>
      </w:pPr>
      <w:r w:rsidRPr="00FF4241">
        <w:rPr>
          <w:color w:val="000000" w:themeColor="text1"/>
          <w:sz w:val="18"/>
        </w:rPr>
        <w:t xml:space="preserve">Ilustración </w:t>
      </w:r>
      <w:r w:rsidRPr="00FF4241">
        <w:rPr>
          <w:color w:val="000000" w:themeColor="text1"/>
          <w:sz w:val="18"/>
        </w:rPr>
        <w:fldChar w:fldCharType="begin"/>
      </w:r>
      <w:r w:rsidRPr="00FF4241">
        <w:rPr>
          <w:color w:val="000000" w:themeColor="text1"/>
          <w:sz w:val="18"/>
        </w:rPr>
        <w:instrText xml:space="preserve"> SEQ Ilustración \* ARABIC </w:instrText>
      </w:r>
      <w:r w:rsidRPr="00FF4241">
        <w:rPr>
          <w:color w:val="000000" w:themeColor="text1"/>
          <w:sz w:val="18"/>
        </w:rPr>
        <w:fldChar w:fldCharType="separate"/>
      </w:r>
      <w:r>
        <w:rPr>
          <w:noProof/>
          <w:color w:val="000000" w:themeColor="text1"/>
          <w:sz w:val="18"/>
        </w:rPr>
        <w:t>9</w:t>
      </w:r>
      <w:r w:rsidRPr="00FF4241">
        <w:rPr>
          <w:color w:val="000000" w:themeColor="text1"/>
          <w:sz w:val="18"/>
        </w:rPr>
        <w:fldChar w:fldCharType="end"/>
      </w:r>
      <w:r w:rsidRPr="00FF4241">
        <w:rPr>
          <w:color w:val="000000" w:themeColor="text1"/>
          <w:sz w:val="18"/>
        </w:rPr>
        <w:t xml:space="preserve">.- </w:t>
      </w:r>
      <w:r>
        <w:rPr>
          <w:color w:val="000000" w:themeColor="text1"/>
          <w:sz w:val="18"/>
        </w:rPr>
        <w:t>Estimación de la subcobertura de los MM2010 y MM2022 a partir de la ENCIET y ENEMDU.</w:t>
      </w:r>
    </w:p>
    <w:p w14:paraId="3FF26B27" w14:textId="4AD4FE4F" w:rsidR="009F3207" w:rsidRDefault="00AC173B" w:rsidP="00AC173B">
      <w:pPr>
        <w:pStyle w:val="Normalito"/>
        <w:jc w:val="center"/>
      </w:pPr>
      <w:r>
        <w:rPr>
          <w:noProof/>
          <w:lang w:eastAsia="es-EC"/>
        </w:rPr>
        <w:drawing>
          <wp:inline distT="0" distB="0" distL="0" distR="0" wp14:anchorId="1D2FB6A4" wp14:editId="70140371">
            <wp:extent cx="4572638" cy="3658111"/>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8_expansion.png"/>
                    <pic:cNvPicPr/>
                  </pic:nvPicPr>
                  <pic:blipFill>
                    <a:blip r:embed="rId18">
                      <a:extLst>
                        <a:ext uri="{28A0092B-C50C-407E-A947-70E740481C1C}">
                          <a14:useLocalDpi xmlns:a14="http://schemas.microsoft.com/office/drawing/2010/main" val="0"/>
                        </a:ext>
                      </a:extLst>
                    </a:blip>
                    <a:stretch>
                      <a:fillRect/>
                    </a:stretch>
                  </pic:blipFill>
                  <pic:spPr>
                    <a:xfrm>
                      <a:off x="0" y="0"/>
                      <a:ext cx="4572638" cy="3658111"/>
                    </a:xfrm>
                    <a:prstGeom prst="rect">
                      <a:avLst/>
                    </a:prstGeom>
                  </pic:spPr>
                </pic:pic>
              </a:graphicData>
            </a:graphic>
          </wp:inline>
        </w:drawing>
      </w:r>
    </w:p>
    <w:p w14:paraId="682D0B11" w14:textId="11096216" w:rsidR="00AC173B" w:rsidRDefault="00E35F44" w:rsidP="00AC173B">
      <w:pPr>
        <w:pStyle w:val="Normalito"/>
      </w:pPr>
      <w:r>
        <w:t xml:space="preserve">En el gráfico anterior se aprecia claramente </w:t>
      </w:r>
      <w:r w:rsidR="00AC173B">
        <w:t xml:space="preserve">una </w:t>
      </w:r>
      <w:r>
        <w:t>disminución considerable en la subcobertura al utilizar el MM2022 (</w:t>
      </w:r>
      <w:r w:rsidR="00AC173B">
        <w:t>ENCIET</w:t>
      </w:r>
      <w:r>
        <w:t>)</w:t>
      </w:r>
      <w:r w:rsidR="00AC173B">
        <w:t xml:space="preserve"> en comparación </w:t>
      </w:r>
      <w:r>
        <w:t>al utilizar el MM2010 (</w:t>
      </w:r>
      <w:r w:rsidR="00AC173B">
        <w:t>ENEMDU</w:t>
      </w:r>
      <w:r>
        <w:t>)</w:t>
      </w:r>
      <w:r w:rsidR="00F035E6">
        <w:t>, disminuyendo alrededor de 15%</w:t>
      </w:r>
      <w:r w:rsidR="00AC173B">
        <w:t>.</w:t>
      </w:r>
    </w:p>
    <w:p w14:paraId="43726CC0" w14:textId="284CAE97" w:rsidR="00814543" w:rsidRDefault="00814543" w:rsidP="00AC173B">
      <w:pPr>
        <w:pStyle w:val="Normalito"/>
      </w:pPr>
      <w:r>
        <w:br w:type="page"/>
      </w:r>
    </w:p>
    <w:p w14:paraId="1225FD67" w14:textId="58367007" w:rsidR="002C5C5C" w:rsidRDefault="00AC173B" w:rsidP="000C6348">
      <w:pPr>
        <w:pStyle w:val="TituloSeccion"/>
        <w:numPr>
          <w:ilvl w:val="0"/>
          <w:numId w:val="2"/>
        </w:numPr>
      </w:pPr>
      <w:r>
        <w:lastRenderedPageBreak/>
        <w:t>Conc</w:t>
      </w:r>
      <w:r w:rsidR="002C5C5C">
        <w:t>lusiones</w:t>
      </w:r>
      <w:r>
        <w:t xml:space="preserve"> y recomendaciones</w:t>
      </w:r>
    </w:p>
    <w:p w14:paraId="0FC72E70" w14:textId="2EB784A5" w:rsidR="000760C8" w:rsidRDefault="000760C8" w:rsidP="000760C8">
      <w:pPr>
        <w:pStyle w:val="Normalito"/>
        <w:numPr>
          <w:ilvl w:val="0"/>
          <w:numId w:val="3"/>
        </w:numPr>
      </w:pPr>
      <w:r>
        <w:t xml:space="preserve">La estrategia de muestreo </w:t>
      </w:r>
      <w:r w:rsidRPr="000760C8">
        <w:t xml:space="preserve">de cualquier encuesta, en este caso particular de la </w:t>
      </w:r>
      <w:r>
        <w:t xml:space="preserve">ENCIET y la </w:t>
      </w:r>
      <w:r w:rsidRPr="000760C8">
        <w:t xml:space="preserve">ENEMDU, debe ser </w:t>
      </w:r>
      <w:r>
        <w:t xml:space="preserve">determinada </w:t>
      </w:r>
      <w:r w:rsidRPr="000760C8">
        <w:t>con precisión metodológica, apegad</w:t>
      </w:r>
      <w:r>
        <w:t>a</w:t>
      </w:r>
      <w:r w:rsidRPr="000760C8">
        <w:t>s a su deber ser y respondiendo a</w:t>
      </w:r>
      <w:r>
        <w:t xml:space="preserve"> </w:t>
      </w:r>
      <w:r w:rsidRPr="000760C8">
        <w:t>l</w:t>
      </w:r>
      <w:r>
        <w:t>as mejores prácticas disponibles para la implementación de su</w:t>
      </w:r>
      <w:r w:rsidRPr="000760C8">
        <w:t xml:space="preserve"> diseño muestral. No debe determinarse en función de las estimaciones resultantes.</w:t>
      </w:r>
    </w:p>
    <w:p w14:paraId="6F02C46D" w14:textId="568AB0BF" w:rsidR="00AC173B" w:rsidRDefault="009951C4" w:rsidP="000760C8">
      <w:pPr>
        <w:pStyle w:val="Normalito"/>
        <w:numPr>
          <w:ilvl w:val="0"/>
          <w:numId w:val="3"/>
        </w:numPr>
      </w:pPr>
      <w:r>
        <w:t xml:space="preserve">Tanto el MM2022 y el MM2010 </w:t>
      </w:r>
      <w:r w:rsidR="000760C8">
        <w:t>presentan</w:t>
      </w:r>
      <w:r>
        <w:t xml:space="preserve"> sobrecobertura, s</w:t>
      </w:r>
      <w:r w:rsidR="000760C8">
        <w:t xml:space="preserve">in embargo </w:t>
      </w:r>
      <w:r>
        <w:t>el problema está mucho más agudizado en el MM2010 al analizar la tasa de no elegibilidad y la proporción de la población expandida.</w:t>
      </w:r>
    </w:p>
    <w:p w14:paraId="1F547724" w14:textId="2EFE14A1" w:rsidR="009951C4" w:rsidRDefault="009951C4" w:rsidP="000760C8">
      <w:pPr>
        <w:pStyle w:val="Normalito"/>
        <w:numPr>
          <w:ilvl w:val="0"/>
          <w:numId w:val="3"/>
        </w:numPr>
      </w:pPr>
      <w:r>
        <w:t>Si se tiene en cuenta el número de viviendas ocupadas presente en cada uno de los marcos, la subcobertura del MM2010 es 23,7%</w:t>
      </w:r>
      <w:r w:rsidR="00995FEC">
        <w:t xml:space="preserve"> </w:t>
      </w:r>
      <w:r w:rsidR="000760C8">
        <w:t xml:space="preserve">mayor a la del </w:t>
      </w:r>
      <w:r>
        <w:t>a la del MM2022.</w:t>
      </w:r>
    </w:p>
    <w:p w14:paraId="7C639110" w14:textId="2DD28782" w:rsidR="00995FEC" w:rsidRDefault="00995FEC" w:rsidP="000760C8">
      <w:pPr>
        <w:pStyle w:val="Normalito"/>
        <w:numPr>
          <w:ilvl w:val="0"/>
          <w:numId w:val="3"/>
        </w:numPr>
      </w:pPr>
      <w:r>
        <w:t xml:space="preserve">En el MM2010 existe una cantidad considerable de sectores censales dispersos que han sufrido algún tipo de amanzanamiento en su interior, estos cambios no están presentes en el </w:t>
      </w:r>
      <w:r w:rsidR="000760C8">
        <w:t>MM2010</w:t>
      </w:r>
      <w:r>
        <w:t>.</w:t>
      </w:r>
    </w:p>
    <w:p w14:paraId="5C2BC2D1" w14:textId="220E2487" w:rsidR="009951C4" w:rsidRDefault="00995FEC" w:rsidP="000760C8">
      <w:pPr>
        <w:pStyle w:val="Normalito"/>
        <w:numPr>
          <w:ilvl w:val="0"/>
          <w:numId w:val="3"/>
        </w:numPr>
      </w:pPr>
      <w:r>
        <w:t>El método de calibración utilizado para la ENEMDU genera una desproporción en cuanto a la participación de cada una de las provincias en el total poblacional, principalmente marcado en las provincias del oriente.</w:t>
      </w:r>
    </w:p>
    <w:p w14:paraId="4CE90268" w14:textId="00A55355" w:rsidR="00995FEC" w:rsidRDefault="00995FEC" w:rsidP="000760C8">
      <w:pPr>
        <w:pStyle w:val="Normalito"/>
        <w:numPr>
          <w:ilvl w:val="0"/>
          <w:numId w:val="3"/>
        </w:numPr>
      </w:pPr>
      <w:r>
        <w:t>Los cambios de la metodología de medición el mercado laboral entre la ENEMDU y la ENCIET están cubiertos desde el diseño de la muestra</w:t>
      </w:r>
      <w:r w:rsidR="000760C8">
        <w:t xml:space="preserve"> de la ENCIET</w:t>
      </w:r>
      <w:r>
        <w:t>.</w:t>
      </w:r>
    </w:p>
    <w:p w14:paraId="1CD2A8F8" w14:textId="1C3EC4A4" w:rsidR="00B34CF8" w:rsidRDefault="00995FEC" w:rsidP="000760C8">
      <w:pPr>
        <w:pStyle w:val="Normalito"/>
        <w:numPr>
          <w:ilvl w:val="0"/>
          <w:numId w:val="3"/>
        </w:numPr>
      </w:pPr>
      <w:r>
        <w:t>Independientemente de la metodología de medición del mercado laboral se recomienda que la ENEMDU se migre al MM2022 manteniendo los tamaños muestrales determinados para la ENCIET.</w:t>
      </w:r>
    </w:p>
    <w:p w14:paraId="0766FAE5" w14:textId="08C34283" w:rsidR="000760C8" w:rsidRDefault="000760C8" w:rsidP="000760C8">
      <w:pPr>
        <w:pStyle w:val="TituloSeccion"/>
        <w:numPr>
          <w:ilvl w:val="0"/>
          <w:numId w:val="2"/>
        </w:numPr>
      </w:pPr>
      <w:r>
        <w:t>Bibliografía</w:t>
      </w:r>
    </w:p>
    <w:sdt>
      <w:sdtPr>
        <w:rPr>
          <w:lang w:val="es-ES"/>
        </w:rPr>
        <w:id w:val="1807660908"/>
        <w:docPartObj>
          <w:docPartGallery w:val="Bibliographies"/>
          <w:docPartUnique/>
        </w:docPartObj>
      </w:sdtPr>
      <w:sdtEndPr>
        <w:rPr>
          <w:rFonts w:asciiTheme="minorHAnsi" w:eastAsiaTheme="minorHAnsi" w:hAnsiTheme="minorHAnsi" w:cstheme="minorBidi"/>
          <w:color w:val="auto"/>
          <w:sz w:val="22"/>
          <w:szCs w:val="22"/>
          <w:lang w:val="es-EC" w:eastAsia="en-US"/>
        </w:rPr>
      </w:sdtEndPr>
      <w:sdtContent>
        <w:p w14:paraId="4EBF040A" w14:textId="0FABE76B" w:rsidR="000760C8" w:rsidRDefault="000760C8">
          <w:pPr>
            <w:pStyle w:val="Ttulo1"/>
          </w:pPr>
        </w:p>
        <w:sdt>
          <w:sdtPr>
            <w:id w:val="111145805"/>
            <w:bibliography/>
          </w:sdtPr>
          <w:sdtContent>
            <w:p w14:paraId="5DD731F3" w14:textId="77777777" w:rsidR="000760C8" w:rsidRDefault="000760C8" w:rsidP="000760C8">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Comisión Económica para América Latina y el Caribe (CEPAL). (2023). </w:t>
              </w:r>
              <w:r>
                <w:rPr>
                  <w:i/>
                  <w:iCs/>
                  <w:noProof/>
                  <w:lang w:val="es-ES"/>
                </w:rPr>
                <w:t>Diseño y Análisis estadístico de las encuestas de hogares de América Latina,</w:t>
              </w:r>
              <w:r>
                <w:rPr>
                  <w:noProof/>
                  <w:lang w:val="es-ES"/>
                </w:rPr>
                <w:t xml:space="preserve"> (Vol. Metodologías de la CEPAL). Santiago, Chile: Naciones Unidas.</w:t>
              </w:r>
            </w:p>
            <w:p w14:paraId="110ADD5C" w14:textId="23A417B6" w:rsidR="000760C8" w:rsidRDefault="000760C8" w:rsidP="000760C8">
              <w:r>
                <w:rPr>
                  <w:b/>
                  <w:bCs/>
                </w:rPr>
                <w:fldChar w:fldCharType="end"/>
              </w:r>
            </w:p>
          </w:sdtContent>
        </w:sdt>
      </w:sdtContent>
    </w:sdt>
    <w:p w14:paraId="3B42277A" w14:textId="77777777" w:rsidR="000760C8" w:rsidRDefault="000760C8" w:rsidP="000760C8">
      <w:pPr>
        <w:pStyle w:val="Normalito"/>
      </w:pPr>
    </w:p>
    <w:p w14:paraId="471CE8A4" w14:textId="77777777" w:rsidR="00404B9F" w:rsidRDefault="00404B9F" w:rsidP="00404B9F">
      <w:pPr>
        <w:pStyle w:val="Normalito"/>
      </w:pPr>
    </w:p>
    <w:p w14:paraId="2F0A8A91" w14:textId="77777777" w:rsidR="00995FEC" w:rsidRDefault="00995FEC" w:rsidP="00995FEC">
      <w:pPr>
        <w:pStyle w:val="Normalito"/>
      </w:pPr>
    </w:p>
    <w:p w14:paraId="42729EFD" w14:textId="77777777" w:rsidR="00995FEC" w:rsidRDefault="00995FEC" w:rsidP="00995FEC">
      <w:pPr>
        <w:pStyle w:val="Normalito"/>
      </w:pPr>
    </w:p>
    <w:p w14:paraId="4CE2D912" w14:textId="77777777" w:rsidR="00814543" w:rsidRDefault="00814543" w:rsidP="00995FEC">
      <w:pPr>
        <w:pStyle w:val="Normalito"/>
      </w:pPr>
    </w:p>
    <w:p w14:paraId="35AE5DB5" w14:textId="77777777" w:rsidR="00814543" w:rsidRDefault="00814543" w:rsidP="00995FEC">
      <w:pPr>
        <w:pStyle w:val="Normalito"/>
      </w:pPr>
    </w:p>
    <w:p w14:paraId="7D4DBE3E" w14:textId="77777777" w:rsidR="00814543" w:rsidRDefault="00814543" w:rsidP="00995FEC">
      <w:pPr>
        <w:pStyle w:val="Normalito"/>
      </w:pPr>
    </w:p>
    <w:p w14:paraId="2A885A65" w14:textId="77777777" w:rsidR="00814543" w:rsidRDefault="00814543" w:rsidP="00995FEC">
      <w:pPr>
        <w:pStyle w:val="Normalito"/>
      </w:pPr>
    </w:p>
    <w:p w14:paraId="424A203C" w14:textId="77777777" w:rsidR="00995FEC" w:rsidRDefault="00995FEC" w:rsidP="00995FEC">
      <w:pPr>
        <w:pStyle w:val="Normalito"/>
      </w:pPr>
    </w:p>
    <w:p w14:paraId="30C36CD9" w14:textId="77777777" w:rsidR="00995FEC" w:rsidRDefault="00995FEC" w:rsidP="00995FEC">
      <w:pPr>
        <w:pStyle w:val="Normalito"/>
      </w:pPr>
    </w:p>
    <w:p w14:paraId="54338C82" w14:textId="77777777" w:rsidR="00995FEC" w:rsidRDefault="00995FEC" w:rsidP="00995FEC">
      <w:pPr>
        <w:pStyle w:val="Normalito"/>
      </w:pPr>
    </w:p>
    <w:tbl>
      <w:tblPr>
        <w:tblStyle w:val="Tablaconcuadrcula"/>
        <w:tblW w:w="0" w:type="auto"/>
        <w:tblLook w:val="04A0" w:firstRow="1" w:lastRow="0" w:firstColumn="1" w:lastColumn="0" w:noHBand="0" w:noVBand="1"/>
      </w:tblPr>
      <w:tblGrid>
        <w:gridCol w:w="1413"/>
        <w:gridCol w:w="3402"/>
        <w:gridCol w:w="3679"/>
      </w:tblGrid>
      <w:tr w:rsidR="00877B59" w14:paraId="780B0273" w14:textId="77777777" w:rsidTr="00877B59">
        <w:tc>
          <w:tcPr>
            <w:tcW w:w="1413" w:type="dxa"/>
            <w:vMerge w:val="restart"/>
          </w:tcPr>
          <w:p w14:paraId="0A607B91" w14:textId="57A67197" w:rsidR="00877B59" w:rsidRDefault="00877B59" w:rsidP="007407A3">
            <w:pPr>
              <w:pStyle w:val="Normalito"/>
            </w:pPr>
            <w:r>
              <w:lastRenderedPageBreak/>
              <w:t>Elaborado por:</w:t>
            </w:r>
          </w:p>
        </w:tc>
        <w:tc>
          <w:tcPr>
            <w:tcW w:w="3402" w:type="dxa"/>
          </w:tcPr>
          <w:p w14:paraId="3C9D40BC" w14:textId="77777777" w:rsidR="00877B59" w:rsidRDefault="00877B59" w:rsidP="00877B59">
            <w:pPr>
              <w:pStyle w:val="Normalito"/>
              <w:jc w:val="left"/>
            </w:pPr>
            <w:r>
              <w:t>Pablo Peñafiel</w:t>
            </w:r>
          </w:p>
          <w:p w14:paraId="0001B97A" w14:textId="77777777" w:rsidR="00877B59" w:rsidRDefault="00877B59" w:rsidP="00877B59">
            <w:pPr>
              <w:pStyle w:val="Normalito"/>
              <w:jc w:val="left"/>
            </w:pPr>
            <w:r>
              <w:t>Analista de Diseño Muestral</w:t>
            </w:r>
          </w:p>
          <w:p w14:paraId="5C13D9FD" w14:textId="77777777" w:rsidR="00877B59" w:rsidRDefault="00877B59" w:rsidP="00877B59">
            <w:pPr>
              <w:pStyle w:val="Normalito"/>
              <w:jc w:val="left"/>
            </w:pPr>
          </w:p>
          <w:p w14:paraId="327124B8" w14:textId="77777777" w:rsidR="00877B59" w:rsidRDefault="00877B59" w:rsidP="00877B59">
            <w:pPr>
              <w:pStyle w:val="Normalito"/>
              <w:jc w:val="left"/>
            </w:pPr>
          </w:p>
        </w:tc>
        <w:tc>
          <w:tcPr>
            <w:tcW w:w="3679" w:type="dxa"/>
          </w:tcPr>
          <w:p w14:paraId="399A85C7" w14:textId="77777777" w:rsidR="00877B59" w:rsidRDefault="00877B59" w:rsidP="007407A3">
            <w:pPr>
              <w:pStyle w:val="Normalito"/>
            </w:pPr>
          </w:p>
        </w:tc>
      </w:tr>
      <w:tr w:rsidR="00877B59" w14:paraId="68557C39" w14:textId="77777777" w:rsidTr="00877B59">
        <w:tc>
          <w:tcPr>
            <w:tcW w:w="1413" w:type="dxa"/>
            <w:vMerge/>
          </w:tcPr>
          <w:p w14:paraId="73DB253E" w14:textId="5D352D33" w:rsidR="00877B59" w:rsidRDefault="00877B59" w:rsidP="007407A3">
            <w:pPr>
              <w:pStyle w:val="Normalito"/>
            </w:pPr>
          </w:p>
        </w:tc>
        <w:tc>
          <w:tcPr>
            <w:tcW w:w="3402" w:type="dxa"/>
          </w:tcPr>
          <w:p w14:paraId="7927194D" w14:textId="77777777" w:rsidR="00877B59" w:rsidRDefault="00877B59" w:rsidP="00877B59">
            <w:pPr>
              <w:pStyle w:val="Normalito"/>
              <w:jc w:val="left"/>
            </w:pPr>
            <w:r>
              <w:t>Angel Gaibor</w:t>
            </w:r>
          </w:p>
          <w:p w14:paraId="09112141" w14:textId="77777777" w:rsidR="00877B59" w:rsidRDefault="00877B59" w:rsidP="00877B59">
            <w:pPr>
              <w:pStyle w:val="Normalito"/>
              <w:jc w:val="left"/>
            </w:pPr>
            <w:r>
              <w:t>Analista de Diseño Muestral</w:t>
            </w:r>
          </w:p>
          <w:p w14:paraId="27665D37" w14:textId="77777777" w:rsidR="00877B59" w:rsidRDefault="00877B59" w:rsidP="00877B59">
            <w:pPr>
              <w:pStyle w:val="Normalito"/>
              <w:jc w:val="left"/>
            </w:pPr>
          </w:p>
          <w:p w14:paraId="1EC9E8BD" w14:textId="6C028B51" w:rsidR="00877B59" w:rsidRDefault="00877B59" w:rsidP="00877B59">
            <w:pPr>
              <w:pStyle w:val="Normalito"/>
              <w:jc w:val="left"/>
            </w:pPr>
          </w:p>
        </w:tc>
        <w:tc>
          <w:tcPr>
            <w:tcW w:w="3679" w:type="dxa"/>
          </w:tcPr>
          <w:p w14:paraId="42F26690" w14:textId="77777777" w:rsidR="00877B59" w:rsidRDefault="00877B59" w:rsidP="007407A3">
            <w:pPr>
              <w:pStyle w:val="Normalito"/>
            </w:pPr>
          </w:p>
        </w:tc>
      </w:tr>
      <w:tr w:rsidR="00877B59" w14:paraId="54487090" w14:textId="77777777" w:rsidTr="00877B59">
        <w:tc>
          <w:tcPr>
            <w:tcW w:w="1413" w:type="dxa"/>
            <w:vMerge/>
          </w:tcPr>
          <w:p w14:paraId="19C78C8D" w14:textId="77777777" w:rsidR="00877B59" w:rsidRDefault="00877B59" w:rsidP="007407A3">
            <w:pPr>
              <w:pStyle w:val="Normalito"/>
            </w:pPr>
          </w:p>
        </w:tc>
        <w:tc>
          <w:tcPr>
            <w:tcW w:w="3402" w:type="dxa"/>
          </w:tcPr>
          <w:p w14:paraId="290376F3" w14:textId="77777777" w:rsidR="00877B59" w:rsidRDefault="00877B59" w:rsidP="00877B59">
            <w:pPr>
              <w:pStyle w:val="Normalito"/>
              <w:jc w:val="left"/>
            </w:pPr>
            <w:r>
              <w:t>Javier Núñez</w:t>
            </w:r>
          </w:p>
          <w:p w14:paraId="5FA6A473" w14:textId="77777777" w:rsidR="00877B59" w:rsidRDefault="00877B59" w:rsidP="00877B59">
            <w:pPr>
              <w:pStyle w:val="Normalito"/>
              <w:jc w:val="left"/>
            </w:pPr>
            <w:r>
              <w:t>Analista de Diseño Muestral</w:t>
            </w:r>
          </w:p>
          <w:p w14:paraId="6C25E105" w14:textId="77777777" w:rsidR="00877B59" w:rsidRDefault="00877B59" w:rsidP="00877B59">
            <w:pPr>
              <w:pStyle w:val="Normalito"/>
              <w:jc w:val="left"/>
            </w:pPr>
          </w:p>
          <w:p w14:paraId="328B95B6" w14:textId="04F71A67" w:rsidR="00877B59" w:rsidRDefault="00877B59" w:rsidP="00877B59">
            <w:pPr>
              <w:pStyle w:val="Normalito"/>
              <w:jc w:val="left"/>
            </w:pPr>
          </w:p>
        </w:tc>
        <w:tc>
          <w:tcPr>
            <w:tcW w:w="3679" w:type="dxa"/>
          </w:tcPr>
          <w:p w14:paraId="2FFB3C63" w14:textId="77777777" w:rsidR="00877B59" w:rsidRDefault="00877B59" w:rsidP="007407A3">
            <w:pPr>
              <w:pStyle w:val="Normalito"/>
            </w:pPr>
          </w:p>
        </w:tc>
      </w:tr>
      <w:tr w:rsidR="00846763" w14:paraId="60639848" w14:textId="77777777" w:rsidTr="00877B59">
        <w:trPr>
          <w:trHeight w:val="977"/>
        </w:trPr>
        <w:tc>
          <w:tcPr>
            <w:tcW w:w="1413" w:type="dxa"/>
          </w:tcPr>
          <w:p w14:paraId="7F6B7AC6" w14:textId="2DA67E20" w:rsidR="00846763" w:rsidRDefault="00846763" w:rsidP="007407A3">
            <w:pPr>
              <w:pStyle w:val="Normalito"/>
            </w:pPr>
            <w:r>
              <w:t>Revisado por:</w:t>
            </w:r>
          </w:p>
        </w:tc>
        <w:tc>
          <w:tcPr>
            <w:tcW w:w="3402" w:type="dxa"/>
          </w:tcPr>
          <w:p w14:paraId="16BC97E5" w14:textId="77777777" w:rsidR="00846763" w:rsidRDefault="00846763" w:rsidP="00877B59">
            <w:pPr>
              <w:pStyle w:val="Normalito"/>
              <w:jc w:val="left"/>
            </w:pPr>
            <w:r>
              <w:t>Christian Garcés</w:t>
            </w:r>
          </w:p>
          <w:p w14:paraId="3B56B158" w14:textId="77777777" w:rsidR="00846763" w:rsidRDefault="00846763" w:rsidP="00877B59">
            <w:pPr>
              <w:pStyle w:val="Normalito"/>
              <w:jc w:val="left"/>
            </w:pPr>
            <w:r>
              <w:t>Director de Infraestructura Estadística y Muestreo</w:t>
            </w:r>
          </w:p>
          <w:p w14:paraId="7A1332E7" w14:textId="34AE114D" w:rsidR="00846763" w:rsidRDefault="00846763" w:rsidP="00877B59">
            <w:pPr>
              <w:pStyle w:val="Normalito"/>
              <w:jc w:val="left"/>
            </w:pPr>
          </w:p>
        </w:tc>
        <w:tc>
          <w:tcPr>
            <w:tcW w:w="3679" w:type="dxa"/>
          </w:tcPr>
          <w:p w14:paraId="4D94CC04" w14:textId="77777777" w:rsidR="00846763" w:rsidRDefault="00846763" w:rsidP="007407A3">
            <w:pPr>
              <w:pStyle w:val="Normalito"/>
            </w:pPr>
          </w:p>
        </w:tc>
      </w:tr>
      <w:tr w:rsidR="00B34CF8" w14:paraId="7E50AD58" w14:textId="77777777" w:rsidTr="00877B59">
        <w:tc>
          <w:tcPr>
            <w:tcW w:w="1413" w:type="dxa"/>
          </w:tcPr>
          <w:p w14:paraId="0EDCB851" w14:textId="15DEFF31" w:rsidR="00B34CF8" w:rsidRDefault="00B34CF8" w:rsidP="007407A3">
            <w:pPr>
              <w:pStyle w:val="Normalito"/>
            </w:pPr>
            <w:r>
              <w:t>Aprobado por:</w:t>
            </w:r>
          </w:p>
        </w:tc>
        <w:tc>
          <w:tcPr>
            <w:tcW w:w="3402" w:type="dxa"/>
          </w:tcPr>
          <w:p w14:paraId="60386FCC" w14:textId="6DF914D7" w:rsidR="00B34CF8" w:rsidRDefault="00846763" w:rsidP="00877B59">
            <w:pPr>
              <w:pStyle w:val="Normalito"/>
              <w:jc w:val="left"/>
            </w:pPr>
            <w:r>
              <w:t>Cecilia Valdivia</w:t>
            </w:r>
          </w:p>
          <w:p w14:paraId="1F549810" w14:textId="07A16D53" w:rsidR="00B34CF8" w:rsidRDefault="00B34CF8" w:rsidP="00877B59">
            <w:pPr>
              <w:pStyle w:val="Normalito"/>
              <w:jc w:val="left"/>
            </w:pPr>
            <w:r w:rsidRPr="00B34CF8">
              <w:t>Coordinador</w:t>
            </w:r>
            <w:r w:rsidR="00846763">
              <w:t>a</w:t>
            </w:r>
            <w:r w:rsidRPr="00B34CF8">
              <w:t xml:space="preserve"> General Técnico de Producción Estadística</w:t>
            </w:r>
          </w:p>
          <w:p w14:paraId="532C2254" w14:textId="5B24C528" w:rsidR="00B34CF8" w:rsidRDefault="00B34CF8" w:rsidP="00877B59">
            <w:pPr>
              <w:pStyle w:val="Normalito"/>
              <w:jc w:val="left"/>
            </w:pPr>
          </w:p>
        </w:tc>
        <w:tc>
          <w:tcPr>
            <w:tcW w:w="3679" w:type="dxa"/>
          </w:tcPr>
          <w:p w14:paraId="5F2DE255" w14:textId="77777777" w:rsidR="00B34CF8" w:rsidRDefault="00B34CF8" w:rsidP="007407A3">
            <w:pPr>
              <w:pStyle w:val="Normalito"/>
            </w:pPr>
          </w:p>
        </w:tc>
      </w:tr>
    </w:tbl>
    <w:p w14:paraId="1C2F4E62" w14:textId="77777777" w:rsidR="00075126" w:rsidRPr="00A36A51" w:rsidRDefault="00075126" w:rsidP="007407A3">
      <w:pPr>
        <w:pStyle w:val="Normalito"/>
      </w:pPr>
    </w:p>
    <w:sectPr w:rsidR="00075126" w:rsidRPr="00A36A51" w:rsidSect="00236EF7">
      <w:pgSz w:w="11906" w:h="16838"/>
      <w:pgMar w:top="1417" w:right="1701" w:bottom="1560"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04A7E5" w14:textId="77777777" w:rsidR="008F725E" w:rsidRDefault="008F725E" w:rsidP="007647FF">
      <w:pPr>
        <w:spacing w:after="0" w:line="240" w:lineRule="auto"/>
      </w:pPr>
      <w:r>
        <w:separator/>
      </w:r>
    </w:p>
  </w:endnote>
  <w:endnote w:type="continuationSeparator" w:id="0">
    <w:p w14:paraId="44291DBD" w14:textId="77777777" w:rsidR="008F725E" w:rsidRDefault="008F725E" w:rsidP="00764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033B1B" w14:textId="77777777" w:rsidR="008F725E" w:rsidRDefault="008F725E" w:rsidP="007647FF">
      <w:pPr>
        <w:spacing w:after="0" w:line="240" w:lineRule="auto"/>
      </w:pPr>
      <w:r>
        <w:separator/>
      </w:r>
    </w:p>
  </w:footnote>
  <w:footnote w:type="continuationSeparator" w:id="0">
    <w:p w14:paraId="3CC3FCF6" w14:textId="77777777" w:rsidR="008F725E" w:rsidRDefault="008F725E" w:rsidP="007647FF">
      <w:pPr>
        <w:spacing w:after="0" w:line="240" w:lineRule="auto"/>
      </w:pPr>
      <w:r>
        <w:continuationSeparator/>
      </w:r>
    </w:p>
  </w:footnote>
  <w:footnote w:id="1">
    <w:p w14:paraId="736DD94A" w14:textId="42A0CB45" w:rsidR="00540BE5" w:rsidRPr="00D3230E" w:rsidRDefault="00540BE5">
      <w:pPr>
        <w:pStyle w:val="Textonotapie"/>
        <w:rPr>
          <w:lang w:val="es-ES"/>
        </w:rPr>
      </w:pPr>
      <w:r>
        <w:rPr>
          <w:rStyle w:val="Refdenotaalpie"/>
        </w:rPr>
        <w:footnoteRef/>
      </w:r>
      <w:r>
        <w:t xml:space="preserve"> </w:t>
      </w:r>
      <w:r>
        <w:rPr>
          <w:lang w:val="es-ES"/>
        </w:rPr>
        <w:t>De los 10 cantones 5 consideran únicamente su parte urbana.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96BB6"/>
    <w:multiLevelType w:val="multilevel"/>
    <w:tmpl w:val="28385912"/>
    <w:lvl w:ilvl="0">
      <w:start w:val="1"/>
      <w:numFmt w:val="decimal"/>
      <w:lvlText w:val="%1."/>
      <w:lvlJc w:val="left"/>
      <w:pPr>
        <w:ind w:left="1068" w:hanging="360"/>
      </w:pPr>
      <w:rPr>
        <w:rFonts w:hint="default"/>
      </w:rPr>
    </w:lvl>
    <w:lvl w:ilvl="1">
      <w:start w:val="1"/>
      <w:numFmt w:val="decimal"/>
      <w:pStyle w:val="subsub"/>
      <w:isLgl/>
      <w:lvlText w:val="%1.%2."/>
      <w:lvlJc w:val="left"/>
      <w:pPr>
        <w:ind w:left="1428" w:hanging="720"/>
      </w:pPr>
      <w:rPr>
        <w:rFonts w:hint="default"/>
      </w:rPr>
    </w:lvl>
    <w:lvl w:ilvl="2">
      <w:start w:val="6"/>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1">
    <w:nsid w:val="0D3A2947"/>
    <w:multiLevelType w:val="hybridMultilevel"/>
    <w:tmpl w:val="76B44674"/>
    <w:lvl w:ilvl="0" w:tplc="BBBA40C4">
      <w:numFmt w:val="bullet"/>
      <w:lvlText w:val="-"/>
      <w:lvlJc w:val="left"/>
      <w:pPr>
        <w:ind w:left="360" w:hanging="360"/>
      </w:pPr>
      <w:rPr>
        <w:rFonts w:ascii="Calibri" w:eastAsiaTheme="minorHAnsi" w:hAnsi="Calibri" w:cs="Calibri"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
    <w:nsid w:val="106B1E18"/>
    <w:multiLevelType w:val="hybridMultilevel"/>
    <w:tmpl w:val="F3EC365C"/>
    <w:lvl w:ilvl="0" w:tplc="BBBA40C4">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nsid w:val="10A36E6C"/>
    <w:multiLevelType w:val="hybridMultilevel"/>
    <w:tmpl w:val="DC8ECF30"/>
    <w:lvl w:ilvl="0" w:tplc="BBBA40C4">
      <w:numFmt w:val="bullet"/>
      <w:lvlText w:val="-"/>
      <w:lvlJc w:val="left"/>
      <w:pPr>
        <w:ind w:left="360" w:hanging="360"/>
      </w:pPr>
      <w:rPr>
        <w:rFonts w:ascii="Calibri" w:eastAsiaTheme="minorHAnsi" w:hAnsi="Calibri" w:cs="Calibri"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
    <w:nsid w:val="38A3797F"/>
    <w:multiLevelType w:val="hybridMultilevel"/>
    <w:tmpl w:val="B3C4F5FA"/>
    <w:lvl w:ilvl="0" w:tplc="1D489940">
      <w:start w:val="1"/>
      <w:numFmt w:val="lowerRoman"/>
      <w:lvlText w:val="%1)"/>
      <w:lvlJc w:val="left"/>
      <w:pPr>
        <w:ind w:left="1080" w:hanging="72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nsid w:val="5675136E"/>
    <w:multiLevelType w:val="multilevel"/>
    <w:tmpl w:val="B09CE79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711A4D77"/>
    <w:multiLevelType w:val="hybridMultilevel"/>
    <w:tmpl w:val="105298C0"/>
    <w:lvl w:ilvl="0" w:tplc="BBBA40C4">
      <w:numFmt w:val="bullet"/>
      <w:lvlText w:val="-"/>
      <w:lvlJc w:val="left"/>
      <w:pPr>
        <w:ind w:left="360" w:hanging="360"/>
      </w:pPr>
      <w:rPr>
        <w:rFonts w:ascii="Calibri" w:eastAsiaTheme="minorHAnsi" w:hAnsi="Calibri" w:cs="Calibri"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num w:numId="1">
    <w:abstractNumId w:val="0"/>
  </w:num>
  <w:num w:numId="2">
    <w:abstractNumId w:val="5"/>
  </w:num>
  <w:num w:numId="3">
    <w:abstractNumId w:val="2"/>
  </w:num>
  <w:num w:numId="4">
    <w:abstractNumId w:val="3"/>
  </w:num>
  <w:num w:numId="5">
    <w:abstractNumId w:val="6"/>
  </w:num>
  <w:num w:numId="6">
    <w:abstractNumId w:val="4"/>
  </w:num>
  <w:num w:numId="7">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56D"/>
    <w:rsid w:val="00000477"/>
    <w:rsid w:val="00012350"/>
    <w:rsid w:val="00017654"/>
    <w:rsid w:val="0002221C"/>
    <w:rsid w:val="000235F4"/>
    <w:rsid w:val="0002774E"/>
    <w:rsid w:val="0003076F"/>
    <w:rsid w:val="00030AE0"/>
    <w:rsid w:val="00033132"/>
    <w:rsid w:val="00037B17"/>
    <w:rsid w:val="0004248D"/>
    <w:rsid w:val="00054471"/>
    <w:rsid w:val="00075126"/>
    <w:rsid w:val="00075F8B"/>
    <w:rsid w:val="000760C8"/>
    <w:rsid w:val="000800A9"/>
    <w:rsid w:val="00083E62"/>
    <w:rsid w:val="00085B43"/>
    <w:rsid w:val="000944DD"/>
    <w:rsid w:val="000969D2"/>
    <w:rsid w:val="000A07CE"/>
    <w:rsid w:val="000A19EF"/>
    <w:rsid w:val="000A49F0"/>
    <w:rsid w:val="000B1ED1"/>
    <w:rsid w:val="000B23C6"/>
    <w:rsid w:val="000C4D91"/>
    <w:rsid w:val="000C6348"/>
    <w:rsid w:val="000F31FC"/>
    <w:rsid w:val="0010715D"/>
    <w:rsid w:val="00107418"/>
    <w:rsid w:val="001243ED"/>
    <w:rsid w:val="00141557"/>
    <w:rsid w:val="0015126E"/>
    <w:rsid w:val="001565F5"/>
    <w:rsid w:val="00160D00"/>
    <w:rsid w:val="00162675"/>
    <w:rsid w:val="00187334"/>
    <w:rsid w:val="00194B5F"/>
    <w:rsid w:val="00197D4F"/>
    <w:rsid w:val="001C3008"/>
    <w:rsid w:val="001E1448"/>
    <w:rsid w:val="001E37C8"/>
    <w:rsid w:val="001E4B09"/>
    <w:rsid w:val="001F44ED"/>
    <w:rsid w:val="00205622"/>
    <w:rsid w:val="00226A9D"/>
    <w:rsid w:val="002270C1"/>
    <w:rsid w:val="002367BC"/>
    <w:rsid w:val="00236EF7"/>
    <w:rsid w:val="00270729"/>
    <w:rsid w:val="00281F67"/>
    <w:rsid w:val="00282500"/>
    <w:rsid w:val="002A1B70"/>
    <w:rsid w:val="002B189E"/>
    <w:rsid w:val="002B3EC1"/>
    <w:rsid w:val="002B7C0A"/>
    <w:rsid w:val="002C5C5C"/>
    <w:rsid w:val="002D5CDA"/>
    <w:rsid w:val="002F2F72"/>
    <w:rsid w:val="00305345"/>
    <w:rsid w:val="003054FA"/>
    <w:rsid w:val="003067F8"/>
    <w:rsid w:val="00307B3D"/>
    <w:rsid w:val="00321E82"/>
    <w:rsid w:val="00322292"/>
    <w:rsid w:val="00323475"/>
    <w:rsid w:val="00330965"/>
    <w:rsid w:val="003347B2"/>
    <w:rsid w:val="00337C92"/>
    <w:rsid w:val="00347F94"/>
    <w:rsid w:val="00353556"/>
    <w:rsid w:val="003641E9"/>
    <w:rsid w:val="00387E34"/>
    <w:rsid w:val="003B630C"/>
    <w:rsid w:val="003C1D13"/>
    <w:rsid w:val="003C6187"/>
    <w:rsid w:val="003E1C0A"/>
    <w:rsid w:val="00401EA5"/>
    <w:rsid w:val="00403F32"/>
    <w:rsid w:val="00404B9F"/>
    <w:rsid w:val="00411CAC"/>
    <w:rsid w:val="00427181"/>
    <w:rsid w:val="00434013"/>
    <w:rsid w:val="00450B7A"/>
    <w:rsid w:val="0045328D"/>
    <w:rsid w:val="00453DBF"/>
    <w:rsid w:val="004576D9"/>
    <w:rsid w:val="00470BAA"/>
    <w:rsid w:val="004732F3"/>
    <w:rsid w:val="00481ECB"/>
    <w:rsid w:val="0048638D"/>
    <w:rsid w:val="0049588E"/>
    <w:rsid w:val="004B15AE"/>
    <w:rsid w:val="004B7C4D"/>
    <w:rsid w:val="004C2149"/>
    <w:rsid w:val="004C422F"/>
    <w:rsid w:val="004E4438"/>
    <w:rsid w:val="00505D07"/>
    <w:rsid w:val="005148CD"/>
    <w:rsid w:val="0052160A"/>
    <w:rsid w:val="0052349C"/>
    <w:rsid w:val="00540BE5"/>
    <w:rsid w:val="005869B1"/>
    <w:rsid w:val="005B37ED"/>
    <w:rsid w:val="005B559B"/>
    <w:rsid w:val="005C1D3A"/>
    <w:rsid w:val="005E1D3F"/>
    <w:rsid w:val="005E7693"/>
    <w:rsid w:val="005F257A"/>
    <w:rsid w:val="005F6B13"/>
    <w:rsid w:val="006279C6"/>
    <w:rsid w:val="00633AC4"/>
    <w:rsid w:val="00653588"/>
    <w:rsid w:val="00653A51"/>
    <w:rsid w:val="00656E45"/>
    <w:rsid w:val="00664151"/>
    <w:rsid w:val="00680164"/>
    <w:rsid w:val="00687004"/>
    <w:rsid w:val="006A1087"/>
    <w:rsid w:val="006A34B4"/>
    <w:rsid w:val="006A42A9"/>
    <w:rsid w:val="006A4B26"/>
    <w:rsid w:val="006A656D"/>
    <w:rsid w:val="006D244A"/>
    <w:rsid w:val="007038BD"/>
    <w:rsid w:val="00704DD3"/>
    <w:rsid w:val="0072174C"/>
    <w:rsid w:val="007407A3"/>
    <w:rsid w:val="007647FF"/>
    <w:rsid w:val="00767AC9"/>
    <w:rsid w:val="007964D6"/>
    <w:rsid w:val="007C6255"/>
    <w:rsid w:val="007D6485"/>
    <w:rsid w:val="007F4143"/>
    <w:rsid w:val="007F4F67"/>
    <w:rsid w:val="00804D86"/>
    <w:rsid w:val="00814543"/>
    <w:rsid w:val="00816F75"/>
    <w:rsid w:val="00820AC6"/>
    <w:rsid w:val="00840FF8"/>
    <w:rsid w:val="00846763"/>
    <w:rsid w:val="008622BF"/>
    <w:rsid w:val="008671B9"/>
    <w:rsid w:val="00871EB8"/>
    <w:rsid w:val="00877B59"/>
    <w:rsid w:val="00885BBB"/>
    <w:rsid w:val="008924B3"/>
    <w:rsid w:val="008A0503"/>
    <w:rsid w:val="008A3566"/>
    <w:rsid w:val="008A7912"/>
    <w:rsid w:val="008B0572"/>
    <w:rsid w:val="008C5F3D"/>
    <w:rsid w:val="008C5FF1"/>
    <w:rsid w:val="008D1980"/>
    <w:rsid w:val="008D3676"/>
    <w:rsid w:val="008E16B2"/>
    <w:rsid w:val="008E62DD"/>
    <w:rsid w:val="008F725E"/>
    <w:rsid w:val="0090282A"/>
    <w:rsid w:val="009046F3"/>
    <w:rsid w:val="00915901"/>
    <w:rsid w:val="00917EB5"/>
    <w:rsid w:val="00936E99"/>
    <w:rsid w:val="00937C69"/>
    <w:rsid w:val="009448D2"/>
    <w:rsid w:val="009556BE"/>
    <w:rsid w:val="00957D68"/>
    <w:rsid w:val="009604D0"/>
    <w:rsid w:val="00971DDD"/>
    <w:rsid w:val="009910B1"/>
    <w:rsid w:val="00993EF1"/>
    <w:rsid w:val="009951C4"/>
    <w:rsid w:val="00995FEC"/>
    <w:rsid w:val="009969C1"/>
    <w:rsid w:val="00996EE9"/>
    <w:rsid w:val="009C157D"/>
    <w:rsid w:val="009C2BEB"/>
    <w:rsid w:val="009C65EC"/>
    <w:rsid w:val="009F05AB"/>
    <w:rsid w:val="009F1262"/>
    <w:rsid w:val="009F3207"/>
    <w:rsid w:val="00A05F3A"/>
    <w:rsid w:val="00A07593"/>
    <w:rsid w:val="00A1427A"/>
    <w:rsid w:val="00A21877"/>
    <w:rsid w:val="00A32AB9"/>
    <w:rsid w:val="00A36A51"/>
    <w:rsid w:val="00A37FDF"/>
    <w:rsid w:val="00A47401"/>
    <w:rsid w:val="00A6255A"/>
    <w:rsid w:val="00A71769"/>
    <w:rsid w:val="00A75E62"/>
    <w:rsid w:val="00A96BE1"/>
    <w:rsid w:val="00AC173B"/>
    <w:rsid w:val="00AD6E14"/>
    <w:rsid w:val="00AE0510"/>
    <w:rsid w:val="00AF3EF9"/>
    <w:rsid w:val="00B00391"/>
    <w:rsid w:val="00B15DDB"/>
    <w:rsid w:val="00B34CF8"/>
    <w:rsid w:val="00B364E4"/>
    <w:rsid w:val="00B41BCA"/>
    <w:rsid w:val="00B53A74"/>
    <w:rsid w:val="00B71A85"/>
    <w:rsid w:val="00B96892"/>
    <w:rsid w:val="00BA40FD"/>
    <w:rsid w:val="00BA4485"/>
    <w:rsid w:val="00BB0490"/>
    <w:rsid w:val="00BB38AA"/>
    <w:rsid w:val="00BC2F0F"/>
    <w:rsid w:val="00BD5024"/>
    <w:rsid w:val="00C323C5"/>
    <w:rsid w:val="00C3750E"/>
    <w:rsid w:val="00C54261"/>
    <w:rsid w:val="00C56C5A"/>
    <w:rsid w:val="00C75F2D"/>
    <w:rsid w:val="00C853AF"/>
    <w:rsid w:val="00C867D3"/>
    <w:rsid w:val="00CA36F5"/>
    <w:rsid w:val="00CB47D7"/>
    <w:rsid w:val="00CB4EA2"/>
    <w:rsid w:val="00CB669E"/>
    <w:rsid w:val="00CC0450"/>
    <w:rsid w:val="00CD221A"/>
    <w:rsid w:val="00CE0C3C"/>
    <w:rsid w:val="00CE304C"/>
    <w:rsid w:val="00CE5A66"/>
    <w:rsid w:val="00CF1D8D"/>
    <w:rsid w:val="00CF31C4"/>
    <w:rsid w:val="00D15762"/>
    <w:rsid w:val="00D20818"/>
    <w:rsid w:val="00D241E4"/>
    <w:rsid w:val="00D3230E"/>
    <w:rsid w:val="00D40909"/>
    <w:rsid w:val="00D43AF3"/>
    <w:rsid w:val="00D52960"/>
    <w:rsid w:val="00D52D97"/>
    <w:rsid w:val="00D537D7"/>
    <w:rsid w:val="00D633A2"/>
    <w:rsid w:val="00D63E41"/>
    <w:rsid w:val="00D67445"/>
    <w:rsid w:val="00D76B49"/>
    <w:rsid w:val="00D776B8"/>
    <w:rsid w:val="00D80C1D"/>
    <w:rsid w:val="00D83E82"/>
    <w:rsid w:val="00D87AA4"/>
    <w:rsid w:val="00DA519F"/>
    <w:rsid w:val="00DB188A"/>
    <w:rsid w:val="00DB2956"/>
    <w:rsid w:val="00DC056F"/>
    <w:rsid w:val="00DD26A5"/>
    <w:rsid w:val="00DD4DD5"/>
    <w:rsid w:val="00DD6E6D"/>
    <w:rsid w:val="00DD7A38"/>
    <w:rsid w:val="00DD7D2B"/>
    <w:rsid w:val="00E02D8F"/>
    <w:rsid w:val="00E1528B"/>
    <w:rsid w:val="00E2263A"/>
    <w:rsid w:val="00E2462C"/>
    <w:rsid w:val="00E35F44"/>
    <w:rsid w:val="00E43497"/>
    <w:rsid w:val="00E50CFC"/>
    <w:rsid w:val="00E5350F"/>
    <w:rsid w:val="00E57C05"/>
    <w:rsid w:val="00E7304E"/>
    <w:rsid w:val="00E7465F"/>
    <w:rsid w:val="00EB2FC3"/>
    <w:rsid w:val="00EC529E"/>
    <w:rsid w:val="00EC5EC4"/>
    <w:rsid w:val="00ED0C81"/>
    <w:rsid w:val="00F01127"/>
    <w:rsid w:val="00F035E6"/>
    <w:rsid w:val="00F356ED"/>
    <w:rsid w:val="00F41BB4"/>
    <w:rsid w:val="00F41D83"/>
    <w:rsid w:val="00F6207E"/>
    <w:rsid w:val="00F90F46"/>
    <w:rsid w:val="00F923BF"/>
    <w:rsid w:val="00FA102B"/>
    <w:rsid w:val="00FA430C"/>
    <w:rsid w:val="00FA674D"/>
    <w:rsid w:val="00FA79E7"/>
    <w:rsid w:val="00FB1874"/>
    <w:rsid w:val="00FF424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40971"/>
  <w15:chartTrackingRefBased/>
  <w15:docId w15:val="{2BF405B3-9F46-42CE-8FD1-92E7B7792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23BF"/>
  </w:style>
  <w:style w:type="paragraph" w:styleId="Ttulo1">
    <w:name w:val="heading 1"/>
    <w:basedOn w:val="Normal"/>
    <w:next w:val="Normal"/>
    <w:link w:val="Ttulo1Car"/>
    <w:uiPriority w:val="9"/>
    <w:qFormat/>
    <w:rsid w:val="000760C8"/>
    <w:pPr>
      <w:keepNext/>
      <w:keepLines/>
      <w:spacing w:before="240" w:after="0"/>
      <w:outlineLvl w:val="0"/>
    </w:pPr>
    <w:rPr>
      <w:rFonts w:asciiTheme="majorHAnsi" w:eastAsiaTheme="majorEastAsia" w:hAnsiTheme="majorHAnsi" w:cstheme="majorBidi"/>
      <w:color w:val="2E74B5" w:themeColor="accent1" w:themeShade="BF"/>
      <w:sz w:val="32"/>
      <w:szCs w:val="32"/>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General">
    <w:name w:val="TituloGeneral"/>
    <w:basedOn w:val="Normal"/>
    <w:link w:val="TituloGeneralCar"/>
    <w:qFormat/>
    <w:rsid w:val="006A656D"/>
    <w:pPr>
      <w:jc w:val="center"/>
    </w:pPr>
    <w:rPr>
      <w:b/>
      <w:sz w:val="41"/>
      <w:szCs w:val="45"/>
    </w:rPr>
  </w:style>
  <w:style w:type="paragraph" w:customStyle="1" w:styleId="SubtituloGeneral">
    <w:name w:val="SubtituloGeneral"/>
    <w:basedOn w:val="TituloGeneral"/>
    <w:link w:val="SubtituloGeneralCar"/>
    <w:qFormat/>
    <w:rsid w:val="006A656D"/>
    <w:rPr>
      <w:b w:val="0"/>
    </w:rPr>
  </w:style>
  <w:style w:type="character" w:customStyle="1" w:styleId="TituloGeneralCar">
    <w:name w:val="TituloGeneral Car"/>
    <w:basedOn w:val="Fuentedeprrafopredeter"/>
    <w:link w:val="TituloGeneral"/>
    <w:rsid w:val="006A656D"/>
    <w:rPr>
      <w:b/>
      <w:sz w:val="41"/>
      <w:szCs w:val="45"/>
    </w:rPr>
  </w:style>
  <w:style w:type="paragraph" w:customStyle="1" w:styleId="InfoContacto">
    <w:name w:val="InfoContacto"/>
    <w:basedOn w:val="SubtituloGeneral"/>
    <w:link w:val="InfoContactoCar"/>
    <w:qFormat/>
    <w:rsid w:val="006A656D"/>
    <w:rPr>
      <w:i/>
      <w:sz w:val="18"/>
      <w:szCs w:val="18"/>
    </w:rPr>
  </w:style>
  <w:style w:type="character" w:customStyle="1" w:styleId="SubtituloGeneralCar">
    <w:name w:val="SubtituloGeneral Car"/>
    <w:basedOn w:val="TituloGeneralCar"/>
    <w:link w:val="SubtituloGeneral"/>
    <w:rsid w:val="006A656D"/>
    <w:rPr>
      <w:b w:val="0"/>
      <w:sz w:val="41"/>
      <w:szCs w:val="45"/>
    </w:rPr>
  </w:style>
  <w:style w:type="paragraph" w:customStyle="1" w:styleId="Fechita">
    <w:name w:val="Fechita"/>
    <w:basedOn w:val="InfoContacto"/>
    <w:link w:val="FechitaCar"/>
    <w:qFormat/>
    <w:rsid w:val="006A656D"/>
    <w:rPr>
      <w:i w:val="0"/>
      <w:sz w:val="24"/>
      <w:szCs w:val="24"/>
    </w:rPr>
  </w:style>
  <w:style w:type="character" w:customStyle="1" w:styleId="InfoContactoCar">
    <w:name w:val="InfoContacto Car"/>
    <w:basedOn w:val="SubtituloGeneralCar"/>
    <w:link w:val="InfoContacto"/>
    <w:rsid w:val="006A656D"/>
    <w:rPr>
      <w:b w:val="0"/>
      <w:i/>
      <w:sz w:val="18"/>
      <w:szCs w:val="18"/>
    </w:rPr>
  </w:style>
  <w:style w:type="paragraph" w:customStyle="1" w:styleId="TtuloResumen">
    <w:name w:val="TítuloResumen"/>
    <w:basedOn w:val="Fechita"/>
    <w:link w:val="TtuloResumenCar"/>
    <w:qFormat/>
    <w:rsid w:val="006A656D"/>
    <w:rPr>
      <w:b/>
      <w:sz w:val="18"/>
      <w:szCs w:val="18"/>
    </w:rPr>
  </w:style>
  <w:style w:type="character" w:customStyle="1" w:styleId="FechitaCar">
    <w:name w:val="Fechita Car"/>
    <w:basedOn w:val="InfoContactoCar"/>
    <w:link w:val="Fechita"/>
    <w:rsid w:val="006A656D"/>
    <w:rPr>
      <w:b w:val="0"/>
      <w:i w:val="0"/>
      <w:sz w:val="24"/>
      <w:szCs w:val="24"/>
    </w:rPr>
  </w:style>
  <w:style w:type="paragraph" w:customStyle="1" w:styleId="Resumen">
    <w:name w:val="Resumen"/>
    <w:basedOn w:val="TtuloResumen"/>
    <w:link w:val="ResumenCar"/>
    <w:qFormat/>
    <w:rsid w:val="006A656D"/>
    <w:rPr>
      <w:b w:val="0"/>
    </w:rPr>
  </w:style>
  <w:style w:type="character" w:customStyle="1" w:styleId="TtuloResumenCar">
    <w:name w:val="TítuloResumen Car"/>
    <w:basedOn w:val="FechitaCar"/>
    <w:link w:val="TtuloResumen"/>
    <w:rsid w:val="006A656D"/>
    <w:rPr>
      <w:b/>
      <w:i w:val="0"/>
      <w:sz w:val="18"/>
      <w:szCs w:val="18"/>
    </w:rPr>
  </w:style>
  <w:style w:type="paragraph" w:customStyle="1" w:styleId="TituloSeccion">
    <w:name w:val="TituloSeccion"/>
    <w:basedOn w:val="Resumen"/>
    <w:link w:val="TituloSeccionCar"/>
    <w:qFormat/>
    <w:rsid w:val="006A656D"/>
    <w:pPr>
      <w:jc w:val="both"/>
    </w:pPr>
    <w:rPr>
      <w:b/>
      <w:sz w:val="28"/>
      <w:szCs w:val="28"/>
    </w:rPr>
  </w:style>
  <w:style w:type="character" w:customStyle="1" w:styleId="ResumenCar">
    <w:name w:val="Resumen Car"/>
    <w:basedOn w:val="TtuloResumenCar"/>
    <w:link w:val="Resumen"/>
    <w:rsid w:val="006A656D"/>
    <w:rPr>
      <w:b w:val="0"/>
      <w:i w:val="0"/>
      <w:sz w:val="18"/>
      <w:szCs w:val="18"/>
    </w:rPr>
  </w:style>
  <w:style w:type="paragraph" w:customStyle="1" w:styleId="TituloSubseccion">
    <w:name w:val="TituloSubseccion"/>
    <w:basedOn w:val="TituloSeccion"/>
    <w:link w:val="TituloSubseccionCar"/>
    <w:qFormat/>
    <w:rsid w:val="006A656D"/>
    <w:rPr>
      <w:sz w:val="24"/>
      <w:szCs w:val="24"/>
    </w:rPr>
  </w:style>
  <w:style w:type="character" w:customStyle="1" w:styleId="TituloSeccionCar">
    <w:name w:val="TituloSeccion Car"/>
    <w:basedOn w:val="ResumenCar"/>
    <w:link w:val="TituloSeccion"/>
    <w:rsid w:val="006A656D"/>
    <w:rPr>
      <w:b/>
      <w:i w:val="0"/>
      <w:sz w:val="28"/>
      <w:szCs w:val="28"/>
    </w:rPr>
  </w:style>
  <w:style w:type="paragraph" w:customStyle="1" w:styleId="Fuente">
    <w:name w:val="Fuente"/>
    <w:basedOn w:val="TituloSubseccion"/>
    <w:link w:val="FuenteCar"/>
    <w:qFormat/>
    <w:rsid w:val="006A656D"/>
    <w:rPr>
      <w:b w:val="0"/>
      <w:sz w:val="16"/>
      <w:szCs w:val="16"/>
    </w:rPr>
  </w:style>
  <w:style w:type="character" w:customStyle="1" w:styleId="TituloSubseccionCar">
    <w:name w:val="TituloSubseccion Car"/>
    <w:basedOn w:val="TituloSeccionCar"/>
    <w:link w:val="TituloSubseccion"/>
    <w:rsid w:val="006A656D"/>
    <w:rPr>
      <w:b/>
      <w:i w:val="0"/>
      <w:sz w:val="24"/>
      <w:szCs w:val="24"/>
    </w:rPr>
  </w:style>
  <w:style w:type="paragraph" w:customStyle="1" w:styleId="Normalito">
    <w:name w:val="Normalito"/>
    <w:basedOn w:val="TtuloResumen"/>
    <w:link w:val="NormalitoCar"/>
    <w:qFormat/>
    <w:rsid w:val="00915901"/>
    <w:pPr>
      <w:jc w:val="both"/>
    </w:pPr>
    <w:rPr>
      <w:b w:val="0"/>
      <w:sz w:val="20"/>
      <w:szCs w:val="20"/>
    </w:rPr>
  </w:style>
  <w:style w:type="character" w:customStyle="1" w:styleId="FuenteCar">
    <w:name w:val="Fuente Car"/>
    <w:basedOn w:val="TituloSubseccionCar"/>
    <w:link w:val="Fuente"/>
    <w:rsid w:val="006A656D"/>
    <w:rPr>
      <w:b w:val="0"/>
      <w:i w:val="0"/>
      <w:sz w:val="16"/>
      <w:szCs w:val="16"/>
    </w:rPr>
  </w:style>
  <w:style w:type="character" w:customStyle="1" w:styleId="NormalitoCar">
    <w:name w:val="Normalito Car"/>
    <w:basedOn w:val="TtuloResumenCar"/>
    <w:link w:val="Normalito"/>
    <w:rsid w:val="00915901"/>
    <w:rPr>
      <w:b w:val="0"/>
      <w:i w:val="0"/>
      <w:sz w:val="20"/>
      <w:szCs w:val="20"/>
    </w:rPr>
  </w:style>
  <w:style w:type="table" w:styleId="Tablaconcuadrcula">
    <w:name w:val="Table Grid"/>
    <w:basedOn w:val="Tablanormal"/>
    <w:uiPriority w:val="39"/>
    <w:rsid w:val="00075F8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escripcin">
    <w:name w:val="caption"/>
    <w:basedOn w:val="Normal"/>
    <w:next w:val="Normal"/>
    <w:uiPriority w:val="35"/>
    <w:unhideWhenUsed/>
    <w:qFormat/>
    <w:rsid w:val="00337C92"/>
    <w:pPr>
      <w:spacing w:after="200" w:line="240" w:lineRule="auto"/>
    </w:pPr>
    <w:rPr>
      <w:i/>
      <w:iCs/>
      <w:color w:val="44546A" w:themeColor="text2"/>
      <w:sz w:val="18"/>
      <w:szCs w:val="18"/>
    </w:rPr>
  </w:style>
  <w:style w:type="character" w:styleId="Hipervnculo">
    <w:name w:val="Hyperlink"/>
    <w:basedOn w:val="Fuentedeprrafopredeter"/>
    <w:uiPriority w:val="99"/>
    <w:unhideWhenUsed/>
    <w:rsid w:val="00141557"/>
    <w:rPr>
      <w:color w:val="0563C1" w:themeColor="hyperlink"/>
      <w:u w:val="single"/>
    </w:rPr>
  </w:style>
  <w:style w:type="character" w:customStyle="1" w:styleId="UnresolvedMention">
    <w:name w:val="Unresolved Mention"/>
    <w:basedOn w:val="Fuentedeprrafopredeter"/>
    <w:uiPriority w:val="99"/>
    <w:semiHidden/>
    <w:unhideWhenUsed/>
    <w:rsid w:val="00141557"/>
    <w:rPr>
      <w:color w:val="605E5C"/>
      <w:shd w:val="clear" w:color="auto" w:fill="E1DFDD"/>
    </w:rPr>
  </w:style>
  <w:style w:type="paragraph" w:styleId="Textonotapie">
    <w:name w:val="footnote text"/>
    <w:basedOn w:val="Normal"/>
    <w:link w:val="TextonotapieCar"/>
    <w:uiPriority w:val="99"/>
    <w:semiHidden/>
    <w:unhideWhenUsed/>
    <w:rsid w:val="007647F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647FF"/>
    <w:rPr>
      <w:sz w:val="20"/>
      <w:szCs w:val="20"/>
    </w:rPr>
  </w:style>
  <w:style w:type="character" w:styleId="Refdenotaalpie">
    <w:name w:val="footnote reference"/>
    <w:basedOn w:val="Fuentedeprrafopredeter"/>
    <w:uiPriority w:val="99"/>
    <w:semiHidden/>
    <w:unhideWhenUsed/>
    <w:rsid w:val="007647FF"/>
    <w:rPr>
      <w:vertAlign w:val="superscript"/>
    </w:rPr>
  </w:style>
  <w:style w:type="paragraph" w:styleId="Sinespaciado">
    <w:name w:val="No Spacing"/>
    <w:link w:val="SinespaciadoCar"/>
    <w:uiPriority w:val="1"/>
    <w:qFormat/>
    <w:rsid w:val="005C1D3A"/>
    <w:pPr>
      <w:spacing w:after="0" w:line="240" w:lineRule="auto"/>
    </w:pPr>
    <w:rPr>
      <w:rFonts w:eastAsiaTheme="minorEastAsia"/>
      <w:lang w:eastAsia="es-EC"/>
    </w:rPr>
  </w:style>
  <w:style w:type="character" w:customStyle="1" w:styleId="SinespaciadoCar">
    <w:name w:val="Sin espaciado Car"/>
    <w:basedOn w:val="Fuentedeprrafopredeter"/>
    <w:link w:val="Sinespaciado"/>
    <w:uiPriority w:val="1"/>
    <w:rsid w:val="005C1D3A"/>
    <w:rPr>
      <w:rFonts w:eastAsiaTheme="minorEastAsia"/>
      <w:lang w:eastAsia="es-EC"/>
    </w:rPr>
  </w:style>
  <w:style w:type="paragraph" w:styleId="Prrafodelista">
    <w:name w:val="List Paragraph"/>
    <w:aliases w:val="Dot pt,No Spacing1,List Paragraph Char Char Char,Indicator Text,Numbered Para 1,Colorful List - Accent 11,Bullet 1,F5 List Paragraph,Bullet Points,List Paragraph1,Lista vistosa - Énfasis 11,cS List Paragraph,Titulo parrafo,TIT 2 IND,APA"/>
    <w:basedOn w:val="Normal"/>
    <w:link w:val="PrrafodelistaCar"/>
    <w:uiPriority w:val="34"/>
    <w:qFormat/>
    <w:rsid w:val="00030AE0"/>
    <w:pPr>
      <w:ind w:left="720"/>
      <w:contextualSpacing/>
    </w:pPr>
  </w:style>
  <w:style w:type="paragraph" w:styleId="Textocomentario">
    <w:name w:val="annotation text"/>
    <w:basedOn w:val="Normal"/>
    <w:link w:val="TextocomentarioCar"/>
    <w:uiPriority w:val="99"/>
    <w:unhideWhenUsed/>
    <w:rsid w:val="00680164"/>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val="en-US"/>
    </w:rPr>
  </w:style>
  <w:style w:type="character" w:customStyle="1" w:styleId="TextocomentarioCar">
    <w:name w:val="Texto comentario Car"/>
    <w:basedOn w:val="Fuentedeprrafopredeter"/>
    <w:link w:val="Textocomentario"/>
    <w:uiPriority w:val="99"/>
    <w:rsid w:val="00680164"/>
    <w:rPr>
      <w:rFonts w:ascii="Times New Roman" w:eastAsia="Arial Unicode MS" w:hAnsi="Times New Roman" w:cs="Times New Roman"/>
      <w:sz w:val="20"/>
      <w:szCs w:val="20"/>
      <w:bdr w:val="nil"/>
      <w:lang w:val="en-US"/>
    </w:rPr>
  </w:style>
  <w:style w:type="character" w:styleId="Refdecomentario">
    <w:name w:val="annotation reference"/>
    <w:basedOn w:val="Fuentedeprrafopredeter"/>
    <w:uiPriority w:val="99"/>
    <w:semiHidden/>
    <w:unhideWhenUsed/>
    <w:rsid w:val="00680164"/>
    <w:rPr>
      <w:sz w:val="16"/>
      <w:szCs w:val="16"/>
    </w:rPr>
  </w:style>
  <w:style w:type="paragraph" w:styleId="Textodeglobo">
    <w:name w:val="Balloon Text"/>
    <w:basedOn w:val="Normal"/>
    <w:link w:val="TextodegloboCar"/>
    <w:uiPriority w:val="99"/>
    <w:semiHidden/>
    <w:unhideWhenUsed/>
    <w:rsid w:val="0068016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80164"/>
    <w:rPr>
      <w:rFonts w:ascii="Segoe UI" w:hAnsi="Segoe UI" w:cs="Segoe UI"/>
      <w:sz w:val="18"/>
      <w:szCs w:val="18"/>
    </w:rPr>
  </w:style>
  <w:style w:type="paragraph" w:styleId="TDC3">
    <w:name w:val="toc 3"/>
    <w:basedOn w:val="Normal"/>
    <w:next w:val="Normal"/>
    <w:autoRedefine/>
    <w:uiPriority w:val="39"/>
    <w:unhideWhenUsed/>
    <w:rsid w:val="00680164"/>
    <w:pPr>
      <w:spacing w:after="100" w:line="240" w:lineRule="auto"/>
      <w:ind w:left="480"/>
    </w:pPr>
    <w:rPr>
      <w:rFonts w:ascii="Times New Roman" w:eastAsia="Times New Roman" w:hAnsi="Times New Roman" w:cs="Times New Roman"/>
      <w:sz w:val="24"/>
      <w:szCs w:val="24"/>
      <w:lang w:val="en-US"/>
    </w:rPr>
  </w:style>
  <w:style w:type="paragraph" w:styleId="Textoindependiente">
    <w:name w:val="Body Text"/>
    <w:basedOn w:val="Normal"/>
    <w:link w:val="TextoindependienteCar"/>
    <w:qFormat/>
    <w:rsid w:val="00680164"/>
    <w:pPr>
      <w:spacing w:before="180" w:after="180" w:line="240" w:lineRule="auto"/>
    </w:pPr>
    <w:rPr>
      <w:sz w:val="24"/>
      <w:szCs w:val="24"/>
    </w:rPr>
  </w:style>
  <w:style w:type="character" w:customStyle="1" w:styleId="TextoindependienteCar">
    <w:name w:val="Texto independiente Car"/>
    <w:basedOn w:val="Fuentedeprrafopredeter"/>
    <w:link w:val="Textoindependiente"/>
    <w:rsid w:val="00680164"/>
    <w:rPr>
      <w:sz w:val="24"/>
      <w:szCs w:val="24"/>
    </w:rPr>
  </w:style>
  <w:style w:type="paragraph" w:customStyle="1" w:styleId="FirstParagraph">
    <w:name w:val="First Paragraph"/>
    <w:basedOn w:val="Textoindependiente"/>
    <w:next w:val="Textoindependiente"/>
    <w:qFormat/>
    <w:rsid w:val="00680164"/>
  </w:style>
  <w:style w:type="character" w:styleId="Textodelmarcadordeposicin">
    <w:name w:val="Placeholder Text"/>
    <w:basedOn w:val="Fuentedeprrafopredeter"/>
    <w:uiPriority w:val="99"/>
    <w:semiHidden/>
    <w:rsid w:val="00403F32"/>
    <w:rPr>
      <w:color w:val="808080"/>
    </w:rPr>
  </w:style>
  <w:style w:type="character" w:customStyle="1" w:styleId="sc0">
    <w:name w:val="sc0"/>
    <w:basedOn w:val="Fuentedeprrafopredeter"/>
    <w:rsid w:val="00957D68"/>
    <w:rPr>
      <w:rFonts w:ascii="Courier New" w:hAnsi="Courier New" w:cs="Courier New" w:hint="default"/>
      <w:color w:val="000000"/>
      <w:sz w:val="20"/>
      <w:szCs w:val="20"/>
    </w:rPr>
  </w:style>
  <w:style w:type="paragraph" w:styleId="Encabezado">
    <w:name w:val="header"/>
    <w:basedOn w:val="Normal"/>
    <w:link w:val="EncabezadoCar"/>
    <w:uiPriority w:val="99"/>
    <w:unhideWhenUsed/>
    <w:rsid w:val="007C625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C6255"/>
  </w:style>
  <w:style w:type="paragraph" w:styleId="Piedepgina">
    <w:name w:val="footer"/>
    <w:basedOn w:val="Normal"/>
    <w:link w:val="PiedepginaCar"/>
    <w:uiPriority w:val="99"/>
    <w:unhideWhenUsed/>
    <w:rsid w:val="007C625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C6255"/>
  </w:style>
  <w:style w:type="paragraph" w:customStyle="1" w:styleId="Tabla">
    <w:name w:val="Tabla"/>
    <w:basedOn w:val="Normalito"/>
    <w:link w:val="TablaCar"/>
    <w:qFormat/>
    <w:rsid w:val="007C6255"/>
    <w:pPr>
      <w:jc w:val="center"/>
    </w:pPr>
  </w:style>
  <w:style w:type="character" w:customStyle="1" w:styleId="PrrafodelistaCar">
    <w:name w:val="Párrafo de lista Car"/>
    <w:aliases w:val="Dot pt Car,No Spacing1 Car,List Paragraph Char Char Char Car,Indicator Text Car,Numbered Para 1 Car,Colorful List - Accent 11 Car,Bullet 1 Car,F5 List Paragraph Car,Bullet Points Car,List Paragraph1 Car,cS List Paragraph Car,APA Car"/>
    <w:link w:val="Prrafodelista"/>
    <w:uiPriority w:val="34"/>
    <w:qFormat/>
    <w:locked/>
    <w:rsid w:val="000A49F0"/>
  </w:style>
  <w:style w:type="character" w:customStyle="1" w:styleId="TablaCar">
    <w:name w:val="Tabla Car"/>
    <w:basedOn w:val="NormalitoCar"/>
    <w:link w:val="Tabla"/>
    <w:rsid w:val="007C6255"/>
    <w:rPr>
      <w:b w:val="0"/>
      <w:i w:val="0"/>
      <w:sz w:val="20"/>
      <w:szCs w:val="20"/>
    </w:rPr>
  </w:style>
  <w:style w:type="paragraph" w:customStyle="1" w:styleId="subsub">
    <w:name w:val="subsub"/>
    <w:basedOn w:val="TituloSubseccion"/>
    <w:link w:val="subsubCar"/>
    <w:rsid w:val="002C5C5C"/>
    <w:pPr>
      <w:numPr>
        <w:ilvl w:val="1"/>
        <w:numId w:val="1"/>
      </w:numPr>
    </w:pPr>
    <w:rPr>
      <w:b w:val="0"/>
      <w:i/>
      <w:sz w:val="22"/>
    </w:rPr>
  </w:style>
  <w:style w:type="paragraph" w:customStyle="1" w:styleId="subdelsub">
    <w:name w:val="subdelsub"/>
    <w:basedOn w:val="subsub"/>
    <w:link w:val="subdelsubCar"/>
    <w:qFormat/>
    <w:rsid w:val="002C5C5C"/>
    <w:pPr>
      <w:numPr>
        <w:ilvl w:val="0"/>
        <w:numId w:val="0"/>
      </w:numPr>
    </w:pPr>
  </w:style>
  <w:style w:type="character" w:customStyle="1" w:styleId="subsubCar">
    <w:name w:val="subsub Car"/>
    <w:basedOn w:val="TituloSubseccionCar"/>
    <w:link w:val="subsub"/>
    <w:rsid w:val="002C5C5C"/>
    <w:rPr>
      <w:b w:val="0"/>
      <w:i/>
      <w:sz w:val="24"/>
      <w:szCs w:val="24"/>
    </w:rPr>
  </w:style>
  <w:style w:type="character" w:customStyle="1" w:styleId="subdelsubCar">
    <w:name w:val="subdelsub Car"/>
    <w:basedOn w:val="subsubCar"/>
    <w:link w:val="subdelsub"/>
    <w:rsid w:val="002C5C5C"/>
    <w:rPr>
      <w:b w:val="0"/>
      <w:i/>
      <w:sz w:val="24"/>
      <w:szCs w:val="24"/>
    </w:rPr>
  </w:style>
  <w:style w:type="character" w:customStyle="1" w:styleId="Ttulo1Car">
    <w:name w:val="Título 1 Car"/>
    <w:basedOn w:val="Fuentedeprrafopredeter"/>
    <w:link w:val="Ttulo1"/>
    <w:uiPriority w:val="9"/>
    <w:rsid w:val="000760C8"/>
    <w:rPr>
      <w:rFonts w:asciiTheme="majorHAnsi" w:eastAsiaTheme="majorEastAsia" w:hAnsiTheme="majorHAnsi" w:cstheme="majorBidi"/>
      <w:color w:val="2E74B5" w:themeColor="accent1" w:themeShade="BF"/>
      <w:sz w:val="32"/>
      <w:szCs w:val="32"/>
      <w:lang w:eastAsia="es-EC"/>
    </w:rPr>
  </w:style>
  <w:style w:type="paragraph" w:styleId="Bibliografa">
    <w:name w:val="Bibliography"/>
    <w:basedOn w:val="Normal"/>
    <w:next w:val="Normal"/>
    <w:uiPriority w:val="37"/>
    <w:unhideWhenUsed/>
    <w:rsid w:val="000760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2840700">
      <w:bodyDiv w:val="1"/>
      <w:marLeft w:val="0"/>
      <w:marRight w:val="0"/>
      <w:marTop w:val="0"/>
      <w:marBottom w:val="0"/>
      <w:divBdr>
        <w:top w:val="none" w:sz="0" w:space="0" w:color="auto"/>
        <w:left w:val="none" w:sz="0" w:space="0" w:color="auto"/>
        <w:bottom w:val="none" w:sz="0" w:space="0" w:color="auto"/>
        <w:right w:val="none" w:sz="0" w:space="0" w:color="auto"/>
      </w:divBdr>
    </w:div>
    <w:div w:id="654724740">
      <w:bodyDiv w:val="1"/>
      <w:marLeft w:val="0"/>
      <w:marRight w:val="0"/>
      <w:marTop w:val="0"/>
      <w:marBottom w:val="0"/>
      <w:divBdr>
        <w:top w:val="none" w:sz="0" w:space="0" w:color="auto"/>
        <w:left w:val="none" w:sz="0" w:space="0" w:color="auto"/>
        <w:bottom w:val="none" w:sz="0" w:space="0" w:color="auto"/>
        <w:right w:val="none" w:sz="0" w:space="0" w:color="auto"/>
      </w:divBdr>
    </w:div>
    <w:div w:id="720397453">
      <w:bodyDiv w:val="1"/>
      <w:marLeft w:val="0"/>
      <w:marRight w:val="0"/>
      <w:marTop w:val="0"/>
      <w:marBottom w:val="0"/>
      <w:divBdr>
        <w:top w:val="none" w:sz="0" w:space="0" w:color="auto"/>
        <w:left w:val="none" w:sz="0" w:space="0" w:color="auto"/>
        <w:bottom w:val="none" w:sz="0" w:space="0" w:color="auto"/>
        <w:right w:val="none" w:sz="0" w:space="0" w:color="auto"/>
      </w:divBdr>
    </w:div>
    <w:div w:id="831876107">
      <w:bodyDiv w:val="1"/>
      <w:marLeft w:val="0"/>
      <w:marRight w:val="0"/>
      <w:marTop w:val="0"/>
      <w:marBottom w:val="0"/>
      <w:divBdr>
        <w:top w:val="none" w:sz="0" w:space="0" w:color="auto"/>
        <w:left w:val="none" w:sz="0" w:space="0" w:color="auto"/>
        <w:bottom w:val="none" w:sz="0" w:space="0" w:color="auto"/>
        <w:right w:val="none" w:sz="0" w:space="0" w:color="auto"/>
      </w:divBdr>
    </w:div>
    <w:div w:id="1173911306">
      <w:bodyDiv w:val="1"/>
      <w:marLeft w:val="0"/>
      <w:marRight w:val="0"/>
      <w:marTop w:val="0"/>
      <w:marBottom w:val="0"/>
      <w:divBdr>
        <w:top w:val="none" w:sz="0" w:space="0" w:color="auto"/>
        <w:left w:val="none" w:sz="0" w:space="0" w:color="auto"/>
        <w:bottom w:val="none" w:sz="0" w:space="0" w:color="auto"/>
        <w:right w:val="none" w:sz="0" w:space="0" w:color="auto"/>
      </w:divBdr>
    </w:div>
    <w:div w:id="1521315608">
      <w:bodyDiv w:val="1"/>
      <w:marLeft w:val="0"/>
      <w:marRight w:val="0"/>
      <w:marTop w:val="0"/>
      <w:marBottom w:val="0"/>
      <w:divBdr>
        <w:top w:val="none" w:sz="0" w:space="0" w:color="auto"/>
        <w:left w:val="none" w:sz="0" w:space="0" w:color="auto"/>
        <w:bottom w:val="none" w:sz="0" w:space="0" w:color="auto"/>
        <w:right w:val="none" w:sz="0" w:space="0" w:color="auto"/>
      </w:divBdr>
    </w:div>
    <w:div w:id="1648590229">
      <w:bodyDiv w:val="1"/>
      <w:marLeft w:val="0"/>
      <w:marRight w:val="0"/>
      <w:marTop w:val="0"/>
      <w:marBottom w:val="0"/>
      <w:divBdr>
        <w:top w:val="none" w:sz="0" w:space="0" w:color="auto"/>
        <w:left w:val="none" w:sz="0" w:space="0" w:color="auto"/>
        <w:bottom w:val="none" w:sz="0" w:space="0" w:color="auto"/>
        <w:right w:val="none" w:sz="0" w:space="0" w:color="auto"/>
      </w:divBdr>
    </w:div>
    <w:div w:id="1759063449">
      <w:bodyDiv w:val="1"/>
      <w:marLeft w:val="0"/>
      <w:marRight w:val="0"/>
      <w:marTop w:val="0"/>
      <w:marBottom w:val="0"/>
      <w:divBdr>
        <w:top w:val="none" w:sz="0" w:space="0" w:color="auto"/>
        <w:left w:val="none" w:sz="0" w:space="0" w:color="auto"/>
        <w:bottom w:val="none" w:sz="0" w:space="0" w:color="auto"/>
        <w:right w:val="none" w:sz="0" w:space="0" w:color="auto"/>
      </w:divBdr>
    </w:div>
    <w:div w:id="1789277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Com23</b:Tag>
    <b:SourceType>Book</b:SourceType>
    <b:Guid>{725110A4-40CA-4B72-8B33-21E692AE5A93}</b:Guid>
    <b:Title>Diseño y Análisis estadístico de las encuestas de hogares de América Latina,</b:Title>
    <b:Year>2023</b:Year>
    <b:Author>
      <b:Author>
        <b:Corporate>Comisión Económica para América Latina y el Caribe (CEPAL)</b:Corporate>
      </b:Author>
    </b:Author>
    <b:City>Santiago</b:City>
    <b:Publisher>Naciones Unidas</b:Publisher>
    <b:CountryRegion>Chile</b:CountryRegion>
    <b:Volume>Metodologías de la CEPAL</b:Volume>
    <b:NumberVolumes>Nro. 5</b:NumberVolumes>
    <b:RefOrder>1</b:RefOrder>
  </b:Source>
</b:Sources>
</file>

<file path=customXml/itemProps1.xml><?xml version="1.0" encoding="utf-8"?>
<ds:datastoreItem xmlns:ds="http://schemas.openxmlformats.org/officeDocument/2006/customXml" ds:itemID="{CA60C365-09E1-4D5A-B70D-BF1159B3F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4159</TotalTime>
  <Pages>13</Pages>
  <Words>3340</Words>
  <Characters>18376</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INEC Angel Gaibor</dc:creator>
  <cp:keywords/>
  <dc:description/>
  <cp:lastModifiedBy>INEC Angel Gaibor</cp:lastModifiedBy>
  <cp:revision>94</cp:revision>
  <cp:lastPrinted>2025-07-21T19:47:00Z</cp:lastPrinted>
  <dcterms:created xsi:type="dcterms:W3CDTF">2024-01-15T19:59:00Z</dcterms:created>
  <dcterms:modified xsi:type="dcterms:W3CDTF">2025-11-21T21:18:00Z</dcterms:modified>
</cp:coreProperties>
</file>