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68"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Nombre de la coordinación, dirección y área a cargo del proyecto </w:t>
      </w:r>
    </w:p>
    <w:p w:rsidR="002C4968" w:rsidRPr="00B03C4C" w:rsidRDefault="0008454C" w:rsidP="002C4968">
      <w:pPr>
        <w:rPr>
          <w:rFonts w:ascii="Times New Roman" w:hAnsi="Times New Roman" w:cs="Times New Roman"/>
          <w:sz w:val="24"/>
          <w:szCs w:val="24"/>
          <w:lang w:val="es-MX"/>
        </w:rPr>
      </w:pPr>
      <w:r>
        <w:rPr>
          <w:rFonts w:ascii="Times New Roman" w:hAnsi="Times New Roman" w:cs="Times New Roman"/>
          <w:sz w:val="24"/>
          <w:szCs w:val="24"/>
          <w:lang w:val="es-MX"/>
        </w:rPr>
        <w:t>Coordinación General de Producción Estadística – Dirección de Infraestructura Estadística y Muestreo, Gestión de Diseño Muestral.</w:t>
      </w:r>
    </w:p>
    <w:p w:rsidR="002C4968" w:rsidRPr="009C7FB4"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Datos del Responsable Técnico del Proyecto</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Nombres y Apellidos </w:t>
      </w:r>
    </w:p>
    <w:p w:rsidR="002C4968" w:rsidRPr="00381CDB" w:rsidRDefault="0008454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Angel Gabriel Gaibor Costta</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Cargo </w:t>
      </w:r>
    </w:p>
    <w:p w:rsidR="002C4968" w:rsidRPr="00381CDB" w:rsidRDefault="0008454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Analista de Diseño Muestral 3</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Teléfono – Extensión / Teléfono Móvil </w:t>
      </w:r>
    </w:p>
    <w:p w:rsidR="002C4968" w:rsidRPr="00381CDB" w:rsidRDefault="0008454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+593983347537</w:t>
      </w:r>
    </w:p>
    <w:p w:rsidR="002C4968" w:rsidRPr="00741305" w:rsidRDefault="002C4968" w:rsidP="002C4968">
      <w:pPr>
        <w:pStyle w:val="Prrafodelista"/>
        <w:numPr>
          <w:ilvl w:val="1"/>
          <w:numId w:val="1"/>
        </w:numPr>
        <w:rPr>
          <w:rFonts w:ascii="Times New Roman" w:hAnsi="Times New Roman" w:cs="Times New Roman"/>
          <w:sz w:val="24"/>
          <w:szCs w:val="24"/>
          <w:lang w:val="es-MX"/>
        </w:rPr>
      </w:pPr>
      <w:r>
        <w:rPr>
          <w:rFonts w:ascii="Times New Roman" w:hAnsi="Times New Roman" w:cs="Times New Roman"/>
          <w:sz w:val="24"/>
          <w:szCs w:val="24"/>
          <w:lang w:val="es-MX"/>
        </w:rPr>
        <w:t>Correo</w:t>
      </w:r>
    </w:p>
    <w:p w:rsidR="002C4968" w:rsidRPr="00741305" w:rsidRDefault="005002BA"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a</w:t>
      </w:r>
      <w:r w:rsidR="0008454C">
        <w:rPr>
          <w:rFonts w:ascii="Times New Roman" w:hAnsi="Times New Roman" w:cs="Times New Roman"/>
          <w:sz w:val="24"/>
          <w:szCs w:val="24"/>
          <w:lang w:val="es-MX"/>
        </w:rPr>
        <w:t>ngel_gaibor@inec.gob.ec</w:t>
      </w:r>
    </w:p>
    <w:p w:rsidR="002C4968" w:rsidRPr="009C7FB4"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Información de la práctica exitosa </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Nombre de la práctica exitosa </w:t>
      </w:r>
    </w:p>
    <w:p w:rsidR="002C4968" w:rsidRPr="0091510F" w:rsidRDefault="0008454C" w:rsidP="002C4968">
      <w:pPr>
        <w:pStyle w:val="Prrafodelista"/>
        <w:ind w:left="1440"/>
        <w:rPr>
          <w:rFonts w:ascii="Times New Roman" w:hAnsi="Times New Roman" w:cs="Times New Roman"/>
          <w:sz w:val="24"/>
          <w:szCs w:val="24"/>
          <w:lang w:val="es-MX"/>
        </w:rPr>
      </w:pPr>
      <w:r w:rsidRPr="0008454C">
        <w:rPr>
          <w:rFonts w:ascii="Times New Roman" w:hAnsi="Times New Roman" w:cs="Times New Roman"/>
          <w:sz w:val="24"/>
          <w:szCs w:val="24"/>
          <w:lang w:val="es-MX"/>
        </w:rPr>
        <w:t>Construcción</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de</w:t>
      </w:r>
      <w:r>
        <w:rPr>
          <w:rFonts w:ascii="Times New Roman" w:hAnsi="Times New Roman" w:cs="Times New Roman"/>
          <w:sz w:val="24"/>
          <w:szCs w:val="24"/>
          <w:lang w:val="es-MX"/>
        </w:rPr>
        <w:t xml:space="preserve"> Unidades </w:t>
      </w:r>
      <w:r w:rsidRPr="0008454C">
        <w:rPr>
          <w:rFonts w:ascii="Times New Roman" w:hAnsi="Times New Roman" w:cs="Times New Roman"/>
          <w:sz w:val="24"/>
          <w:szCs w:val="24"/>
          <w:lang w:val="es-MX"/>
        </w:rPr>
        <w:t>P</w:t>
      </w:r>
      <w:r>
        <w:rPr>
          <w:rFonts w:ascii="Times New Roman" w:hAnsi="Times New Roman" w:cs="Times New Roman"/>
          <w:sz w:val="24"/>
          <w:szCs w:val="24"/>
          <w:lang w:val="es-MX"/>
        </w:rPr>
        <w:t xml:space="preserve">rimarias de </w:t>
      </w:r>
      <w:r w:rsidRPr="0008454C">
        <w:rPr>
          <w:rFonts w:ascii="Times New Roman" w:hAnsi="Times New Roman" w:cs="Times New Roman"/>
          <w:sz w:val="24"/>
          <w:szCs w:val="24"/>
          <w:lang w:val="es-MX"/>
        </w:rPr>
        <w:t>M</w:t>
      </w:r>
      <w:r>
        <w:rPr>
          <w:rFonts w:ascii="Times New Roman" w:hAnsi="Times New Roman" w:cs="Times New Roman"/>
          <w:sz w:val="24"/>
          <w:szCs w:val="24"/>
          <w:lang w:val="es-MX"/>
        </w:rPr>
        <w:t xml:space="preserve">uestreo (UPM) </w:t>
      </w:r>
      <w:r w:rsidRPr="0008454C">
        <w:rPr>
          <w:rFonts w:ascii="Times New Roman" w:hAnsi="Times New Roman" w:cs="Times New Roman"/>
          <w:sz w:val="24"/>
          <w:szCs w:val="24"/>
          <w:lang w:val="es-MX"/>
        </w:rPr>
        <w:t>con</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restricciones</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en</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el</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número</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de</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viviendas</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ocupadas</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mediante</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heurística</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de</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partición</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de</w:t>
      </w:r>
      <w:r>
        <w:rPr>
          <w:rFonts w:ascii="Times New Roman" w:hAnsi="Times New Roman" w:cs="Times New Roman"/>
          <w:sz w:val="24"/>
          <w:szCs w:val="24"/>
          <w:lang w:val="es-MX"/>
        </w:rPr>
        <w:t xml:space="preserve"> </w:t>
      </w:r>
      <w:r w:rsidRPr="0008454C">
        <w:rPr>
          <w:rFonts w:ascii="Times New Roman" w:hAnsi="Times New Roman" w:cs="Times New Roman"/>
          <w:sz w:val="24"/>
          <w:szCs w:val="24"/>
          <w:lang w:val="es-MX"/>
        </w:rPr>
        <w:t>grafos</w:t>
      </w:r>
      <w:r>
        <w:rPr>
          <w:rFonts w:ascii="Times New Roman" w:hAnsi="Times New Roman" w:cs="Times New Roman"/>
          <w:sz w:val="24"/>
          <w:szCs w:val="24"/>
          <w:lang w:val="es-MX"/>
        </w:rPr>
        <w:t>.</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Descripción de la práctica (máximo dos párrafos) </w:t>
      </w:r>
    </w:p>
    <w:p w:rsidR="0008454C" w:rsidRDefault="0008454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Con el objetivo de construir UPM con un número homogéneo de viviendas ocupadas, la Gestión de Diseño Muestral desarrolló una heurística que permite resolver el problema de partición de grafos asociado a la construcción de UPM. El algoritmo consiste en unir manzanas o sectores censales, de tal manera que las UPM tienen un número homogéneo y son conexas.</w:t>
      </w:r>
    </w:p>
    <w:p w:rsidR="002C4968" w:rsidRPr="0091510F" w:rsidRDefault="0008454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 xml:space="preserve">La construcción de UPM </w:t>
      </w:r>
      <w:r w:rsidR="00620FC3">
        <w:rPr>
          <w:rFonts w:ascii="Times New Roman" w:hAnsi="Times New Roman" w:cs="Times New Roman"/>
          <w:sz w:val="24"/>
          <w:szCs w:val="24"/>
          <w:lang w:val="es-MX"/>
        </w:rPr>
        <w:t>parte desde un primer proceso que consiste en la extensión de manzanas para logran polígono contiguos, continuando con un segundo proceso que es la unión de polígonos adyacentes con un número de viviendas homogéneo y finalmente un tercer proceso que consiste en la numeración serpenteante de las UPM resultante, se desarrolló un paquete en R que permite realizar de manera íntegra todo el proceso.</w:t>
      </w:r>
    </w:p>
    <w:p w:rsidR="002C4968" w:rsidRPr="009C7FB4"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Sector </w:t>
      </w:r>
      <w:r w:rsidR="00E40191">
        <w:rPr>
          <w:rFonts w:ascii="Times New Roman" w:hAnsi="Times New Roman" w:cs="Times New Roman"/>
          <w:sz w:val="24"/>
          <w:szCs w:val="24"/>
          <w:lang w:val="es-MX"/>
        </w:rPr>
        <w:t>(SUBRAYE)</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Agrícola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Cultura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Desarrollo Urbano Sostenible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Economía Circular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Educación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Energía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Financiero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Fortalecimiento institucional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Geología </w:t>
      </w:r>
    </w:p>
    <w:p w:rsidR="002C4968" w:rsidRPr="00620FC3" w:rsidRDefault="002C4968" w:rsidP="002C4968">
      <w:pPr>
        <w:pStyle w:val="Prrafodelista"/>
        <w:numPr>
          <w:ilvl w:val="2"/>
          <w:numId w:val="1"/>
        </w:numPr>
        <w:rPr>
          <w:rFonts w:ascii="Times New Roman" w:hAnsi="Times New Roman" w:cs="Times New Roman"/>
          <w:sz w:val="24"/>
          <w:szCs w:val="24"/>
          <w:u w:val="single"/>
          <w:lang w:val="es-MX"/>
        </w:rPr>
      </w:pPr>
      <w:r w:rsidRPr="00620FC3">
        <w:rPr>
          <w:rFonts w:ascii="Times New Roman" w:hAnsi="Times New Roman" w:cs="Times New Roman"/>
          <w:sz w:val="24"/>
          <w:szCs w:val="24"/>
          <w:u w:val="single"/>
          <w:lang w:val="es-MX"/>
        </w:rPr>
        <w:t xml:space="preserve">Investigación y Desarrollo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Medio Ambiente, Agua y Biodiversidad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Movilidad Humana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Producción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lastRenderedPageBreak/>
        <w:t xml:space="preserve">Protección social y Familiar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Salud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Seguridad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Turismo </w:t>
      </w:r>
    </w:p>
    <w:p w:rsidR="002C4968" w:rsidRPr="009C7FB4"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ODS con el que se alinea la experiencia </w:t>
      </w:r>
      <w:r w:rsidR="00E40191">
        <w:rPr>
          <w:rFonts w:ascii="Times New Roman" w:hAnsi="Times New Roman" w:cs="Times New Roman"/>
          <w:sz w:val="24"/>
          <w:szCs w:val="24"/>
          <w:lang w:val="es-MX"/>
        </w:rPr>
        <w:t>(SUBRAYE)</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Fin de la pobreza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Hambre cero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Salud y bienestar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Educación y calidad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Igualdad de género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Agua limpia y saneamiento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Energía asequible y no contaminante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Trabajo decente y crecimiento económico</w:t>
      </w:r>
    </w:p>
    <w:p w:rsidR="002C4968" w:rsidRPr="00562A9C" w:rsidRDefault="002C4968" w:rsidP="002C4968">
      <w:pPr>
        <w:pStyle w:val="Prrafodelista"/>
        <w:numPr>
          <w:ilvl w:val="2"/>
          <w:numId w:val="1"/>
        </w:numPr>
        <w:rPr>
          <w:rFonts w:ascii="Times New Roman" w:hAnsi="Times New Roman" w:cs="Times New Roman"/>
          <w:sz w:val="24"/>
          <w:szCs w:val="24"/>
          <w:u w:val="single"/>
          <w:lang w:val="es-MX"/>
        </w:rPr>
      </w:pPr>
      <w:r w:rsidRPr="00562A9C">
        <w:rPr>
          <w:rFonts w:ascii="Times New Roman" w:hAnsi="Times New Roman" w:cs="Times New Roman"/>
          <w:sz w:val="24"/>
          <w:szCs w:val="24"/>
          <w:u w:val="single"/>
          <w:lang w:val="es-MX"/>
        </w:rPr>
        <w:t xml:space="preserve">Industria, innovación e infraestructura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Reducción de las desigualdades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Ciudades y comunidades sostenibles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Producción y consumo responsables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Acción por el clima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Vida</w:t>
      </w:r>
      <w:bookmarkStart w:id="0" w:name="_GoBack"/>
      <w:bookmarkEnd w:id="0"/>
      <w:r w:rsidRPr="009C7FB4">
        <w:rPr>
          <w:rFonts w:ascii="Times New Roman" w:hAnsi="Times New Roman" w:cs="Times New Roman"/>
          <w:sz w:val="24"/>
          <w:szCs w:val="24"/>
          <w:lang w:val="es-MX"/>
        </w:rPr>
        <w:t xml:space="preserve"> submarina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Vida de ecosistemas terrestres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Paz, justicia e instituciones sólidas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Alianzas para lograr los objetivos </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Objetivo de la practica (máximo 100 palabras)</w:t>
      </w:r>
    </w:p>
    <w:p w:rsidR="002C4968" w:rsidRPr="0091510F" w:rsidRDefault="005002BA"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del desarrollo de la heurística es lograr construir un marco de muestreo con </w:t>
      </w:r>
      <w:r w:rsidR="009E655E">
        <w:rPr>
          <w:rFonts w:ascii="Times New Roman" w:hAnsi="Times New Roman" w:cs="Times New Roman"/>
          <w:sz w:val="24"/>
          <w:szCs w:val="24"/>
          <w:lang w:val="es-MX"/>
        </w:rPr>
        <w:t>UPM</w:t>
      </w:r>
      <w:r>
        <w:rPr>
          <w:rFonts w:ascii="Times New Roman" w:hAnsi="Times New Roman" w:cs="Times New Roman"/>
          <w:sz w:val="24"/>
          <w:szCs w:val="24"/>
          <w:lang w:val="es-MX"/>
        </w:rPr>
        <w:t xml:space="preserve"> uniformes con respecto al número de viviendas. El contar con UPM uniformes permite tener una mejor administración con respecto a la selección de la muestra de las diferentes encuestas, evitando así la selección de </w:t>
      </w:r>
      <w:r w:rsidR="009E655E">
        <w:rPr>
          <w:rFonts w:ascii="Times New Roman" w:hAnsi="Times New Roman" w:cs="Times New Roman"/>
          <w:sz w:val="24"/>
          <w:szCs w:val="24"/>
          <w:lang w:val="es-MX"/>
        </w:rPr>
        <w:t>la misma vivienda</w:t>
      </w:r>
      <w:r>
        <w:rPr>
          <w:rFonts w:ascii="Times New Roman" w:hAnsi="Times New Roman" w:cs="Times New Roman"/>
          <w:sz w:val="24"/>
          <w:szCs w:val="24"/>
          <w:lang w:val="es-MX"/>
        </w:rPr>
        <w:t xml:space="preserve"> para más de una encuesta</w:t>
      </w:r>
      <w:r w:rsidR="009E655E">
        <w:rPr>
          <w:rFonts w:ascii="Times New Roman" w:hAnsi="Times New Roman" w:cs="Times New Roman"/>
          <w:sz w:val="24"/>
          <w:szCs w:val="24"/>
          <w:lang w:val="es-MX"/>
        </w:rPr>
        <w:t>, además se puede contar con la delimitación geográfica de la UPM lo cual facilita su recorrido al momento del levantamiento de información.</w:t>
      </w:r>
    </w:p>
    <w:p w:rsidR="002C4968" w:rsidRPr="009C7FB4"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Contribución e impacto de la práctica exitosa</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Indique los impactos positivos registrados por la práctica</w:t>
      </w:r>
    </w:p>
    <w:p w:rsidR="002C4968" w:rsidRDefault="009E655E" w:rsidP="009E655E">
      <w:pPr>
        <w:pStyle w:val="Prrafodelista"/>
        <w:numPr>
          <w:ilvl w:val="4"/>
          <w:numId w:val="1"/>
        </w:numPr>
        <w:rPr>
          <w:rFonts w:ascii="Times New Roman" w:hAnsi="Times New Roman" w:cs="Times New Roman"/>
          <w:sz w:val="24"/>
          <w:szCs w:val="24"/>
          <w:lang w:val="es-MX"/>
        </w:rPr>
      </w:pPr>
      <w:r>
        <w:rPr>
          <w:rFonts w:ascii="Times New Roman" w:hAnsi="Times New Roman" w:cs="Times New Roman"/>
          <w:sz w:val="24"/>
          <w:szCs w:val="24"/>
          <w:lang w:val="es-MX"/>
        </w:rPr>
        <w:t>UPM uniformes con respecto al número de viviendas.</w:t>
      </w:r>
    </w:p>
    <w:p w:rsidR="009E655E" w:rsidRPr="009E655E" w:rsidRDefault="009E655E" w:rsidP="009E655E">
      <w:pPr>
        <w:pStyle w:val="Prrafodelista"/>
        <w:numPr>
          <w:ilvl w:val="4"/>
          <w:numId w:val="1"/>
        </w:numPr>
        <w:rPr>
          <w:rFonts w:ascii="Times New Roman" w:hAnsi="Times New Roman" w:cs="Times New Roman"/>
          <w:sz w:val="24"/>
          <w:szCs w:val="24"/>
          <w:lang w:val="es-MX"/>
        </w:rPr>
      </w:pPr>
      <w:r>
        <w:rPr>
          <w:rFonts w:ascii="Times New Roman" w:hAnsi="Times New Roman" w:cs="Times New Roman"/>
          <w:sz w:val="24"/>
          <w:szCs w:val="24"/>
          <w:lang w:val="es-MX"/>
        </w:rPr>
        <w:t>Se minimiza la selección de la misma vivienda para más de una encuesta.</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¿cuántos años de implementación tiene su práctica en el territorio nacional? (la práctica debe tener al menos dos años de implementación) </w:t>
      </w:r>
    </w:p>
    <w:p w:rsidR="002C4968" w:rsidRPr="00406C38" w:rsidRDefault="009E655E"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La herramienta fue utilizada por primera vez para la construcción del marco de muestreo de encuestas dirigidas a hogares de 2018 (información censal 2010), además se utilizó para la construcción del marco de muestreo de encuestas dirigidas a hogares de 2024.</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Existen productos que respalden la practica? (si/no) </w:t>
      </w:r>
    </w:p>
    <w:p w:rsidR="002C4968" w:rsidRPr="00406C38" w:rsidRDefault="009E655E"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Si.</w:t>
      </w:r>
    </w:p>
    <w:p w:rsidR="002C4968" w:rsidRDefault="002C4968" w:rsidP="002C4968">
      <w:pPr>
        <w:pStyle w:val="Prrafodelista"/>
        <w:numPr>
          <w:ilvl w:val="2"/>
          <w:numId w:val="1"/>
        </w:numPr>
        <w:rPr>
          <w:rFonts w:ascii="Times New Roman" w:hAnsi="Times New Roman" w:cs="Times New Roman"/>
          <w:sz w:val="24"/>
          <w:szCs w:val="24"/>
          <w:lang w:val="es-MX"/>
        </w:rPr>
      </w:pPr>
      <w:r>
        <w:rPr>
          <w:rFonts w:ascii="Times New Roman" w:hAnsi="Times New Roman" w:cs="Times New Roman"/>
          <w:sz w:val="24"/>
          <w:szCs w:val="24"/>
          <w:lang w:val="es-MX"/>
        </w:rPr>
        <w:t>¿</w:t>
      </w:r>
      <w:r w:rsidRPr="009C7FB4">
        <w:rPr>
          <w:rFonts w:ascii="Times New Roman" w:hAnsi="Times New Roman" w:cs="Times New Roman"/>
          <w:sz w:val="24"/>
          <w:szCs w:val="24"/>
          <w:lang w:val="es-MX"/>
        </w:rPr>
        <w:t>Cuáles son los productos</w:t>
      </w:r>
      <w:r>
        <w:rPr>
          <w:rFonts w:ascii="Times New Roman" w:hAnsi="Times New Roman" w:cs="Times New Roman"/>
          <w:sz w:val="24"/>
          <w:szCs w:val="24"/>
          <w:lang w:val="es-MX"/>
        </w:rPr>
        <w:t>?</w:t>
      </w:r>
      <w:r w:rsidRPr="009C7FB4">
        <w:rPr>
          <w:rFonts w:ascii="Times New Roman" w:hAnsi="Times New Roman" w:cs="Times New Roman"/>
          <w:sz w:val="24"/>
          <w:szCs w:val="24"/>
          <w:lang w:val="es-MX"/>
        </w:rPr>
        <w:t xml:space="preserve"> </w:t>
      </w:r>
    </w:p>
    <w:p w:rsidR="009E655E" w:rsidRDefault="009E655E" w:rsidP="009E655E">
      <w:pPr>
        <w:pStyle w:val="Prrafodelista"/>
        <w:numPr>
          <w:ilvl w:val="1"/>
          <w:numId w:val="1"/>
        </w:numPr>
        <w:rPr>
          <w:rFonts w:ascii="Times New Roman" w:hAnsi="Times New Roman" w:cs="Times New Roman"/>
          <w:sz w:val="24"/>
          <w:szCs w:val="24"/>
          <w:lang w:val="es-MX"/>
        </w:rPr>
      </w:pPr>
      <w:r w:rsidRPr="009E655E">
        <w:rPr>
          <w:rFonts w:ascii="Times New Roman" w:hAnsi="Times New Roman" w:cs="Times New Roman"/>
          <w:sz w:val="24"/>
          <w:szCs w:val="24"/>
          <w:lang w:val="es-MX"/>
        </w:rPr>
        <w:t>Marco de Muestreo para Encuestas Dirigidas a Hogares 2024</w:t>
      </w:r>
    </w:p>
    <w:p w:rsidR="002C4968" w:rsidRPr="009E655E" w:rsidRDefault="002C4968" w:rsidP="009E655E">
      <w:pPr>
        <w:pStyle w:val="Prrafodelista"/>
        <w:numPr>
          <w:ilvl w:val="1"/>
          <w:numId w:val="1"/>
        </w:numPr>
        <w:rPr>
          <w:rFonts w:ascii="Times New Roman" w:hAnsi="Times New Roman" w:cs="Times New Roman"/>
          <w:sz w:val="24"/>
          <w:szCs w:val="24"/>
          <w:lang w:val="es-MX"/>
        </w:rPr>
      </w:pPr>
      <w:r w:rsidRPr="009E655E">
        <w:rPr>
          <w:rFonts w:ascii="Times New Roman" w:hAnsi="Times New Roman" w:cs="Times New Roman"/>
          <w:sz w:val="24"/>
          <w:szCs w:val="24"/>
          <w:lang w:val="es-MX"/>
        </w:rPr>
        <w:lastRenderedPageBreak/>
        <w:t xml:space="preserve">La práctica ha recibido algún reconocimiento nacional y/o internacional (si/no) </w:t>
      </w:r>
    </w:p>
    <w:p w:rsidR="002C4968" w:rsidRPr="00406C38" w:rsidRDefault="009E655E"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No</w:t>
      </w:r>
    </w:p>
    <w:p w:rsidR="002C4968"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C</w:t>
      </w:r>
      <w:r>
        <w:rPr>
          <w:rFonts w:ascii="Times New Roman" w:hAnsi="Times New Roman" w:cs="Times New Roman"/>
          <w:sz w:val="24"/>
          <w:szCs w:val="24"/>
          <w:lang w:val="es-MX"/>
        </w:rPr>
        <w:t>uá</w:t>
      </w:r>
      <w:r w:rsidRPr="009C7FB4">
        <w:rPr>
          <w:rFonts w:ascii="Times New Roman" w:hAnsi="Times New Roman" w:cs="Times New Roman"/>
          <w:sz w:val="24"/>
          <w:szCs w:val="24"/>
          <w:lang w:val="es-MX"/>
        </w:rPr>
        <w:t xml:space="preserve">l </w:t>
      </w:r>
    </w:p>
    <w:p w:rsidR="002C4968" w:rsidRPr="00406C38" w:rsidRDefault="002C4968" w:rsidP="002C4968">
      <w:pPr>
        <w:pStyle w:val="Prrafodelista"/>
        <w:ind w:left="2160"/>
        <w:rPr>
          <w:rFonts w:ascii="Times New Roman" w:hAnsi="Times New Roman" w:cs="Times New Roman"/>
          <w:sz w:val="24"/>
          <w:szCs w:val="24"/>
          <w:lang w:val="es-MX"/>
        </w:rPr>
      </w:pPr>
    </w:p>
    <w:p w:rsidR="002C4968" w:rsidRPr="009C7FB4"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Sostenibilidad de la práctica exitosa </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¿existen estrategias que garanticen la sostenibilidad de la práctica? (si/no) </w:t>
      </w:r>
    </w:p>
    <w:p w:rsidR="002C4968" w:rsidRDefault="009E655E"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Si</w:t>
      </w:r>
    </w:p>
    <w:p w:rsidR="002C4968"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Descríbalas </w:t>
      </w:r>
    </w:p>
    <w:p w:rsidR="002C4968" w:rsidRPr="00406C38" w:rsidRDefault="009E655E" w:rsidP="002C4968">
      <w:pPr>
        <w:pStyle w:val="Prrafodelista"/>
        <w:ind w:left="2160"/>
        <w:rPr>
          <w:rFonts w:ascii="Times New Roman" w:hAnsi="Times New Roman" w:cs="Times New Roman"/>
          <w:sz w:val="24"/>
          <w:szCs w:val="24"/>
          <w:lang w:val="es-MX"/>
        </w:rPr>
      </w:pPr>
      <w:r>
        <w:rPr>
          <w:rFonts w:ascii="Times New Roman" w:hAnsi="Times New Roman" w:cs="Times New Roman"/>
          <w:sz w:val="24"/>
          <w:szCs w:val="24"/>
          <w:lang w:val="es-MX"/>
        </w:rPr>
        <w:t xml:space="preserve">La administración del marco de muestreo de encuestas </w:t>
      </w:r>
      <w:r w:rsidR="00176EEC">
        <w:rPr>
          <w:rFonts w:ascii="Times New Roman" w:hAnsi="Times New Roman" w:cs="Times New Roman"/>
          <w:sz w:val="24"/>
          <w:szCs w:val="24"/>
          <w:lang w:val="es-MX"/>
        </w:rPr>
        <w:t>permitirá la integración de la información lograda a partir de procesos de actualización parciales.</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¿se han aplicado sistemas de seguimiento y evaluación) (si/no) </w:t>
      </w:r>
    </w:p>
    <w:p w:rsidR="002C4968" w:rsidRPr="00406C38"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Si</w:t>
      </w:r>
    </w:p>
    <w:p w:rsidR="002C4968"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Si la respuesta es afirmativa ¿a través de </w:t>
      </w:r>
      <w:r w:rsidR="00281AA2" w:rsidRPr="009C7FB4">
        <w:rPr>
          <w:rFonts w:ascii="Times New Roman" w:hAnsi="Times New Roman" w:cs="Times New Roman"/>
          <w:sz w:val="24"/>
          <w:szCs w:val="24"/>
          <w:lang w:val="es-MX"/>
        </w:rPr>
        <w:t>qué</w:t>
      </w:r>
      <w:r w:rsidRPr="009C7FB4">
        <w:rPr>
          <w:rFonts w:ascii="Times New Roman" w:hAnsi="Times New Roman" w:cs="Times New Roman"/>
          <w:sz w:val="24"/>
          <w:szCs w:val="24"/>
          <w:lang w:val="es-MX"/>
        </w:rPr>
        <w:t xml:space="preserve"> instrumentos o mecanismos? </w:t>
      </w:r>
    </w:p>
    <w:p w:rsidR="002C4968" w:rsidRPr="009C7FB4" w:rsidRDefault="00176EEC" w:rsidP="002C4968">
      <w:pPr>
        <w:pStyle w:val="Prrafodelista"/>
        <w:ind w:left="2160"/>
        <w:rPr>
          <w:rFonts w:ascii="Times New Roman" w:hAnsi="Times New Roman" w:cs="Times New Roman"/>
          <w:sz w:val="24"/>
          <w:szCs w:val="24"/>
          <w:lang w:val="es-MX"/>
        </w:rPr>
      </w:pPr>
      <w:r>
        <w:rPr>
          <w:rFonts w:ascii="Times New Roman" w:hAnsi="Times New Roman" w:cs="Times New Roman"/>
          <w:sz w:val="24"/>
          <w:szCs w:val="24"/>
          <w:lang w:val="es-MX"/>
        </w:rPr>
        <w:t>Evaluación periódica de la consistencia del marco de muestreo de viviendas.</w:t>
      </w:r>
    </w:p>
    <w:p w:rsidR="002C4968"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Si la respuesta es negativa ¿Por qué? </w:t>
      </w:r>
    </w:p>
    <w:p w:rsidR="002C4968" w:rsidRPr="00406C38" w:rsidRDefault="002C4968" w:rsidP="002C4968">
      <w:pPr>
        <w:pStyle w:val="Prrafodelista"/>
        <w:ind w:left="2160"/>
        <w:rPr>
          <w:rFonts w:ascii="Times New Roman" w:hAnsi="Times New Roman" w:cs="Times New Roman"/>
          <w:sz w:val="24"/>
          <w:szCs w:val="24"/>
          <w:lang w:val="es-MX"/>
        </w:rPr>
      </w:pPr>
    </w:p>
    <w:p w:rsidR="002C4968" w:rsidRPr="009C7FB4"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Práctica exitosa como oferta de cooperación</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¿tiene su institución capacidad y compromiso de ofrecer esta práctica exitosa a otros países socios? (si/no) (Se seleccionarán las prácticas que tengan capacidad y compromiso para ofrecer esta práctica)</w:t>
      </w:r>
    </w:p>
    <w:p w:rsidR="002C4968" w:rsidRPr="009C7FB4"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Si</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¿si la experiencia exitosa es seleccionada para formar parte del Catálogo de Oferta de Cooperación del Ecuador, existe disponibilidad y compromiso del personal técnico para garantizar la ejecución de la iniciativa) (si/no) </w:t>
      </w:r>
    </w:p>
    <w:p w:rsidR="002C4968" w:rsidRPr="00406C38"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Si</w:t>
      </w:r>
    </w:p>
    <w:p w:rsidR="002C4968" w:rsidRPr="009C7FB4"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¿bajo qué modalidades de cooperación podría ofertar esta práctica? </w:t>
      </w:r>
      <w:r w:rsidR="00281AA2">
        <w:rPr>
          <w:rFonts w:ascii="Times New Roman" w:hAnsi="Times New Roman" w:cs="Times New Roman"/>
          <w:sz w:val="24"/>
          <w:szCs w:val="24"/>
          <w:lang w:val="es-MX"/>
        </w:rPr>
        <w:t>(SUBRAYE)</w:t>
      </w:r>
    </w:p>
    <w:p w:rsidR="002C4968" w:rsidRPr="00176EEC" w:rsidRDefault="002C4968" w:rsidP="002C4968">
      <w:pPr>
        <w:pStyle w:val="Prrafodelista"/>
        <w:numPr>
          <w:ilvl w:val="2"/>
          <w:numId w:val="1"/>
        </w:numPr>
        <w:rPr>
          <w:rFonts w:ascii="Times New Roman" w:hAnsi="Times New Roman" w:cs="Times New Roman"/>
          <w:sz w:val="24"/>
          <w:szCs w:val="24"/>
          <w:u w:val="single"/>
          <w:lang w:val="es-MX"/>
        </w:rPr>
      </w:pPr>
      <w:r w:rsidRPr="00176EEC">
        <w:rPr>
          <w:rFonts w:ascii="Times New Roman" w:hAnsi="Times New Roman" w:cs="Times New Roman"/>
          <w:sz w:val="24"/>
          <w:szCs w:val="24"/>
          <w:u w:val="single"/>
          <w:lang w:val="es-MX"/>
        </w:rPr>
        <w:t xml:space="preserve">Asistencia técnica </w:t>
      </w:r>
    </w:p>
    <w:p w:rsidR="002C4968" w:rsidRPr="00176EEC" w:rsidRDefault="002C4968" w:rsidP="002C4968">
      <w:pPr>
        <w:pStyle w:val="Prrafodelista"/>
        <w:numPr>
          <w:ilvl w:val="2"/>
          <w:numId w:val="1"/>
        </w:numPr>
        <w:rPr>
          <w:rFonts w:ascii="Times New Roman" w:hAnsi="Times New Roman" w:cs="Times New Roman"/>
          <w:sz w:val="24"/>
          <w:szCs w:val="24"/>
          <w:u w:val="single"/>
          <w:lang w:val="es-MX"/>
        </w:rPr>
      </w:pPr>
      <w:r w:rsidRPr="00176EEC">
        <w:rPr>
          <w:rFonts w:ascii="Times New Roman" w:hAnsi="Times New Roman" w:cs="Times New Roman"/>
          <w:sz w:val="24"/>
          <w:szCs w:val="24"/>
          <w:u w:val="single"/>
          <w:lang w:val="es-MX"/>
        </w:rPr>
        <w:t xml:space="preserve">Intercambio de expertos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Becas y cursos de formación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Pasantías </w:t>
      </w:r>
    </w:p>
    <w:p w:rsidR="002C4968" w:rsidRPr="00176EEC" w:rsidRDefault="002C4968" w:rsidP="002C4968">
      <w:pPr>
        <w:pStyle w:val="Prrafodelista"/>
        <w:numPr>
          <w:ilvl w:val="2"/>
          <w:numId w:val="1"/>
        </w:numPr>
        <w:rPr>
          <w:rFonts w:ascii="Times New Roman" w:hAnsi="Times New Roman" w:cs="Times New Roman"/>
          <w:sz w:val="24"/>
          <w:szCs w:val="24"/>
          <w:u w:val="single"/>
          <w:lang w:val="es-MX"/>
        </w:rPr>
      </w:pPr>
      <w:r w:rsidRPr="00176EEC">
        <w:rPr>
          <w:rFonts w:ascii="Times New Roman" w:hAnsi="Times New Roman" w:cs="Times New Roman"/>
          <w:sz w:val="24"/>
          <w:szCs w:val="24"/>
          <w:u w:val="single"/>
          <w:lang w:val="es-MX"/>
        </w:rPr>
        <w:t xml:space="preserve">Estudios de investigación conjunta </w:t>
      </w:r>
    </w:p>
    <w:p w:rsidR="002C4968" w:rsidRPr="009C7FB4"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Formato </w:t>
      </w:r>
    </w:p>
    <w:p w:rsidR="002C4968" w:rsidRPr="009C7FB4" w:rsidRDefault="002C4968" w:rsidP="002C4968">
      <w:pPr>
        <w:pStyle w:val="Prrafodelista"/>
        <w:numPr>
          <w:ilvl w:val="3"/>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Virtual </w:t>
      </w:r>
    </w:p>
    <w:p w:rsidR="002C4968" w:rsidRPr="009C7FB4" w:rsidRDefault="002C4968" w:rsidP="002C4968">
      <w:pPr>
        <w:pStyle w:val="Prrafodelista"/>
        <w:numPr>
          <w:ilvl w:val="3"/>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Presencial </w:t>
      </w:r>
    </w:p>
    <w:p w:rsidR="002C4968" w:rsidRPr="00176EEC" w:rsidRDefault="002C4968" w:rsidP="002C4968">
      <w:pPr>
        <w:pStyle w:val="Prrafodelista"/>
        <w:numPr>
          <w:ilvl w:val="3"/>
          <w:numId w:val="1"/>
        </w:numPr>
        <w:rPr>
          <w:rFonts w:ascii="Times New Roman" w:hAnsi="Times New Roman" w:cs="Times New Roman"/>
          <w:sz w:val="24"/>
          <w:szCs w:val="24"/>
          <w:u w:val="single"/>
          <w:lang w:val="es-MX"/>
        </w:rPr>
      </w:pPr>
      <w:r w:rsidRPr="00176EEC">
        <w:rPr>
          <w:rFonts w:ascii="Times New Roman" w:hAnsi="Times New Roman" w:cs="Times New Roman"/>
          <w:sz w:val="24"/>
          <w:szCs w:val="24"/>
          <w:u w:val="single"/>
          <w:lang w:val="es-MX"/>
        </w:rPr>
        <w:t xml:space="preserve">Virtual y presencial </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¿Esta asistencia técnica ha sido demandada por algún país socio? (si/no) </w:t>
      </w:r>
    </w:p>
    <w:p w:rsidR="002C4968" w:rsidRPr="009C7FB4"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No</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¿por </w:t>
      </w:r>
      <w:proofErr w:type="spellStart"/>
      <w:r w:rsidRPr="009C7FB4">
        <w:rPr>
          <w:rFonts w:ascii="Times New Roman" w:hAnsi="Times New Roman" w:cs="Times New Roman"/>
          <w:sz w:val="24"/>
          <w:szCs w:val="24"/>
          <w:lang w:val="es-MX"/>
        </w:rPr>
        <w:t>cual</w:t>
      </w:r>
      <w:proofErr w:type="spellEnd"/>
      <w:r w:rsidRPr="009C7FB4">
        <w:rPr>
          <w:rFonts w:ascii="Times New Roman" w:hAnsi="Times New Roman" w:cs="Times New Roman"/>
          <w:sz w:val="24"/>
          <w:szCs w:val="24"/>
          <w:lang w:val="es-MX"/>
        </w:rPr>
        <w:t>(es)?</w:t>
      </w:r>
    </w:p>
    <w:p w:rsidR="002C4968" w:rsidRPr="009C7FB4" w:rsidRDefault="002C4968" w:rsidP="002C4968">
      <w:pPr>
        <w:pStyle w:val="Prrafodelista"/>
        <w:ind w:left="1440"/>
        <w:rPr>
          <w:rFonts w:ascii="Times New Roman" w:hAnsi="Times New Roman" w:cs="Times New Roman"/>
          <w:sz w:val="24"/>
          <w:szCs w:val="24"/>
          <w:lang w:val="es-MX"/>
        </w:rPr>
      </w:pP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lastRenderedPageBreak/>
        <w:t xml:space="preserve">¿esta asistencia técnica ha sido implementada exitosamente con algún país socio? (si/no) </w:t>
      </w:r>
    </w:p>
    <w:p w:rsidR="002C4968" w:rsidRPr="009C7FB4"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No</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¿por </w:t>
      </w:r>
      <w:proofErr w:type="spellStart"/>
      <w:r w:rsidRPr="009C7FB4">
        <w:rPr>
          <w:rFonts w:ascii="Times New Roman" w:hAnsi="Times New Roman" w:cs="Times New Roman"/>
          <w:sz w:val="24"/>
          <w:szCs w:val="24"/>
          <w:lang w:val="es-MX"/>
        </w:rPr>
        <w:t>cual</w:t>
      </w:r>
      <w:proofErr w:type="spellEnd"/>
      <w:r w:rsidRPr="009C7FB4">
        <w:rPr>
          <w:rFonts w:ascii="Times New Roman" w:hAnsi="Times New Roman" w:cs="Times New Roman"/>
          <w:sz w:val="24"/>
          <w:szCs w:val="24"/>
          <w:lang w:val="es-MX"/>
        </w:rPr>
        <w:t xml:space="preserve">(es) </w:t>
      </w:r>
    </w:p>
    <w:p w:rsidR="002C4968" w:rsidRPr="009C7FB4" w:rsidRDefault="002C4968" w:rsidP="002C4968">
      <w:pPr>
        <w:pStyle w:val="Prrafodelista"/>
        <w:ind w:left="1440"/>
        <w:rPr>
          <w:rFonts w:ascii="Times New Roman" w:hAnsi="Times New Roman" w:cs="Times New Roman"/>
          <w:sz w:val="24"/>
          <w:szCs w:val="24"/>
          <w:lang w:val="es-MX"/>
        </w:rPr>
      </w:pP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¿esta experiencia exitosa ha formado par</w:t>
      </w:r>
      <w:r>
        <w:rPr>
          <w:rFonts w:ascii="Times New Roman" w:hAnsi="Times New Roman" w:cs="Times New Roman"/>
          <w:sz w:val="24"/>
          <w:szCs w:val="24"/>
          <w:lang w:val="es-MX"/>
        </w:rPr>
        <w:t>te de una de las ediciones anter</w:t>
      </w:r>
      <w:r w:rsidRPr="009C7FB4">
        <w:rPr>
          <w:rFonts w:ascii="Times New Roman" w:hAnsi="Times New Roman" w:cs="Times New Roman"/>
          <w:sz w:val="24"/>
          <w:szCs w:val="24"/>
          <w:lang w:val="es-MX"/>
        </w:rPr>
        <w:t xml:space="preserve">iores del Catálogo de Cooperación Sur-Sur anterior? (si/no) </w:t>
      </w:r>
    </w:p>
    <w:p w:rsidR="002C4968" w:rsidRPr="009C7FB4"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No</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Si la respuesta es positiva indique en que edición</w:t>
      </w:r>
    </w:p>
    <w:p w:rsidR="002C4968" w:rsidRPr="009C7FB4" w:rsidRDefault="002C4968" w:rsidP="002C4968">
      <w:pPr>
        <w:pStyle w:val="Prrafodelista"/>
        <w:ind w:left="1440"/>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 </w:t>
      </w:r>
    </w:p>
    <w:p w:rsidR="002C4968" w:rsidRPr="009C7FB4" w:rsidRDefault="002C4968" w:rsidP="002C4968">
      <w:pPr>
        <w:pStyle w:val="Prrafodelista"/>
        <w:numPr>
          <w:ilvl w:val="0"/>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Lecciones aprendidas </w:t>
      </w:r>
    </w:p>
    <w:p w:rsidR="002C4968"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Indique las principales lecciones aprendidas como resultado de la implementación de la práctica</w:t>
      </w:r>
    </w:p>
    <w:p w:rsidR="002C4968" w:rsidRPr="009C7FB4" w:rsidRDefault="00176EEC" w:rsidP="002C4968">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Contar con un marco de muestreo homogéneo y un sistema de administración centralizado ha permitido articular los procesos particulares por parte de los técnicos responsables de las diferentes operaciones estadísticas.</w:t>
      </w:r>
    </w:p>
    <w:p w:rsidR="002C4968" w:rsidRPr="009C7FB4" w:rsidRDefault="002C4968" w:rsidP="002C4968">
      <w:pPr>
        <w:pStyle w:val="Prrafodelista"/>
        <w:numPr>
          <w:ilvl w:val="1"/>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Idioma en que se puede ofrecer </w:t>
      </w:r>
    </w:p>
    <w:p w:rsidR="002C4968" w:rsidRPr="00176EEC" w:rsidRDefault="002C4968" w:rsidP="002C4968">
      <w:pPr>
        <w:pStyle w:val="Prrafodelista"/>
        <w:numPr>
          <w:ilvl w:val="2"/>
          <w:numId w:val="1"/>
        </w:numPr>
        <w:rPr>
          <w:rFonts w:ascii="Times New Roman" w:hAnsi="Times New Roman" w:cs="Times New Roman"/>
          <w:sz w:val="24"/>
          <w:szCs w:val="24"/>
          <w:u w:val="single"/>
          <w:lang w:val="es-MX"/>
        </w:rPr>
      </w:pPr>
      <w:r w:rsidRPr="00176EEC">
        <w:rPr>
          <w:rFonts w:ascii="Times New Roman" w:hAnsi="Times New Roman" w:cs="Times New Roman"/>
          <w:sz w:val="24"/>
          <w:szCs w:val="24"/>
          <w:u w:val="single"/>
          <w:lang w:val="es-MX"/>
        </w:rPr>
        <w:t xml:space="preserve">Español </w:t>
      </w:r>
    </w:p>
    <w:p w:rsidR="002C4968" w:rsidRPr="00176EEC" w:rsidRDefault="002C4968" w:rsidP="002C4968">
      <w:pPr>
        <w:pStyle w:val="Prrafodelista"/>
        <w:numPr>
          <w:ilvl w:val="2"/>
          <w:numId w:val="1"/>
        </w:numPr>
        <w:rPr>
          <w:rFonts w:ascii="Times New Roman" w:hAnsi="Times New Roman" w:cs="Times New Roman"/>
          <w:sz w:val="24"/>
          <w:szCs w:val="24"/>
          <w:u w:val="single"/>
          <w:lang w:val="es-MX"/>
        </w:rPr>
      </w:pPr>
      <w:r w:rsidRPr="00176EEC">
        <w:rPr>
          <w:rFonts w:ascii="Times New Roman" w:hAnsi="Times New Roman" w:cs="Times New Roman"/>
          <w:sz w:val="24"/>
          <w:szCs w:val="24"/>
          <w:u w:val="single"/>
          <w:lang w:val="es-MX"/>
        </w:rPr>
        <w:t xml:space="preserve">Inglés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Portugués </w:t>
      </w:r>
    </w:p>
    <w:p w:rsidR="002C4968" w:rsidRPr="009C7FB4" w:rsidRDefault="002C4968" w:rsidP="002C4968">
      <w:pPr>
        <w:pStyle w:val="Prrafodelista"/>
        <w:numPr>
          <w:ilvl w:val="2"/>
          <w:numId w:val="1"/>
        </w:num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Francés </w:t>
      </w:r>
    </w:p>
    <w:p w:rsidR="002C4968" w:rsidRPr="009C7FB4" w:rsidRDefault="002C4968" w:rsidP="002C4968">
      <w:pPr>
        <w:rPr>
          <w:rFonts w:ascii="Times New Roman" w:hAnsi="Times New Roman" w:cs="Times New Roman"/>
          <w:sz w:val="24"/>
          <w:szCs w:val="24"/>
          <w:lang w:val="es-MX"/>
        </w:rPr>
      </w:pPr>
      <w:r w:rsidRPr="009C7FB4">
        <w:rPr>
          <w:rFonts w:ascii="Times New Roman" w:hAnsi="Times New Roman" w:cs="Times New Roman"/>
          <w:sz w:val="24"/>
          <w:szCs w:val="24"/>
          <w:lang w:val="es-MX"/>
        </w:rPr>
        <w:t xml:space="preserve"> </w:t>
      </w:r>
    </w:p>
    <w:p w:rsidR="00667468" w:rsidRDefault="002C4968">
      <w:r>
        <w:t xml:space="preserve"> </w:t>
      </w:r>
    </w:p>
    <w:sectPr w:rsidR="00667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87352"/>
    <w:multiLevelType w:val="hybridMultilevel"/>
    <w:tmpl w:val="1822411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54E0764A">
      <w:numFmt w:val="bullet"/>
      <w:lvlText w:val="-"/>
      <w:lvlJc w:val="left"/>
      <w:pPr>
        <w:ind w:left="3600" w:hanging="360"/>
      </w:pPr>
      <w:rPr>
        <w:rFonts w:ascii="Times New Roman" w:eastAsiaTheme="minorHAnsi" w:hAnsi="Times New Roman" w:cs="Times New Roman"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68"/>
    <w:rsid w:val="0008454C"/>
    <w:rsid w:val="00176EEC"/>
    <w:rsid w:val="001D16D1"/>
    <w:rsid w:val="00281AA2"/>
    <w:rsid w:val="002C4968"/>
    <w:rsid w:val="005002BA"/>
    <w:rsid w:val="00562A9C"/>
    <w:rsid w:val="00620FC3"/>
    <w:rsid w:val="00667468"/>
    <w:rsid w:val="009E655E"/>
    <w:rsid w:val="00C70F8F"/>
    <w:rsid w:val="00E37562"/>
    <w:rsid w:val="00E401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E8F96-D8FB-4923-B547-EDFD2AF4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9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Alexander Piedra</dc:creator>
  <cp:keywords/>
  <dc:description/>
  <cp:lastModifiedBy>INEC Angel Gaibor</cp:lastModifiedBy>
  <cp:revision>6</cp:revision>
  <dcterms:created xsi:type="dcterms:W3CDTF">2025-08-08T22:52:00Z</dcterms:created>
  <dcterms:modified xsi:type="dcterms:W3CDTF">2025-08-18T20:33:00Z</dcterms:modified>
</cp:coreProperties>
</file>