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B5E28">
      <w:pPr>
        <w:spacing w:before="2800" w:after="200" w:line="276" w:lineRule="auto"/>
        <w:jc w:val="center"/>
        <w:rPr>
          <w:rFonts w:hint="default" w:ascii="Times New Roman" w:hAnsi="Times New Roman" w:cs="Times New Roman"/>
        </w:rPr>
      </w:pPr>
      <w:r>
        <w:rPr>
          <w:rFonts w:hint="default" w:ascii="Times New Roman" w:hAnsi="Times New Roman" w:cs="Times New Roman"/>
          <w:b/>
          <w:bCs/>
          <w:color w:val="2E5597"/>
          <w:sz w:val="36"/>
          <w:szCs w:val="36"/>
        </w:rPr>
        <w:t>T16</w:t>
      </w:r>
    </w:p>
    <w:p w14:paraId="32895CBE">
      <w:pPr>
        <w:spacing w:after="200" w:line="276" w:lineRule="auto"/>
        <w:jc w:val="center"/>
        <w:rPr>
          <w:rFonts w:hint="default" w:ascii="Times New Roman" w:hAnsi="Times New Roman" w:cs="Times New Roman"/>
        </w:rPr>
      </w:pPr>
      <w:r>
        <w:rPr>
          <w:rFonts w:hint="default" w:ascii="Times New Roman" w:hAnsi="Times New Roman" w:cs="Times New Roman"/>
          <w:b/>
          <w:bCs/>
          <w:color w:val="1F3864"/>
          <w:sz w:val="56"/>
          <w:szCs w:val="56"/>
        </w:rPr>
        <w:t>Retail Store Footfall Dashboard</w:t>
      </w:r>
    </w:p>
    <w:p w14:paraId="44397FE4">
      <w:pPr>
        <w:pBdr>
          <w:bottom w:val="single" w:color="2E5597" w:sz="8" w:space="8"/>
        </w:pBdr>
        <w:spacing w:after="600" w:line="276" w:lineRule="auto"/>
        <w:jc w:val="center"/>
        <w:rPr>
          <w:rFonts w:hint="default" w:ascii="Times New Roman" w:hAnsi="Times New Roman" w:cs="Times New Roman"/>
        </w:rPr>
      </w:pPr>
      <w:r>
        <w:rPr>
          <w:rFonts w:hint="default" w:ascii="Times New Roman" w:hAnsi="Times New Roman" w:cs="Times New Roman"/>
          <w:color w:val="595959"/>
          <w:sz w:val="32"/>
          <w:szCs w:val="32"/>
        </w:rPr>
        <w:t>Project Report</w:t>
      </w:r>
    </w:p>
    <w:p w14:paraId="2E08C548">
      <w:pPr>
        <w:spacing w:after="120" w:line="276" w:lineRule="auto"/>
        <w:jc w:val="center"/>
        <w:rPr>
          <w:rFonts w:hint="default" w:ascii="Times New Roman" w:hAnsi="Times New Roman" w:cs="Times New Roman"/>
        </w:rPr>
      </w:pPr>
      <w:r>
        <w:rPr>
          <w:rFonts w:hint="default" w:ascii="Times New Roman" w:hAnsi="Times New Roman" w:cs="Times New Roman"/>
          <w:b/>
          <w:bCs/>
          <w:sz w:val="26"/>
          <w:szCs w:val="26"/>
        </w:rPr>
        <w:t xml:space="preserve">Name: </w:t>
      </w:r>
      <w:r>
        <w:rPr>
          <w:rFonts w:hint="default" w:ascii="Times New Roman" w:hAnsi="Times New Roman" w:cs="Times New Roman"/>
          <w:sz w:val="26"/>
          <w:szCs w:val="26"/>
        </w:rPr>
        <w:t>Angel Gasinga</w:t>
      </w:r>
    </w:p>
    <w:p w14:paraId="62BF8B5C">
      <w:pPr>
        <w:spacing w:after="120" w:line="276"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 xml:space="preserve">Program: </w:t>
      </w:r>
      <w:r>
        <w:rPr>
          <w:rFonts w:hint="default" w:ascii="Times New Roman" w:hAnsi="Times New Roman" w:cs="Times New Roman"/>
          <w:sz w:val="26"/>
          <w:szCs w:val="26"/>
        </w:rPr>
        <w:t>MBA (DS &amp; DA), Batch 2026–28</w:t>
      </w:r>
    </w:p>
    <w:p w14:paraId="5F36BCE5">
      <w:pPr>
        <w:spacing w:after="120" w:line="276"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 xml:space="preserve">Course: </w:t>
      </w:r>
      <w:r>
        <w:rPr>
          <w:rFonts w:hint="default" w:ascii="Times New Roman" w:hAnsi="Times New Roman" w:cs="Times New Roman"/>
          <w:sz w:val="26"/>
          <w:szCs w:val="26"/>
        </w:rPr>
        <w:t>AI Powered Developer Platform and Tools</w:t>
      </w:r>
    </w:p>
    <w:p w14:paraId="73042D55">
      <w:pPr>
        <w:spacing w:after="120" w:line="276"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 xml:space="preserve">Date: </w:t>
      </w:r>
      <w:r>
        <w:rPr>
          <w:rFonts w:hint="default" w:ascii="Times New Roman" w:hAnsi="Times New Roman" w:cs="Times New Roman"/>
          <w:sz w:val="26"/>
          <w:szCs w:val="26"/>
        </w:rPr>
        <w:t>03 October 2026</w:t>
      </w:r>
    </w:p>
    <w:p w14:paraId="5BB7E848">
      <w:pPr>
        <w:spacing w:line="276" w:lineRule="auto"/>
        <w:rPr>
          <w:rFonts w:hint="default" w:ascii="Times New Roman" w:hAnsi="Times New Roman" w:cs="Times New Roman"/>
        </w:rPr>
      </w:pPr>
      <w:r>
        <w:rPr>
          <w:rFonts w:hint="default" w:ascii="Times New Roman" w:hAnsi="Times New Roman" w:cs="Times New Roman"/>
        </w:rPr>
        <w:br w:type="page"/>
      </w:r>
    </w:p>
    <w:p w14:paraId="53E9D4E0">
      <w:pPr>
        <w:pStyle w:val="2"/>
        <w:spacing w:before="280" w:after="120" w:line="276" w:lineRule="auto"/>
        <w:rPr>
          <w:rFonts w:hint="default" w:ascii="Times New Roman" w:hAnsi="Times New Roman" w:cs="Times New Roman"/>
        </w:rPr>
      </w:pPr>
      <w:r>
        <w:rPr>
          <w:rFonts w:hint="default" w:ascii="Times New Roman" w:hAnsi="Times New Roman" w:cs="Times New Roman"/>
          <w:b/>
          <w:bCs/>
          <w:color w:val="1F3864"/>
          <w:sz w:val="30"/>
          <w:szCs w:val="30"/>
        </w:rPr>
        <w:t>1. Introduction and Project Overview</w:t>
      </w:r>
    </w:p>
    <w:p w14:paraId="70A85D6F">
      <w:pPr>
        <w:spacing w:after="120" w:line="276" w:lineRule="auto"/>
        <w:rPr>
          <w:rFonts w:hint="default" w:ascii="Times New Roman" w:hAnsi="Times New Roman" w:cs="Times New Roman"/>
        </w:rPr>
      </w:pPr>
      <w:r>
        <w:rPr>
          <w:rFonts w:hint="default" w:ascii="Times New Roman" w:hAnsi="Times New Roman" w:cs="Times New Roman"/>
        </w:rPr>
        <w:t>This project analyses retail store performance using daily footfall, transactions, sales and staffing data. The dataset contains 1,800 daily records from 10 stores over 180 days.</w:t>
      </w:r>
    </w:p>
    <w:p w14:paraId="16B09E78">
      <w:pPr>
        <w:spacing w:after="120" w:line="276" w:lineRule="auto"/>
        <w:rPr>
          <w:rFonts w:hint="default" w:ascii="Times New Roman" w:hAnsi="Times New Roman" w:cs="Times New Roman"/>
        </w:rPr>
      </w:pPr>
      <w:r>
        <w:rPr>
          <w:rFonts w:hint="default" w:ascii="Times New Roman" w:hAnsi="Times New Roman" w:cs="Times New Roman"/>
          <w:b/>
          <w:bCs/>
        </w:rPr>
        <w:t xml:space="preserve">Objective: </w:t>
      </w:r>
      <w:r>
        <w:rPr>
          <w:rFonts w:hint="default" w:ascii="Times New Roman" w:hAnsi="Times New Roman" w:cs="Times New Roman"/>
        </w:rPr>
        <w:t>build a dashboard that gives an overview of store traffic, conversion, average bill and sales per staff.</w:t>
      </w:r>
    </w:p>
    <w:p w14:paraId="1A43155C">
      <w:pPr>
        <w:spacing w:after="60" w:line="276" w:lineRule="auto"/>
        <w:rPr>
          <w:rFonts w:hint="default" w:ascii="Times New Roman" w:hAnsi="Times New Roman" w:cs="Times New Roman"/>
        </w:rPr>
      </w:pPr>
      <w:r>
        <w:rPr>
          <w:rFonts w:hint="default" w:ascii="Times New Roman" w:hAnsi="Times New Roman" w:cs="Times New Roman"/>
          <w:b/>
          <w:bCs/>
        </w:rPr>
        <w:t>Scope of the analysis:</w:t>
      </w:r>
    </w:p>
    <w:p w14:paraId="7A721981">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Weekday vs weekend performance</w:t>
      </w:r>
    </w:p>
    <w:p w14:paraId="606924C2">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Promotion days vs normal days</w:t>
      </w:r>
    </w:p>
    <w:p w14:paraId="1B0A2AA4">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Staffing analysis, to identify stores with a relatively high or low customer load per staff member</w:t>
      </w:r>
    </w:p>
    <w:p w14:paraId="25A9A796">
      <w:pPr>
        <w:spacing w:before="120" w:after="120" w:line="276" w:lineRule="auto"/>
        <w:rPr>
          <w:rFonts w:hint="default" w:ascii="Times New Roman" w:hAnsi="Times New Roman" w:cs="Times New Roman"/>
        </w:rPr>
      </w:pPr>
      <w:r>
        <w:rPr>
          <w:rFonts w:hint="default" w:ascii="Times New Roman" w:hAnsi="Times New Roman" w:cs="Times New Roman"/>
          <w:b/>
          <w:bCs/>
        </w:rPr>
        <w:t xml:space="preserve">Tools: </w:t>
      </w:r>
      <w:r>
        <w:rPr>
          <w:rFonts w:hint="default" w:ascii="Times New Roman" w:hAnsi="Times New Roman" w:cs="Times New Roman"/>
        </w:rPr>
        <w:t>the dashboard was built in Power BI, and Excel was used to review and verify the underlying data. AI tools supported analysis, calculations, dashboard planning and troubleshooting.</w:t>
      </w:r>
    </w:p>
    <w:p w14:paraId="06F23A89">
      <w:pPr>
        <w:pStyle w:val="2"/>
        <w:spacing w:before="280" w:after="120" w:line="276" w:lineRule="auto"/>
        <w:rPr>
          <w:rFonts w:hint="default" w:ascii="Times New Roman" w:hAnsi="Times New Roman" w:cs="Times New Roman"/>
        </w:rPr>
      </w:pPr>
      <w:r>
        <w:rPr>
          <w:rFonts w:hint="default" w:ascii="Times New Roman" w:hAnsi="Times New Roman" w:cs="Times New Roman"/>
          <w:b/>
          <w:bCs/>
          <w:color w:val="1F3864"/>
          <w:sz w:val="30"/>
          <w:szCs w:val="30"/>
        </w:rPr>
        <w:t>2. Methodology</w:t>
      </w:r>
    </w:p>
    <w:p w14:paraId="29742395">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2.1 Data</w:t>
      </w:r>
    </w:p>
    <w:p w14:paraId="049338E8">
      <w:pPr>
        <w:spacing w:after="120" w:line="276" w:lineRule="auto"/>
        <w:rPr>
          <w:rFonts w:hint="default" w:ascii="Times New Roman" w:hAnsi="Times New Roman" w:cs="Times New Roman"/>
        </w:rPr>
      </w:pPr>
      <w:r>
        <w:rPr>
          <w:rFonts w:hint="default" w:ascii="Times New Roman" w:hAnsi="Times New Roman" w:cs="Times New Roman"/>
        </w:rPr>
        <w:t>The project used a synthetic dataset of 1,800 daily records from 10 retail stores over 180 days. The main fields were footfall, transactions, sales, staff on floor, store information, date and promotion-day status.</w:t>
      </w:r>
    </w:p>
    <w:p w14:paraId="375A84A4">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2.2 KPIs Calculated</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38EA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0481DEFC">
            <w:pPr>
              <w:spacing w:line="276" w:lineRule="auto"/>
              <w:rPr>
                <w:rFonts w:hint="default" w:ascii="Times New Roman" w:hAnsi="Times New Roman" w:cs="Times New Roman"/>
              </w:rPr>
            </w:pPr>
            <w:r>
              <w:rPr>
                <w:rFonts w:hint="default" w:ascii="Times New Roman" w:hAnsi="Times New Roman" w:cs="Times New Roman"/>
                <w:b/>
                <w:bCs/>
                <w:color w:val="FFFFFF"/>
              </w:rPr>
              <w:t>KPI</w:t>
            </w:r>
          </w:p>
        </w:tc>
        <w:tc>
          <w:tcPr>
            <w:tcW w:w="616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7EEC4EEC">
            <w:pPr>
              <w:spacing w:line="276" w:lineRule="auto"/>
              <w:rPr>
                <w:rFonts w:hint="default" w:ascii="Times New Roman" w:hAnsi="Times New Roman" w:cs="Times New Roman"/>
              </w:rPr>
            </w:pPr>
            <w:r>
              <w:rPr>
                <w:rFonts w:hint="default" w:ascii="Times New Roman" w:hAnsi="Times New Roman" w:cs="Times New Roman"/>
                <w:b/>
                <w:bCs/>
                <w:color w:val="FFFFFF"/>
              </w:rPr>
              <w:t>Formula</w:t>
            </w:r>
          </w:p>
        </w:tc>
      </w:tr>
      <w:tr w14:paraId="578C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52A2EE5">
            <w:pPr>
              <w:spacing w:line="276" w:lineRule="auto"/>
              <w:rPr>
                <w:rFonts w:hint="default" w:ascii="Times New Roman" w:hAnsi="Times New Roman" w:cs="Times New Roman"/>
              </w:rPr>
            </w:pPr>
            <w:r>
              <w:rPr>
                <w:rFonts w:hint="default" w:ascii="Times New Roman" w:hAnsi="Times New Roman" w:cs="Times New Roman"/>
              </w:rPr>
              <w:t>Conversion Rate</w:t>
            </w:r>
          </w:p>
        </w:tc>
        <w:tc>
          <w:tcPr>
            <w:tcW w:w="61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8D1292">
            <w:pPr>
              <w:spacing w:line="276" w:lineRule="auto"/>
              <w:rPr>
                <w:rFonts w:hint="default" w:ascii="Times New Roman" w:hAnsi="Times New Roman" w:cs="Times New Roman"/>
              </w:rPr>
            </w:pPr>
            <w:r>
              <w:rPr>
                <w:rFonts w:hint="default" w:ascii="Times New Roman" w:hAnsi="Times New Roman" w:cs="Times New Roman"/>
              </w:rPr>
              <w:t>Transactions ÷ Footfall</w:t>
            </w:r>
          </w:p>
        </w:tc>
      </w:tr>
      <w:tr w14:paraId="6932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7CD8B6">
            <w:pPr>
              <w:spacing w:line="276" w:lineRule="auto"/>
              <w:rPr>
                <w:rFonts w:hint="default" w:ascii="Times New Roman" w:hAnsi="Times New Roman" w:cs="Times New Roman"/>
              </w:rPr>
            </w:pPr>
            <w:r>
              <w:rPr>
                <w:rFonts w:hint="default" w:ascii="Times New Roman" w:hAnsi="Times New Roman" w:cs="Times New Roman"/>
              </w:rPr>
              <w:t>Average Bill</w:t>
            </w:r>
          </w:p>
        </w:tc>
        <w:tc>
          <w:tcPr>
            <w:tcW w:w="61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5116C2">
            <w:pPr>
              <w:spacing w:line="276" w:lineRule="auto"/>
              <w:rPr>
                <w:rFonts w:hint="default" w:ascii="Times New Roman" w:hAnsi="Times New Roman" w:cs="Times New Roman"/>
              </w:rPr>
            </w:pPr>
            <w:r>
              <w:rPr>
                <w:rFonts w:hint="default" w:ascii="Times New Roman" w:hAnsi="Times New Roman" w:cs="Times New Roman"/>
              </w:rPr>
              <w:t>Sales ÷ Transactions</w:t>
            </w:r>
          </w:p>
        </w:tc>
      </w:tr>
      <w:tr w14:paraId="1092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6252179">
            <w:pPr>
              <w:spacing w:line="276" w:lineRule="auto"/>
              <w:rPr>
                <w:rFonts w:hint="default" w:ascii="Times New Roman" w:hAnsi="Times New Roman" w:cs="Times New Roman"/>
              </w:rPr>
            </w:pPr>
            <w:r>
              <w:rPr>
                <w:rFonts w:hint="default" w:ascii="Times New Roman" w:hAnsi="Times New Roman" w:cs="Times New Roman"/>
              </w:rPr>
              <w:t>Sales per Staff</w:t>
            </w:r>
          </w:p>
        </w:tc>
        <w:tc>
          <w:tcPr>
            <w:tcW w:w="61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241D1E">
            <w:pPr>
              <w:spacing w:line="276" w:lineRule="auto"/>
              <w:rPr>
                <w:rFonts w:hint="default" w:ascii="Times New Roman" w:hAnsi="Times New Roman" w:cs="Times New Roman"/>
              </w:rPr>
            </w:pPr>
            <w:r>
              <w:rPr>
                <w:rFonts w:hint="default" w:ascii="Times New Roman" w:hAnsi="Times New Roman" w:cs="Times New Roman"/>
              </w:rPr>
              <w:t>Sales ÷ Staff on Floor</w:t>
            </w:r>
          </w:p>
        </w:tc>
      </w:tr>
      <w:tr w14:paraId="2B39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AE06E0">
            <w:pPr>
              <w:spacing w:line="276" w:lineRule="auto"/>
              <w:rPr>
                <w:rFonts w:hint="default" w:ascii="Times New Roman" w:hAnsi="Times New Roman" w:cs="Times New Roman"/>
              </w:rPr>
            </w:pPr>
            <w:r>
              <w:rPr>
                <w:rFonts w:hint="default" w:ascii="Times New Roman" w:hAnsi="Times New Roman" w:cs="Times New Roman"/>
              </w:rPr>
              <w:t>Footfall per Staff</w:t>
            </w:r>
          </w:p>
        </w:tc>
        <w:tc>
          <w:tcPr>
            <w:tcW w:w="61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1C86B3">
            <w:pPr>
              <w:spacing w:line="276" w:lineRule="auto"/>
              <w:rPr>
                <w:rFonts w:hint="default" w:ascii="Times New Roman" w:hAnsi="Times New Roman" w:cs="Times New Roman"/>
              </w:rPr>
            </w:pPr>
            <w:r>
              <w:rPr>
                <w:rFonts w:hint="default" w:ascii="Times New Roman" w:hAnsi="Times New Roman" w:cs="Times New Roman"/>
              </w:rPr>
              <w:t>Footfall ÷ Staff on Floor</w:t>
            </w:r>
          </w:p>
        </w:tc>
      </w:tr>
    </w:tbl>
    <w:p w14:paraId="43EB214B">
      <w:pPr>
        <w:spacing w:before="120" w:after="120" w:line="276" w:lineRule="auto"/>
        <w:rPr>
          <w:rFonts w:hint="default" w:ascii="Times New Roman" w:hAnsi="Times New Roman" w:cs="Times New Roman"/>
        </w:rPr>
      </w:pPr>
      <w:r>
        <w:rPr>
          <w:rFonts w:hint="default" w:ascii="Times New Roman" w:hAnsi="Times New Roman" w:cs="Times New Roman"/>
          <w:b/>
          <w:bCs/>
        </w:rPr>
        <w:t xml:space="preserve">Day Type </w:t>
      </w:r>
      <w:r>
        <w:rPr>
          <w:rFonts w:hint="default" w:ascii="Times New Roman" w:hAnsi="Times New Roman" w:cs="Times New Roman"/>
        </w:rPr>
        <w:t>field: created to classify each record as Weekday or Weekend, allowing the two to be compared.</w:t>
      </w:r>
    </w:p>
    <w:p w14:paraId="5063E1F1">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2.3 Dashboard Components</w:t>
      </w:r>
    </w:p>
    <w:p w14:paraId="017E5E72">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KPI cards</w:t>
      </w:r>
    </w:p>
    <w:p w14:paraId="50939F3A">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Store-level comparisons</w:t>
      </w:r>
    </w:p>
    <w:p w14:paraId="655D711A">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Weekday vs weekend analysis</w:t>
      </w:r>
    </w:p>
    <w:p w14:paraId="050F9D0F">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Promotion vs normal-day analysis</w:t>
      </w:r>
    </w:p>
    <w:p w14:paraId="5C2A7BD3">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Staffing analysis</w:t>
      </w:r>
    </w:p>
    <w:p w14:paraId="37CE9AA3">
      <w:pPr>
        <w:pStyle w:val="3"/>
        <w:spacing w:before="160" w:after="80" w:line="276" w:lineRule="auto"/>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color w:val="2E5597"/>
          <w:sz w:val="25"/>
          <w:szCs w:val="25"/>
        </w:rPr>
        <w:t>2.4 Staffing Method</w:t>
      </w:r>
      <w:r>
        <w:rPr>
          <w:rFonts w:hint="default" w:ascii="Times New Roman" w:hAnsi="Times New Roman" w:cs="Times New Roman"/>
        </w:rPr>
        <w:br w:type="textWrapping"/>
      </w: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Average Footfall per Staff was used to compare the customer load across stores. The median Footfall per Staff value was approximately </w:t>
      </w:r>
      <w:r>
        <w:rPr>
          <w:rStyle w:val="12"/>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111.75 customers per staff member</w:t>
      </w: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A </w:t>
      </w:r>
      <w:r>
        <w:rPr>
          <w:rStyle w:val="12"/>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 range</w:t>
      </w: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around this median was used as an analytical threshold:</w:t>
      </w:r>
    </w:p>
    <w:p w14:paraId="41574BF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Upper threshold:</w:t>
      </w:r>
      <w:r>
        <w:rPr>
          <w:rFonts w:hint="default" w:ascii="Times New Roman" w:hAnsi="Times New Roman" w:cs="Times New Roman"/>
        </w:rPr>
        <w:t xml:space="preserve"> 111.75 × 1.10 ≈ </w:t>
      </w:r>
      <w:r>
        <w:rPr>
          <w:rStyle w:val="12"/>
          <w:rFonts w:hint="default" w:ascii="Times New Roman" w:hAnsi="Times New Roman" w:cs="Times New Roman"/>
        </w:rPr>
        <w:t>123</w:t>
      </w:r>
    </w:p>
    <w:p w14:paraId="753F535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Lower threshold:</w:t>
      </w:r>
      <w:r>
        <w:rPr>
          <w:rFonts w:hint="default" w:ascii="Times New Roman" w:hAnsi="Times New Roman" w:cs="Times New Roman"/>
        </w:rPr>
        <w:t xml:space="preserve"> 111.75 × 0.90 ≈ </w:t>
      </w:r>
      <w:r>
        <w:rPr>
          <w:rStyle w:val="12"/>
          <w:rFonts w:hint="default" w:ascii="Times New Roman" w:hAnsi="Times New Roman" w:cs="Times New Roman"/>
        </w:rPr>
        <w:t>100.58</w:t>
      </w:r>
    </w:p>
    <w:p w14:paraId="4B431BF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Stores above </w:t>
      </w:r>
      <w:r>
        <w:rPr>
          <w:rStyle w:val="12"/>
          <w:rFonts w:hint="default" w:ascii="Times New Roman" w:hAnsi="Times New Roman" w:cs="Times New Roman"/>
        </w:rPr>
        <w:t>123</w:t>
      </w:r>
      <w:r>
        <w:rPr>
          <w:rFonts w:hint="default" w:ascii="Times New Roman" w:hAnsi="Times New Roman" w:cs="Times New Roman"/>
        </w:rPr>
        <w:t xml:space="preserve"> were classified as </w:t>
      </w:r>
      <w:r>
        <w:rPr>
          <w:rStyle w:val="12"/>
          <w:rFonts w:hint="default" w:ascii="Times New Roman" w:hAnsi="Times New Roman" w:cs="Times New Roman"/>
        </w:rPr>
        <w:t>Potentially Under-staffed</w:t>
      </w:r>
      <w:r>
        <w:rPr>
          <w:rFonts w:hint="default" w:ascii="Times New Roman" w:hAnsi="Times New Roman" w:cs="Times New Roman"/>
        </w:rPr>
        <w:t xml:space="preserve">, while stores below </w:t>
      </w:r>
      <w:r>
        <w:rPr>
          <w:rStyle w:val="12"/>
          <w:rFonts w:hint="default" w:ascii="Times New Roman" w:hAnsi="Times New Roman" w:cs="Times New Roman"/>
        </w:rPr>
        <w:t>100.58</w:t>
      </w:r>
      <w:r>
        <w:rPr>
          <w:rFonts w:hint="default" w:ascii="Times New Roman" w:hAnsi="Times New Roman" w:cs="Times New Roman"/>
        </w:rPr>
        <w:t xml:space="preserve"> were classified as </w:t>
      </w:r>
      <w:r>
        <w:rPr>
          <w:rStyle w:val="12"/>
          <w:rFonts w:hint="default" w:ascii="Times New Roman" w:hAnsi="Times New Roman" w:cs="Times New Roman"/>
        </w:rPr>
        <w:t>Potentially Over-staffed</w:t>
      </w:r>
      <w:r>
        <w:rPr>
          <w:rFonts w:hint="default" w:ascii="Times New Roman" w:hAnsi="Times New Roman" w:cs="Times New Roman"/>
        </w:rPr>
        <w:t xml:space="preserve">. Stores between these values were classified as </w:t>
      </w:r>
      <w:r>
        <w:rPr>
          <w:rStyle w:val="12"/>
          <w:rFonts w:hint="default" w:ascii="Times New Roman" w:hAnsi="Times New Roman" w:cs="Times New Roman"/>
        </w:rPr>
        <w:t>Balanced</w:t>
      </w:r>
      <w:r>
        <w:rPr>
          <w:rFonts w:hint="default" w:ascii="Times New Roman" w:hAnsi="Times New Roman" w:cs="Times New Roman"/>
        </w:rPr>
        <w:t>.</w:t>
      </w:r>
    </w:p>
    <w:p w14:paraId="7C25148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These thresholds are project-specific analytical rules, not official staffing benchmarks, because the dataset does not provide a standard staffing-capacity target.</w:t>
      </w:r>
    </w:p>
    <w:p w14:paraId="7EFA5A1B">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2.5 Validation</w:t>
      </w:r>
    </w:p>
    <w:p w14:paraId="652FBB71">
      <w:pPr>
        <w:spacing w:after="120" w:line="276" w:lineRule="auto"/>
        <w:rPr>
          <w:rFonts w:hint="default" w:ascii="Times New Roman" w:hAnsi="Times New Roman" w:cs="Times New Roman"/>
        </w:rPr>
      </w:pPr>
      <w:r>
        <w:rPr>
          <w:rFonts w:hint="default" w:ascii="Times New Roman" w:hAnsi="Times New Roman" w:cs="Times New Roman"/>
        </w:rPr>
        <w:t>Calculated results were checked against the underlying dataset to confirm that the dashboard displayed meaningful and consistent values.</w:t>
      </w:r>
    </w:p>
    <w:p w14:paraId="108E18DB">
      <w:pPr>
        <w:pStyle w:val="2"/>
        <w:spacing w:before="280" w:after="120" w:line="276" w:lineRule="auto"/>
        <w:rPr>
          <w:rFonts w:hint="default" w:ascii="Times New Roman" w:hAnsi="Times New Roman" w:cs="Times New Roman"/>
        </w:rPr>
      </w:pPr>
      <w:r>
        <w:rPr>
          <w:rFonts w:hint="default" w:ascii="Times New Roman" w:hAnsi="Times New Roman" w:cs="Times New Roman"/>
          <w:b/>
          <w:bCs/>
          <w:color w:val="1F3864"/>
          <w:sz w:val="30"/>
          <w:szCs w:val="30"/>
        </w:rPr>
        <w:t>3. Key Business Insights</w:t>
      </w:r>
    </w:p>
    <w:p w14:paraId="14CEC578">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3.1 Overall Performance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286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51621938">
            <w:pPr>
              <w:spacing w:line="276" w:lineRule="auto"/>
              <w:rPr>
                <w:rFonts w:hint="default" w:ascii="Times New Roman" w:hAnsi="Times New Roman" w:cs="Times New Roman"/>
              </w:rPr>
            </w:pPr>
            <w:r>
              <w:rPr>
                <w:rFonts w:hint="default" w:ascii="Times New Roman" w:hAnsi="Times New Roman" w:cs="Times New Roman"/>
                <w:b/>
                <w:bCs/>
                <w:color w:val="FFFFFF"/>
              </w:rPr>
              <w:t>Metric</w:t>
            </w:r>
          </w:p>
        </w:tc>
        <w:tc>
          <w:tcPr>
            <w:tcW w:w="468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14805C2B">
            <w:pPr>
              <w:spacing w:line="276" w:lineRule="auto"/>
              <w:rPr>
                <w:rFonts w:hint="default" w:ascii="Times New Roman" w:hAnsi="Times New Roman" w:cs="Times New Roman"/>
              </w:rPr>
            </w:pPr>
            <w:r>
              <w:rPr>
                <w:rFonts w:hint="default" w:ascii="Times New Roman" w:hAnsi="Times New Roman" w:cs="Times New Roman"/>
                <w:b/>
                <w:bCs/>
                <w:color w:val="FFFFFF"/>
              </w:rPr>
              <w:t>Value</w:t>
            </w:r>
          </w:p>
        </w:tc>
      </w:tr>
      <w:tr w14:paraId="1265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E84AA7">
            <w:pPr>
              <w:spacing w:line="276" w:lineRule="auto"/>
              <w:rPr>
                <w:rFonts w:hint="default" w:ascii="Times New Roman" w:hAnsi="Times New Roman" w:cs="Times New Roman"/>
              </w:rPr>
            </w:pPr>
            <w:r>
              <w:rPr>
                <w:rFonts w:hint="default" w:ascii="Times New Roman" w:hAnsi="Times New Roman" w:cs="Times New Roman"/>
              </w:rPr>
              <w:t>Total footfall</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3F6AEA">
            <w:pPr>
              <w:spacing w:line="276" w:lineRule="auto"/>
              <w:rPr>
                <w:rFonts w:hint="default" w:ascii="Times New Roman" w:hAnsi="Times New Roman" w:cs="Times New Roman"/>
              </w:rPr>
            </w:pPr>
            <w:r>
              <w:rPr>
                <w:rFonts w:hint="default" w:ascii="Times New Roman" w:hAnsi="Times New Roman" w:cs="Times New Roman"/>
              </w:rPr>
              <w:t>1,322,621 customers</w:t>
            </w:r>
          </w:p>
        </w:tc>
      </w:tr>
      <w:tr w14:paraId="2689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A972565">
            <w:pPr>
              <w:spacing w:line="276" w:lineRule="auto"/>
              <w:rPr>
                <w:rFonts w:hint="default" w:ascii="Times New Roman" w:hAnsi="Times New Roman" w:cs="Times New Roman"/>
              </w:rPr>
            </w:pPr>
            <w:r>
              <w:rPr>
                <w:rFonts w:hint="default" w:ascii="Times New Roman" w:hAnsi="Times New Roman" w:cs="Times New Roman"/>
              </w:rPr>
              <w:t>Total transactions</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A33B46">
            <w:pPr>
              <w:spacing w:line="276" w:lineRule="auto"/>
              <w:rPr>
                <w:rFonts w:hint="default" w:ascii="Times New Roman" w:hAnsi="Times New Roman" w:cs="Times New Roman"/>
              </w:rPr>
            </w:pPr>
            <w:r>
              <w:rPr>
                <w:rFonts w:hint="default" w:ascii="Times New Roman" w:hAnsi="Times New Roman" w:cs="Times New Roman"/>
              </w:rPr>
              <w:t>246,761</w:t>
            </w:r>
          </w:p>
        </w:tc>
      </w:tr>
      <w:tr w14:paraId="0205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4433E3">
            <w:pPr>
              <w:spacing w:line="276" w:lineRule="auto"/>
              <w:rPr>
                <w:rFonts w:hint="default" w:ascii="Times New Roman" w:hAnsi="Times New Roman" w:cs="Times New Roman"/>
              </w:rPr>
            </w:pPr>
            <w:r>
              <w:rPr>
                <w:rFonts w:hint="default" w:ascii="Times New Roman" w:hAnsi="Times New Roman" w:cs="Times New Roman"/>
              </w:rPr>
              <w:t>Total sales</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009670">
            <w:pPr>
              <w:spacing w:line="276" w:lineRule="auto"/>
              <w:rPr>
                <w:rFonts w:hint="default" w:ascii="Times New Roman" w:hAnsi="Times New Roman" w:cs="Times New Roman"/>
              </w:rPr>
            </w:pPr>
            <w:r>
              <w:rPr>
                <w:rFonts w:hint="default" w:ascii="Times New Roman" w:hAnsi="Times New Roman" w:cs="Times New Roman"/>
              </w:rPr>
              <w:t>approx. ₹346.55 million</w:t>
            </w:r>
          </w:p>
        </w:tc>
      </w:tr>
      <w:tr w14:paraId="7087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6BB1CB7">
            <w:pPr>
              <w:spacing w:line="276" w:lineRule="auto"/>
              <w:rPr>
                <w:rFonts w:hint="default" w:ascii="Times New Roman" w:hAnsi="Times New Roman" w:cs="Times New Roman"/>
              </w:rPr>
            </w:pPr>
            <w:r>
              <w:rPr>
                <w:rFonts w:hint="default" w:ascii="Times New Roman" w:hAnsi="Times New Roman" w:cs="Times New Roman"/>
              </w:rPr>
              <w:t>Overall conversion rate</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16258F">
            <w:pPr>
              <w:spacing w:line="276" w:lineRule="auto"/>
              <w:rPr>
                <w:rFonts w:hint="default" w:ascii="Times New Roman" w:hAnsi="Times New Roman" w:cs="Times New Roman"/>
              </w:rPr>
            </w:pPr>
            <w:r>
              <w:rPr>
                <w:rFonts w:hint="default" w:ascii="Times New Roman" w:hAnsi="Times New Roman" w:cs="Times New Roman"/>
              </w:rPr>
              <w:t>18.66%</w:t>
            </w:r>
          </w:p>
        </w:tc>
      </w:tr>
      <w:tr w14:paraId="37C0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5569AA">
            <w:pPr>
              <w:spacing w:line="276" w:lineRule="auto"/>
              <w:rPr>
                <w:rFonts w:hint="default" w:ascii="Times New Roman" w:hAnsi="Times New Roman" w:cs="Times New Roman"/>
              </w:rPr>
            </w:pPr>
            <w:r>
              <w:rPr>
                <w:rFonts w:hint="default" w:ascii="Times New Roman" w:hAnsi="Times New Roman" w:cs="Times New Roman"/>
              </w:rPr>
              <w:t>Overall average bill</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9DAD56">
            <w:pPr>
              <w:spacing w:line="276" w:lineRule="auto"/>
              <w:rPr>
                <w:rFonts w:hint="default" w:ascii="Times New Roman" w:hAnsi="Times New Roman" w:cs="Times New Roman"/>
              </w:rPr>
            </w:pPr>
            <w:r>
              <w:rPr>
                <w:rFonts w:hint="default" w:ascii="Times New Roman" w:hAnsi="Times New Roman" w:cs="Times New Roman"/>
              </w:rPr>
              <w:t>approx. ₹1,404</w:t>
            </w:r>
          </w:p>
        </w:tc>
      </w:tr>
    </w:tbl>
    <w:p w14:paraId="1A98752D">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3.2 Weekday vs Weekend</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0E2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1DDBCF0E">
            <w:pPr>
              <w:spacing w:line="276" w:lineRule="auto"/>
              <w:rPr>
                <w:rFonts w:hint="default" w:ascii="Times New Roman" w:hAnsi="Times New Roman" w:cs="Times New Roman"/>
              </w:rPr>
            </w:pPr>
            <w:r>
              <w:rPr>
                <w:rFonts w:hint="default" w:ascii="Times New Roman" w:hAnsi="Times New Roman" w:cs="Times New Roman"/>
                <w:b/>
                <w:bCs/>
                <w:color w:val="FFFFFF"/>
              </w:rPr>
              <w:t>Day type</w:t>
            </w:r>
          </w:p>
        </w:tc>
        <w:tc>
          <w:tcPr>
            <w:tcW w:w="468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07290FE1">
            <w:pPr>
              <w:spacing w:line="276" w:lineRule="auto"/>
              <w:rPr>
                <w:rFonts w:hint="default" w:ascii="Times New Roman" w:hAnsi="Times New Roman" w:cs="Times New Roman"/>
              </w:rPr>
            </w:pPr>
            <w:r>
              <w:rPr>
                <w:rFonts w:hint="default" w:ascii="Times New Roman" w:hAnsi="Times New Roman" w:cs="Times New Roman"/>
                <w:b/>
                <w:bCs/>
                <w:color w:val="FFFFFF"/>
              </w:rPr>
              <w:t>Average footfall</w:t>
            </w:r>
          </w:p>
        </w:tc>
      </w:tr>
      <w:tr w14:paraId="686A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2766FC">
            <w:pPr>
              <w:spacing w:line="276" w:lineRule="auto"/>
              <w:rPr>
                <w:rFonts w:hint="default" w:ascii="Times New Roman" w:hAnsi="Times New Roman" w:cs="Times New Roman"/>
              </w:rPr>
            </w:pPr>
            <w:r>
              <w:rPr>
                <w:rFonts w:hint="default" w:ascii="Times New Roman" w:hAnsi="Times New Roman" w:cs="Times New Roman"/>
              </w:rPr>
              <w:t>Weekend</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D18694">
            <w:pPr>
              <w:spacing w:line="276" w:lineRule="auto"/>
              <w:rPr>
                <w:rFonts w:hint="default" w:ascii="Times New Roman" w:hAnsi="Times New Roman" w:cs="Times New Roman"/>
              </w:rPr>
            </w:pPr>
            <w:r>
              <w:rPr>
                <w:rFonts w:hint="default" w:ascii="Times New Roman" w:hAnsi="Times New Roman" w:cs="Times New Roman"/>
              </w:rPr>
              <w:t>approx. 945</w:t>
            </w:r>
          </w:p>
        </w:tc>
      </w:tr>
      <w:tr w14:paraId="169C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33DC0D">
            <w:pPr>
              <w:spacing w:line="276" w:lineRule="auto"/>
              <w:rPr>
                <w:rFonts w:hint="default" w:ascii="Times New Roman" w:hAnsi="Times New Roman" w:cs="Times New Roman"/>
              </w:rPr>
            </w:pPr>
            <w:r>
              <w:rPr>
                <w:rFonts w:hint="default" w:ascii="Times New Roman" w:hAnsi="Times New Roman" w:cs="Times New Roman"/>
              </w:rPr>
              <w:t>Weekday</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66E9D0">
            <w:pPr>
              <w:spacing w:line="276" w:lineRule="auto"/>
              <w:rPr>
                <w:rFonts w:hint="default" w:ascii="Times New Roman" w:hAnsi="Times New Roman" w:cs="Times New Roman"/>
              </w:rPr>
            </w:pPr>
            <w:r>
              <w:rPr>
                <w:rFonts w:hint="default" w:ascii="Times New Roman" w:hAnsi="Times New Roman" w:cs="Times New Roman"/>
              </w:rPr>
              <w:t>approx. 652</w:t>
            </w:r>
          </w:p>
        </w:tc>
      </w:tr>
    </w:tbl>
    <w:p w14:paraId="2FCB2060">
      <w:pPr>
        <w:spacing w:before="120" w:after="120" w:line="276" w:lineRule="auto"/>
        <w:rPr>
          <w:rFonts w:hint="default" w:ascii="Times New Roman" w:hAnsi="Times New Roman" w:cs="Times New Roman"/>
        </w:rPr>
      </w:pPr>
      <w:r>
        <w:rPr>
          <w:rFonts w:hint="default" w:ascii="Times New Roman" w:hAnsi="Times New Roman" w:cs="Times New Roman"/>
        </w:rPr>
        <w:t>Weekends had substantially higher traffic, while the conversion rate stayed relatively similar. The difference is therefore driven by higher traffic rather than a major change in conversion.</w:t>
      </w:r>
    </w:p>
    <w:p w14:paraId="5796ECD8">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3.3 Promotion vs Normal Days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9A8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6693A0D5">
            <w:pPr>
              <w:spacing w:line="276" w:lineRule="auto"/>
              <w:rPr>
                <w:rFonts w:hint="default" w:ascii="Times New Roman" w:hAnsi="Times New Roman" w:cs="Times New Roman"/>
              </w:rPr>
            </w:pPr>
            <w:r>
              <w:rPr>
                <w:rFonts w:hint="default" w:ascii="Times New Roman" w:hAnsi="Times New Roman" w:cs="Times New Roman"/>
                <w:b/>
                <w:bCs/>
                <w:color w:val="FFFFFF"/>
              </w:rPr>
              <w:t>Day type</w:t>
            </w:r>
          </w:p>
        </w:tc>
        <w:tc>
          <w:tcPr>
            <w:tcW w:w="468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548C1F3D">
            <w:pPr>
              <w:spacing w:line="276" w:lineRule="auto"/>
              <w:rPr>
                <w:rFonts w:hint="default" w:ascii="Times New Roman" w:hAnsi="Times New Roman" w:cs="Times New Roman"/>
              </w:rPr>
            </w:pPr>
            <w:r>
              <w:rPr>
                <w:rFonts w:hint="default" w:ascii="Times New Roman" w:hAnsi="Times New Roman" w:cs="Times New Roman"/>
                <w:b/>
                <w:bCs/>
                <w:color w:val="FFFFFF"/>
              </w:rPr>
              <w:t>Average footfall</w:t>
            </w:r>
          </w:p>
        </w:tc>
      </w:tr>
      <w:tr w14:paraId="738D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25BB743">
            <w:pPr>
              <w:spacing w:line="276" w:lineRule="auto"/>
              <w:rPr>
                <w:rFonts w:hint="default" w:ascii="Times New Roman" w:hAnsi="Times New Roman" w:cs="Times New Roman"/>
              </w:rPr>
            </w:pPr>
            <w:r>
              <w:rPr>
                <w:rFonts w:hint="default" w:ascii="Times New Roman" w:hAnsi="Times New Roman" w:cs="Times New Roman"/>
              </w:rPr>
              <w:t>Promotion days</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31D3E7">
            <w:pPr>
              <w:spacing w:line="276" w:lineRule="auto"/>
              <w:rPr>
                <w:rFonts w:hint="default" w:ascii="Times New Roman" w:hAnsi="Times New Roman" w:cs="Times New Roman"/>
              </w:rPr>
            </w:pPr>
            <w:r>
              <w:rPr>
                <w:rFonts w:hint="default" w:ascii="Times New Roman" w:hAnsi="Times New Roman" w:cs="Times New Roman"/>
              </w:rPr>
              <w:t>approx. 759</w:t>
            </w:r>
          </w:p>
        </w:tc>
      </w:tr>
      <w:tr w14:paraId="178A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D9958C">
            <w:pPr>
              <w:spacing w:line="276" w:lineRule="auto"/>
              <w:rPr>
                <w:rFonts w:hint="default" w:ascii="Times New Roman" w:hAnsi="Times New Roman" w:cs="Times New Roman"/>
              </w:rPr>
            </w:pPr>
            <w:r>
              <w:rPr>
                <w:rFonts w:hint="default" w:ascii="Times New Roman" w:hAnsi="Times New Roman" w:cs="Times New Roman"/>
              </w:rPr>
              <w:t>Normal days</w:t>
            </w:r>
          </w:p>
        </w:tc>
        <w:tc>
          <w:tcPr>
            <w:tcW w:w="4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07B157">
            <w:pPr>
              <w:spacing w:line="276" w:lineRule="auto"/>
              <w:rPr>
                <w:rFonts w:hint="default" w:ascii="Times New Roman" w:hAnsi="Times New Roman" w:cs="Times New Roman"/>
              </w:rPr>
            </w:pPr>
            <w:r>
              <w:rPr>
                <w:rFonts w:hint="default" w:ascii="Times New Roman" w:hAnsi="Times New Roman" w:cs="Times New Roman"/>
              </w:rPr>
              <w:t>approx. 731</w:t>
            </w:r>
          </w:p>
        </w:tc>
      </w:tr>
    </w:tbl>
    <w:p w14:paraId="0AFB778A">
      <w:pPr>
        <w:spacing w:before="120" w:after="120" w:line="276" w:lineRule="auto"/>
        <w:rPr>
          <w:rFonts w:hint="default" w:ascii="Times New Roman" w:hAnsi="Times New Roman" w:cs="Times New Roman"/>
        </w:rPr>
      </w:pPr>
      <w:r>
        <w:rPr>
          <w:rFonts w:hint="default" w:ascii="Times New Roman" w:hAnsi="Times New Roman" w:cs="Times New Roman"/>
        </w:rPr>
        <w:t>Promotion days showed slightly higher average footfall and sales, suggesting that promotions were associated with somewhat higher customer traffic.</w:t>
      </w:r>
    </w:p>
    <w:p w14:paraId="056C634D">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3.4 Store-Level Differences</w:t>
      </w:r>
    </w:p>
    <w:p w14:paraId="49B39F84">
      <w:pPr>
        <w:spacing w:after="120" w:line="276" w:lineRule="auto"/>
        <w:rPr>
          <w:rFonts w:hint="default" w:ascii="Times New Roman" w:hAnsi="Times New Roman" w:cs="Times New Roman"/>
        </w:rPr>
      </w:pPr>
      <w:r>
        <w:rPr>
          <w:rFonts w:hint="default" w:ascii="Times New Roman" w:hAnsi="Times New Roman" w:cs="Times New Roman"/>
        </w:rPr>
        <w:t>Performance varied considerably across the 10 stores. Comparing average footfall, sales and staff productivity highlighted different workload levels and supported the staffing analysis.</w:t>
      </w:r>
    </w:p>
    <w:p w14:paraId="40E02E81">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3.5 Staffing Pressure</w:t>
      </w:r>
    </w:p>
    <w:p w14:paraId="2CF51684">
      <w:pPr>
        <w:spacing w:after="120" w:line="276" w:lineRule="auto"/>
        <w:rPr>
          <w:rFonts w:hint="default" w:ascii="Times New Roman" w:hAnsi="Times New Roman" w:cs="Times New Roman"/>
        </w:rPr>
      </w:pPr>
      <w:r>
        <w:rPr>
          <w:rFonts w:hint="default" w:ascii="Times New Roman" w:hAnsi="Times New Roman" w:cs="Times New Roman"/>
        </w:rPr>
        <w:t>The footfall-per-staff analysis flagged ST01, ST02, ST04 and ST10 as potentially under-staffed, and ST06, ST08 and ST09 as having a relatively lower customer load per staff member.</w:t>
      </w:r>
    </w:p>
    <w:p w14:paraId="529EC00E">
      <w:pPr>
        <w:pStyle w:val="2"/>
        <w:spacing w:before="280" w:after="120" w:line="276" w:lineRule="auto"/>
        <w:rPr>
          <w:rFonts w:hint="default" w:ascii="Times New Roman" w:hAnsi="Times New Roman" w:cs="Times New Roman"/>
        </w:rPr>
      </w:pPr>
      <w:r>
        <w:rPr>
          <w:rFonts w:hint="default" w:ascii="Times New Roman" w:hAnsi="Times New Roman" w:cs="Times New Roman"/>
          <w:b/>
          <w:bCs/>
          <w:color w:val="1F3864"/>
          <w:sz w:val="30"/>
          <w:szCs w:val="30"/>
        </w:rPr>
        <w:t>4. Staffing Analysis and Recommendations</w:t>
      </w:r>
    </w:p>
    <w:p w14:paraId="5E3CF8F6">
      <w:pPr>
        <w:pStyle w:val="3"/>
        <w:spacing w:before="160" w:after="80" w:line="276" w:lineRule="auto"/>
        <w:rPr>
          <w:rFonts w:hint="default" w:ascii="Times New Roman" w:hAnsi="Times New Roman" w:cs="Times New Roman"/>
          <w:b/>
          <w:bCs/>
          <w:color w:val="2E5597"/>
          <w:sz w:val="25"/>
          <w:szCs w:val="25"/>
        </w:rPr>
      </w:pPr>
      <w:r>
        <w:rPr>
          <w:rFonts w:hint="default" w:ascii="Times New Roman" w:hAnsi="Times New Roman" w:cs="Times New Roman"/>
          <w:b/>
          <w:bCs/>
          <w:color w:val="2E5597"/>
          <w:sz w:val="25"/>
          <w:szCs w:val="25"/>
        </w:rPr>
        <w:t>4.1 Staffing Analysis</w:t>
      </w:r>
    </w:p>
    <w:p w14:paraId="7FEF391A">
      <w:pPr>
        <w:bidi w:val="0"/>
        <w:rPr>
          <w:rFonts w:hint="default" w:ascii="Times New Roman" w:hAnsi="Times New Roman" w:cs="Times New Roman"/>
        </w:rPr>
      </w:pPr>
      <w:r>
        <w:rPr>
          <w:rFonts w:hint="default" w:ascii="Times New Roman" w:hAnsi="Times New Roman" w:eastAsia="SimSun" w:cs="Times New Roman"/>
          <w:sz w:val="24"/>
          <w:szCs w:val="24"/>
        </w:rPr>
        <w:t>Staffing pressure was measured using Footfall per Staff, representing the average customer load relative to staff on the floor. The median value was 111.75, with a ±10% range used to define the balanced zone (100.58–123). Stores above 123 were flagged as potentially under-staffed, while stores below 100.58 were flagged as potentially over-staffed.</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36CB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371E4DFD">
            <w:pPr>
              <w:spacing w:line="276" w:lineRule="auto"/>
              <w:rPr>
                <w:rFonts w:hint="default" w:ascii="Times New Roman" w:hAnsi="Times New Roman" w:cs="Times New Roman"/>
              </w:rPr>
            </w:pPr>
            <w:r>
              <w:rPr>
                <w:rFonts w:hint="default" w:ascii="Times New Roman" w:hAnsi="Times New Roman" w:cs="Times New Roman"/>
                <w:b/>
                <w:bCs/>
                <w:color w:val="FFFFFF"/>
              </w:rPr>
              <w:t>Classification</w:t>
            </w:r>
          </w:p>
        </w:tc>
        <w:tc>
          <w:tcPr>
            <w:tcW w:w="5360" w:type="dxa"/>
            <w:tcBorders>
              <w:top w:val="single" w:color="BFBFBF" w:sz="4" w:space="0"/>
              <w:left w:val="single" w:color="BFBFBF" w:sz="4" w:space="0"/>
              <w:bottom w:val="single" w:color="BFBFBF" w:sz="4" w:space="0"/>
              <w:right w:val="single" w:color="BFBFBF" w:sz="4" w:space="0"/>
            </w:tcBorders>
            <w:shd w:val="clear" w:color="auto" w:fill="1F3864"/>
            <w:tcMar>
              <w:top w:w="60" w:type="dxa"/>
              <w:left w:w="100" w:type="dxa"/>
              <w:bottom w:w="60" w:type="dxa"/>
              <w:right w:w="100" w:type="dxa"/>
            </w:tcMar>
          </w:tcPr>
          <w:p w14:paraId="291DB82B">
            <w:pPr>
              <w:spacing w:line="276" w:lineRule="auto"/>
              <w:rPr>
                <w:rFonts w:hint="default" w:ascii="Times New Roman" w:hAnsi="Times New Roman" w:cs="Times New Roman"/>
              </w:rPr>
            </w:pPr>
            <w:r>
              <w:rPr>
                <w:rFonts w:hint="default" w:ascii="Times New Roman" w:hAnsi="Times New Roman" w:cs="Times New Roman"/>
                <w:b/>
                <w:bCs/>
                <w:color w:val="FFFFFF"/>
              </w:rPr>
              <w:t>Stores</w:t>
            </w:r>
          </w:p>
        </w:tc>
      </w:tr>
      <w:tr w14:paraId="056C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7A910D">
            <w:pPr>
              <w:spacing w:line="276" w:lineRule="auto"/>
              <w:rPr>
                <w:rFonts w:hint="default" w:ascii="Times New Roman" w:hAnsi="Times New Roman" w:cs="Times New Roman"/>
              </w:rPr>
            </w:pPr>
            <w:r>
              <w:rPr>
                <w:rFonts w:hint="default" w:ascii="Times New Roman" w:hAnsi="Times New Roman" w:cs="Times New Roman"/>
              </w:rPr>
              <w:t>Potentially under-staffed</w:t>
            </w:r>
          </w:p>
        </w:tc>
        <w:tc>
          <w:tcPr>
            <w:tcW w:w="53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079AB4">
            <w:pPr>
              <w:spacing w:line="276" w:lineRule="auto"/>
              <w:rPr>
                <w:rFonts w:hint="default" w:ascii="Times New Roman" w:hAnsi="Times New Roman" w:cs="Times New Roman"/>
              </w:rPr>
            </w:pPr>
            <w:r>
              <w:rPr>
                <w:rFonts w:hint="default" w:ascii="Times New Roman" w:hAnsi="Times New Roman" w:cs="Times New Roman"/>
              </w:rPr>
              <w:t>ST01, ST02, ST04, ST10</w:t>
            </w:r>
          </w:p>
        </w:tc>
      </w:tr>
      <w:tr w14:paraId="0D11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49B9F4">
            <w:pPr>
              <w:spacing w:line="276" w:lineRule="auto"/>
              <w:rPr>
                <w:rFonts w:hint="default" w:ascii="Times New Roman" w:hAnsi="Times New Roman" w:cs="Times New Roman"/>
              </w:rPr>
            </w:pPr>
            <w:r>
              <w:rPr>
                <w:rFonts w:hint="default" w:ascii="Times New Roman" w:hAnsi="Times New Roman" w:cs="Times New Roman"/>
              </w:rPr>
              <w:t>Balanced</w:t>
            </w:r>
          </w:p>
        </w:tc>
        <w:tc>
          <w:tcPr>
            <w:tcW w:w="53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271A3D">
            <w:pPr>
              <w:spacing w:line="276" w:lineRule="auto"/>
              <w:rPr>
                <w:rFonts w:hint="default" w:ascii="Times New Roman" w:hAnsi="Times New Roman" w:cs="Times New Roman"/>
              </w:rPr>
            </w:pPr>
            <w:r>
              <w:rPr>
                <w:rFonts w:hint="default" w:ascii="Times New Roman" w:hAnsi="Times New Roman" w:cs="Times New Roman"/>
              </w:rPr>
              <w:t>ST03, ST05, ST07</w:t>
            </w:r>
          </w:p>
        </w:tc>
      </w:tr>
      <w:tr w14:paraId="33B7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26B715">
            <w:pPr>
              <w:spacing w:line="276" w:lineRule="auto"/>
              <w:rPr>
                <w:rFonts w:hint="default" w:ascii="Times New Roman" w:hAnsi="Times New Roman" w:cs="Times New Roman"/>
              </w:rPr>
            </w:pPr>
            <w:r>
              <w:rPr>
                <w:rFonts w:hint="default" w:ascii="Times New Roman" w:hAnsi="Times New Roman" w:cs="Times New Roman"/>
              </w:rPr>
              <w:t>Potentially over-staffed</w:t>
            </w:r>
          </w:p>
        </w:tc>
        <w:tc>
          <w:tcPr>
            <w:tcW w:w="53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491558">
            <w:pPr>
              <w:spacing w:line="276" w:lineRule="auto"/>
              <w:rPr>
                <w:rFonts w:hint="default" w:ascii="Times New Roman" w:hAnsi="Times New Roman" w:cs="Times New Roman"/>
              </w:rPr>
            </w:pPr>
            <w:r>
              <w:rPr>
                <w:rFonts w:hint="default" w:ascii="Times New Roman" w:hAnsi="Times New Roman" w:cs="Times New Roman"/>
              </w:rPr>
              <w:t>ST06, ST08, ST09</w:t>
            </w:r>
          </w:p>
        </w:tc>
      </w:tr>
    </w:tbl>
    <w:p w14:paraId="53348A79">
      <w:pPr>
        <w:spacing w:before="120" w:after="120" w:line="276" w:lineRule="auto"/>
        <w:rPr>
          <w:rFonts w:hint="default" w:ascii="Times New Roman" w:hAnsi="Times New Roman" w:cs="Times New Roman"/>
        </w:rPr>
      </w:pPr>
      <w:r>
        <w:rPr>
          <w:rFonts w:hint="default" w:ascii="Times New Roman" w:hAnsi="Times New Roman" w:cs="Times New Roman"/>
        </w:rPr>
        <w:t>These classifications are analytical indicators, not definitive staffing decisions, since no official staffing-capacity benchmark is available.</w:t>
      </w:r>
    </w:p>
    <w:p w14:paraId="40014E6E">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4.2 Recommendations</w:t>
      </w:r>
    </w:p>
    <w:p w14:paraId="51F26907">
      <w:pPr>
        <w:pStyle w:val="18"/>
        <w:numPr>
          <w:ilvl w:val="0"/>
          <w:numId w:val="3"/>
        </w:numPr>
        <w:spacing w:after="60" w:line="276" w:lineRule="auto"/>
        <w:rPr>
          <w:rFonts w:hint="default" w:ascii="Times New Roman" w:hAnsi="Times New Roman" w:cs="Times New Roman"/>
        </w:rPr>
      </w:pPr>
      <w:r>
        <w:rPr>
          <w:rFonts w:hint="default" w:ascii="Times New Roman" w:hAnsi="Times New Roman" w:cs="Times New Roman"/>
          <w:b/>
          <w:bCs/>
        </w:rPr>
        <w:t xml:space="preserve">ST01, ST02, ST04, ST10 (high load): </w:t>
      </w:r>
      <w:r>
        <w:rPr>
          <w:rFonts w:hint="default" w:ascii="Times New Roman" w:hAnsi="Times New Roman" w:cs="Times New Roman"/>
        </w:rPr>
        <w:t>review for additional staffing, especially during high-footfall periods such as weekends.</w:t>
      </w:r>
    </w:p>
    <w:p w14:paraId="1C95D71B">
      <w:pPr>
        <w:pStyle w:val="18"/>
        <w:numPr>
          <w:ilvl w:val="0"/>
          <w:numId w:val="3"/>
        </w:numPr>
        <w:spacing w:after="60" w:line="276" w:lineRule="auto"/>
        <w:rPr>
          <w:rFonts w:hint="default" w:ascii="Times New Roman" w:hAnsi="Times New Roman" w:cs="Times New Roman"/>
        </w:rPr>
      </w:pPr>
      <w:r>
        <w:rPr>
          <w:rFonts w:hint="default" w:ascii="Times New Roman" w:hAnsi="Times New Roman" w:cs="Times New Roman"/>
          <w:b/>
          <w:bCs/>
        </w:rPr>
        <w:t xml:space="preserve">ST06, ST08, ST09 (low load): </w:t>
      </w:r>
      <w:r>
        <w:rPr>
          <w:rFonts w:hint="default" w:ascii="Times New Roman" w:hAnsi="Times New Roman" w:cs="Times New Roman"/>
        </w:rPr>
        <w:t>review and optimise shift allocation.</w:t>
      </w:r>
    </w:p>
    <w:p w14:paraId="5590E245">
      <w:pPr>
        <w:pStyle w:val="18"/>
        <w:numPr>
          <w:ilvl w:val="0"/>
          <w:numId w:val="3"/>
        </w:numPr>
        <w:spacing w:after="60" w:line="276" w:lineRule="auto"/>
        <w:rPr>
          <w:rFonts w:hint="default" w:ascii="Times New Roman" w:hAnsi="Times New Roman" w:cs="Times New Roman"/>
        </w:rPr>
      </w:pPr>
      <w:r>
        <w:rPr>
          <w:rFonts w:hint="default" w:ascii="Times New Roman" w:hAnsi="Times New Roman" w:cs="Times New Roman"/>
          <w:b/>
          <w:bCs/>
        </w:rPr>
        <w:t xml:space="preserve">ST03, ST05, ST07 (balanced): </w:t>
      </w:r>
      <w:r>
        <w:rPr>
          <w:rFonts w:hint="default" w:ascii="Times New Roman" w:hAnsi="Times New Roman" w:cs="Times New Roman"/>
        </w:rPr>
        <w:t>maintain current staffing while monitoring traffic changes.</w:t>
      </w:r>
    </w:p>
    <w:p w14:paraId="1B78BFC3">
      <w:pPr>
        <w:pStyle w:val="18"/>
        <w:numPr>
          <w:ilvl w:val="0"/>
          <w:numId w:val="3"/>
        </w:numPr>
        <w:spacing w:after="60" w:line="276" w:lineRule="auto"/>
        <w:rPr>
          <w:rFonts w:hint="default" w:ascii="Times New Roman" w:hAnsi="Times New Roman" w:cs="Times New Roman"/>
        </w:rPr>
      </w:pPr>
      <w:r>
        <w:rPr>
          <w:rFonts w:hint="default" w:ascii="Times New Roman" w:hAnsi="Times New Roman" w:cs="Times New Roman"/>
          <w:b/>
          <w:bCs/>
        </w:rPr>
        <w:t xml:space="preserve">Decision basis: </w:t>
      </w:r>
      <w:r>
        <w:rPr>
          <w:rFonts w:hint="default" w:ascii="Times New Roman" w:hAnsi="Times New Roman" w:cs="Times New Roman"/>
        </w:rPr>
        <w:t>staffing changes should rely on footfall patterns, day type and operational requirements, not footfall alone.</w:t>
      </w:r>
    </w:p>
    <w:p w14:paraId="6F91D95C">
      <w:pPr>
        <w:pStyle w:val="18"/>
        <w:numPr>
          <w:ilvl w:val="0"/>
          <w:numId w:val="3"/>
        </w:numPr>
        <w:spacing w:after="60" w:line="276" w:lineRule="auto"/>
        <w:rPr>
          <w:rFonts w:hint="default" w:ascii="Times New Roman" w:hAnsi="Times New Roman" w:cs="Times New Roman"/>
        </w:rPr>
      </w:pPr>
      <w:r>
        <w:rPr>
          <w:rFonts w:hint="default" w:ascii="Times New Roman" w:hAnsi="Times New Roman" w:cs="Times New Roman"/>
          <w:b/>
          <w:bCs/>
        </w:rPr>
        <w:t xml:space="preserve">Approach: </w:t>
      </w:r>
      <w:r>
        <w:rPr>
          <w:rFonts w:hint="default" w:ascii="Times New Roman" w:hAnsi="Times New Roman" w:cs="Times New Roman"/>
        </w:rPr>
        <w:t>consider reallocating staff from lower-load to higher-load stores during peak periods before increasing total headcount.</w:t>
      </w:r>
    </w:p>
    <w:p w14:paraId="7BC6D4C4">
      <w:pPr>
        <w:pStyle w:val="2"/>
        <w:spacing w:before="280" w:after="120" w:line="276" w:lineRule="auto"/>
        <w:rPr>
          <w:rFonts w:hint="default" w:ascii="Times New Roman" w:hAnsi="Times New Roman" w:cs="Times New Roman"/>
        </w:rPr>
      </w:pPr>
      <w:r>
        <w:rPr>
          <w:rFonts w:hint="default" w:ascii="Times New Roman" w:hAnsi="Times New Roman" w:cs="Times New Roman"/>
          <w:b/>
          <w:bCs/>
          <w:color w:val="1F3864"/>
          <w:sz w:val="30"/>
          <w:szCs w:val="30"/>
        </w:rPr>
        <w:t>5. AI Use, Verification and Responsible AI</w:t>
      </w:r>
    </w:p>
    <w:p w14:paraId="7711617F">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5.1 Use of AI</w:t>
      </w:r>
    </w:p>
    <w:p w14:paraId="1E8C3460">
      <w:pPr>
        <w:spacing w:after="120" w:line="276" w:lineRule="auto"/>
        <w:rPr>
          <w:rFonts w:hint="default" w:ascii="Times New Roman" w:hAnsi="Times New Roman" w:cs="Times New Roman"/>
        </w:rPr>
      </w:pPr>
      <w:r>
        <w:rPr>
          <w:rFonts w:hint="default" w:ascii="Times New Roman" w:hAnsi="Times New Roman" w:cs="Times New Roman"/>
        </w:rPr>
        <w:t xml:space="preserve">AI tools supported dataset analysis, KPI calculation, dashboard planning, Power BI development and troubleshooting. The completed AI Use Log documents </w:t>
      </w:r>
      <w:r>
        <w:rPr>
          <w:rFonts w:hint="default" w:ascii="Times New Roman" w:hAnsi="Times New Roman" w:cs="Times New Roman"/>
          <w:b/>
          <w:bCs/>
        </w:rPr>
        <w:t>15 AI interactions</w:t>
      </w:r>
      <w:r>
        <w:rPr>
          <w:rFonts w:hint="default" w:ascii="Times New Roman" w:hAnsi="Times New Roman" w:cs="Times New Roman"/>
        </w:rPr>
        <w:t>, including prompts, outputs, changes made and evidence files.</w:t>
      </w:r>
    </w:p>
    <w:p w14:paraId="2C2BEAF3">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5.2 Verification</w:t>
      </w:r>
    </w:p>
    <w:p w14:paraId="1FE8514A">
      <w:pPr>
        <w:spacing w:after="60" w:line="276" w:lineRule="auto"/>
        <w:rPr>
          <w:rFonts w:hint="default" w:ascii="Times New Roman" w:hAnsi="Times New Roman" w:cs="Times New Roman"/>
        </w:rPr>
      </w:pPr>
      <w:r>
        <w:rPr>
          <w:rFonts w:hint="default" w:ascii="Times New Roman" w:hAnsi="Times New Roman" w:cs="Times New Roman"/>
        </w:rPr>
        <w:t>AI-generated calculations and suggestions were not accepted without checking against the underlying dataset.</w:t>
      </w:r>
    </w:p>
    <w:p w14:paraId="3864C174">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b/>
          <w:bCs/>
        </w:rPr>
        <w:t xml:space="preserve">Conversion rate: </w:t>
      </w:r>
      <w:r>
        <w:rPr>
          <w:rFonts w:hint="default" w:ascii="Times New Roman" w:hAnsi="Times New Roman" w:cs="Times New Roman"/>
        </w:rPr>
        <w:t>total transactions ÷ total footfall ≈ 18.66%</w:t>
      </w:r>
    </w:p>
    <w:p w14:paraId="307B1E5B">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b/>
          <w:bCs/>
        </w:rPr>
        <w:t xml:space="preserve">Average bill: </w:t>
      </w:r>
      <w:r>
        <w:rPr>
          <w:rFonts w:hint="default" w:ascii="Times New Roman" w:hAnsi="Times New Roman" w:cs="Times New Roman"/>
        </w:rPr>
        <w:t>total sales ÷ total transactions ≈ ₹1,404</w:t>
      </w:r>
    </w:p>
    <w:p w14:paraId="2ACF24DF">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b/>
          <w:bCs/>
        </w:rPr>
        <w:t xml:space="preserve">Staffing: </w:t>
      </w:r>
      <w:r>
        <w:rPr>
          <w:rFonts w:hint="default" w:ascii="Times New Roman" w:hAnsi="Times New Roman" w:cs="Times New Roman"/>
        </w:rPr>
        <w:t>checked using store-level averages and footfall per staff, and treated as an indicator rather than a definitive decision</w:t>
      </w:r>
    </w:p>
    <w:p w14:paraId="080E67DB">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5.3 Responsible AI</w:t>
      </w:r>
    </w:p>
    <w:p w14:paraId="51581119">
      <w:pPr>
        <w:spacing w:after="120" w:line="276" w:lineRule="auto"/>
        <w:rPr>
          <w:rFonts w:hint="default" w:ascii="Times New Roman" w:hAnsi="Times New Roman" w:cs="Times New Roman"/>
        </w:rPr>
      </w:pPr>
      <w:r>
        <w:rPr>
          <w:rFonts w:hint="default" w:ascii="Times New Roman" w:hAnsi="Times New Roman" w:cs="Times New Roman"/>
        </w:rPr>
        <w:t>The dataset is synthetic and contains fictional business information. No real personal or confidential information was entered into the AI tools.</w:t>
      </w:r>
    </w:p>
    <w:p w14:paraId="3A275F85">
      <w:pPr>
        <w:pStyle w:val="3"/>
        <w:spacing w:before="160" w:after="80" w:line="276" w:lineRule="auto"/>
        <w:rPr>
          <w:rFonts w:hint="default" w:ascii="Times New Roman" w:hAnsi="Times New Roman" w:cs="Times New Roman"/>
        </w:rPr>
      </w:pPr>
      <w:r>
        <w:rPr>
          <w:rFonts w:hint="default" w:ascii="Times New Roman" w:hAnsi="Times New Roman" w:cs="Times New Roman"/>
          <w:b/>
          <w:bCs/>
          <w:color w:val="2E5597"/>
          <w:sz w:val="25"/>
          <w:szCs w:val="25"/>
        </w:rPr>
        <w:t>5.4 Limitations</w:t>
      </w:r>
    </w:p>
    <w:p w14:paraId="08471220">
      <w:pPr>
        <w:spacing w:after="120" w:line="276" w:lineRule="auto"/>
        <w:rPr>
          <w:rFonts w:hint="default" w:ascii="Times New Roman" w:hAnsi="Times New Roman" w:cs="Times New Roman"/>
        </w:rPr>
      </w:pPr>
      <w:r>
        <w:rPr>
          <w:rFonts w:hint="default" w:ascii="Times New Roman" w:hAnsi="Times New Roman" w:cs="Times New Roman"/>
        </w:rPr>
        <w:t>Employee skills, store layout, operating hours, local events and actual staffing requirements were not available in the dataset. Staffing recommendations should therefore be reviewed by a manager before any operational change.</w:t>
      </w:r>
    </w:p>
    <w:p w14:paraId="7ED391AF">
      <w:pPr>
        <w:pStyle w:val="2"/>
        <w:spacing w:before="280" w:after="120" w:line="276" w:lineRule="auto"/>
        <w:rPr>
          <w:rFonts w:hint="default" w:ascii="Times New Roman" w:hAnsi="Times New Roman" w:cs="Times New Roman"/>
        </w:rPr>
      </w:pPr>
      <w:r>
        <w:rPr>
          <w:rFonts w:hint="default" w:ascii="Times New Roman" w:hAnsi="Times New Roman" w:cs="Times New Roman"/>
          <w:b/>
          <w:bCs/>
          <w:color w:val="1F3864"/>
          <w:sz w:val="30"/>
          <w:szCs w:val="30"/>
        </w:rPr>
        <w:t>6. Personal Reflection</w:t>
      </w:r>
    </w:p>
    <w:p w14:paraId="6E2D087D">
      <w:pPr>
        <w:spacing w:after="120" w:line="276" w:lineRule="auto"/>
        <w:rPr>
          <w:rFonts w:hint="default" w:ascii="Times New Roman" w:hAnsi="Times New Roman" w:cs="Times New Roman"/>
        </w:rPr>
      </w:pPr>
      <w:r>
        <w:rPr>
          <w:rFonts w:hint="default" w:ascii="Times New Roman" w:hAnsi="Times New Roman" w:cs="Times New Roman"/>
        </w:rPr>
        <w:t>This project showed me how AI tools can support a practical business analytics task: explaining formulas, suggesting analysis methods, designing dashboard elements and troubleshooting calculations. It also taught me that AI-generated results must always be checked against the original data.</w:t>
      </w:r>
    </w:p>
    <w:p w14:paraId="0489A904">
      <w:pPr>
        <w:spacing w:after="60" w:line="276" w:lineRule="auto"/>
        <w:rPr>
          <w:rFonts w:hint="default" w:ascii="Times New Roman" w:hAnsi="Times New Roman" w:cs="Times New Roman"/>
        </w:rPr>
      </w:pPr>
      <w:r>
        <w:rPr>
          <w:rFonts w:hint="default" w:ascii="Times New Roman" w:hAnsi="Times New Roman" w:cs="Times New Roman"/>
          <w:b/>
          <w:bCs/>
        </w:rPr>
        <w:t>Main challenges:</w:t>
      </w:r>
    </w:p>
    <w:p w14:paraId="4FEEB94E">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Getting the KPI calculations right. Conversion rate and average bill had to be computed from the appropriate totals rather than by aggregating row-level values.</w:t>
      </w:r>
    </w:p>
    <w:p w14:paraId="34ABBF64">
      <w:pPr>
        <w:pStyle w:val="18"/>
        <w:numPr>
          <w:ilvl w:val="0"/>
          <w:numId w:val="1"/>
        </w:numPr>
        <w:spacing w:after="60" w:line="276" w:lineRule="auto"/>
        <w:rPr>
          <w:rFonts w:hint="default" w:ascii="Times New Roman" w:hAnsi="Times New Roman" w:cs="Times New Roman"/>
        </w:rPr>
      </w:pPr>
      <w:r>
        <w:rPr>
          <w:rFonts w:hint="default" w:ascii="Times New Roman" w:hAnsi="Times New Roman" w:cs="Times New Roman"/>
        </w:rPr>
        <w:t>Correcting the staffing calculations in Power BI so that each store had a consistent staffing status.</w:t>
      </w:r>
    </w:p>
    <w:p w14:paraId="22034A28">
      <w:pPr>
        <w:spacing w:before="120" w:after="120" w:line="276" w:lineRule="auto"/>
        <w:rPr>
          <w:rFonts w:hint="default" w:ascii="Times New Roman" w:hAnsi="Times New Roman" w:cs="Times New Roman"/>
        </w:rPr>
      </w:pPr>
      <w:r>
        <w:rPr>
          <w:rFonts w:hint="default" w:ascii="Times New Roman" w:hAnsi="Times New Roman" w:cs="Times New Roman"/>
          <w:b/>
          <w:bCs/>
        </w:rPr>
        <w:t xml:space="preserve">Learning outcomes: </w:t>
      </w:r>
      <w:r>
        <w:rPr>
          <w:rFonts w:hint="default" w:ascii="Times New Roman" w:hAnsi="Times New Roman" w:cs="Times New Roman"/>
        </w:rPr>
        <w:t>I better understand how raw business data becomes useful management information, and that recommendations should rest on measurable indicators while acknowledging data limitations. The project strengthened my skills in data analysis, Power BI dashboard development, AI-assisted problem solving and veri</w:t>
      </w:r>
      <w:bookmarkStart w:id="0" w:name="_GoBack"/>
      <w:bookmarkEnd w:id="0"/>
      <w:r>
        <w:rPr>
          <w:rFonts w:hint="default" w:ascii="Times New Roman" w:hAnsi="Times New Roman" w:cs="Times New Roman"/>
        </w:rPr>
        <w:t>fication of results.</w:t>
      </w:r>
    </w:p>
    <w:p w14:paraId="2A96EFB5">
      <w:pPr>
        <w:pStyle w:val="2"/>
        <w:spacing w:before="280" w:after="120" w:line="276" w:lineRule="auto"/>
        <w:rPr>
          <w:rFonts w:hint="default" w:ascii="Times New Roman" w:hAnsi="Times New Roman" w:cs="Times New Roman"/>
        </w:rPr>
      </w:pPr>
      <w:r>
        <w:rPr>
          <w:rFonts w:hint="default" w:ascii="Times New Roman" w:hAnsi="Times New Roman" w:cs="Times New Roman"/>
          <w:b/>
          <w:bCs/>
          <w:color w:val="1F3864"/>
          <w:sz w:val="30"/>
          <w:szCs w:val="30"/>
        </w:rPr>
        <w:t>7. Conclusion</w:t>
      </w:r>
    </w:p>
    <w:p w14:paraId="0059A68A">
      <w:pPr>
        <w:spacing w:after="120" w:line="276" w:lineRule="auto"/>
        <w:rPr>
          <w:rFonts w:hint="default" w:ascii="Times New Roman" w:hAnsi="Times New Roman" w:cs="Times New Roman"/>
        </w:rPr>
      </w:pPr>
      <w:r>
        <w:rPr>
          <w:rFonts w:hint="default" w:ascii="Times New Roman" w:hAnsi="Times New Roman" w:cs="Times New Roman"/>
        </w:rPr>
        <w:t>The T16 Retail Store Footfall Dashboard provides a consolidated view of store traffic, sales performance, customer conversion and staffing pressure. It reveals differences between stores, between weekdays and weekends, and between promotion and normal days. The staffing analysis offers an initial basis for reviewing staff allocation across stores.</w:t>
      </w:r>
    </w:p>
    <w:p w14:paraId="34FD4E0A">
      <w:pPr>
        <w:spacing w:after="120" w:line="276" w:lineRule="auto"/>
        <w:rPr>
          <w:rFonts w:hint="default" w:ascii="Times New Roman" w:hAnsi="Times New Roman" w:cs="Times New Roman"/>
        </w:rPr>
      </w:pPr>
      <w:r>
        <w:rPr>
          <w:rFonts w:hint="default" w:ascii="Times New Roman" w:hAnsi="Times New Roman" w:cs="Times New Roman"/>
        </w:rPr>
        <w:t>The project shows how AI-assisted tools, Excel and Power BI can turn a structured dataset into actionable insights. The recommendations are data-supported suggestions and should be validated against real operational requirements before implementation.</w:t>
      </w:r>
    </w:p>
    <w:sectPr>
      <w:footerReference r:id="rId4" w:type="first"/>
      <w:footerReference r:id="rId3" w:type="default"/>
      <w:pgSz w:w="11906" w:h="16838"/>
      <w:pgMar w:top="1200" w:right="1273" w:bottom="1200" w:left="1273"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2A752">
    <w:pPr>
      <w:jc w:val="center"/>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t>2</w:t>
    </w:r>
    <w:r>
      <w:rPr>
        <w:color w:val="7F7F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7BF92"/>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1644C"/>
    <w:multiLevelType w:val="multilevel"/>
    <w:tmpl w:val="986164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singleLevel"/>
    <w:tmpl w:val="0053208E"/>
    <w:lvl w:ilvl="0" w:tentative="0">
      <w:start w:val="1"/>
      <w:numFmt w:val="bullet"/>
      <w:lvlText w:val="•"/>
      <w:lvlJc w:val="left"/>
      <w:pPr>
        <w:ind w:left="540" w:hanging="270"/>
      </w:pPr>
    </w:lvl>
  </w:abstractNum>
  <w:abstractNum w:abstractNumId="2">
    <w:nsid w:val="59ADCABA"/>
    <w:multiLevelType w:val="singleLevel"/>
    <w:tmpl w:val="59ADCABA"/>
    <w:lvl w:ilvl="0" w:tentative="0">
      <w:start w:val="1"/>
      <w:numFmt w:val="decimal"/>
      <w:lvlText w:val="%1."/>
      <w:lvlJc w:val="left"/>
      <w:pPr>
        <w:ind w:left="540" w:hanging="270"/>
      </w:pPr>
    </w:lvl>
  </w:abstractNum>
  <w:num w:numId="1">
    <w:abstractNumId w:val="1"/>
    <w:lvlOverride w:ilvl="0">
      <w:startOverride w:val="1"/>
    </w:lvlOverride>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B54"/>
    <w:rsid w:val="00761F12"/>
    <w:rsid w:val="008D312F"/>
    <w:rsid w:val="00EC6B54"/>
    <w:rsid w:val="00FC3698"/>
    <w:rsid w:val="06473373"/>
    <w:rsid w:val="1308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2"/>
      <w:szCs w:val="22"/>
      <w:lang w:val="en-US" w:eastAsia="en-US" w:bidi="ar-SA"/>
    </w:rPr>
  </w:style>
  <w:style w:type="paragraph" w:styleId="2">
    <w:name w:val="heading 1"/>
    <w:next w:val="1"/>
    <w:qFormat/>
    <w:uiPriority w:val="0"/>
    <w:pPr>
      <w:outlineLvl w:val="0"/>
    </w:pPr>
    <w:rPr>
      <w:rFonts w:ascii="Calibri" w:hAnsi="Calibri" w:eastAsia="Calibri" w:cs="Calibri"/>
      <w:color w:val="2E74B5"/>
      <w:sz w:val="32"/>
      <w:szCs w:val="32"/>
      <w:lang w:val="en-US" w:eastAsia="en-US" w:bidi="ar-SA"/>
    </w:rPr>
  </w:style>
  <w:style w:type="paragraph" w:styleId="3">
    <w:name w:val="heading 2"/>
    <w:next w:val="1"/>
    <w:qFormat/>
    <w:uiPriority w:val="0"/>
    <w:pPr>
      <w:outlineLvl w:val="1"/>
    </w:pPr>
    <w:rPr>
      <w:rFonts w:ascii="Calibri" w:hAnsi="Calibri" w:eastAsia="Calibri" w:cs="Calibri"/>
      <w:color w:val="2E74B5"/>
      <w:sz w:val="26"/>
      <w:szCs w:val="26"/>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Strong"/>
    <w:qFormat/>
    <w:uiPriority w:val="0"/>
    <w:rPr>
      <w:b/>
      <w:bCs/>
    </w:rPr>
  </w:style>
  <w:style w:type="paragraph" w:styleId="13">
    <w:name w:val="endnote text"/>
    <w:link w:val="20"/>
    <w:semiHidden/>
    <w:unhideWhenUsed/>
    <w:uiPriority w:val="99"/>
    <w:rPr>
      <w:rFonts w:ascii="Calibri" w:hAnsi="Calibri" w:eastAsia="Calibri" w:cs="Calibri"/>
      <w:lang w:val="en-US" w:eastAsia="en-US" w:bidi="ar-SA"/>
    </w:rPr>
  </w:style>
  <w:style w:type="paragraph" w:styleId="14">
    <w:name w:val="footnote text"/>
    <w:link w:val="19"/>
    <w:semiHidden/>
    <w:unhideWhenUsed/>
    <w:qFormat/>
    <w:uiPriority w:val="99"/>
    <w:rPr>
      <w:rFonts w:ascii="Calibri" w:hAnsi="Calibri" w:eastAsia="Calibri" w:cs="Calibri"/>
      <w:lang w:val="en-US" w:eastAsia="en-US" w:bidi="ar-SA"/>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Calibri" w:hAnsi="Calibri" w:eastAsia="Calibri" w:cs="Calibri"/>
      <w:sz w:val="56"/>
      <w:szCs w:val="56"/>
      <w:lang w:val="en-US" w:eastAsia="en-US" w:bidi="ar-SA"/>
    </w:rPr>
  </w:style>
  <w:style w:type="paragraph" w:styleId="18">
    <w:name w:val="List Paragraph"/>
    <w:qFormat/>
    <w:uiPriority w:val="0"/>
    <w:rPr>
      <w:rFonts w:ascii="Calibri" w:hAnsi="Calibri" w:eastAsia="Calibri" w:cs="Calibri"/>
      <w:sz w:val="22"/>
      <w:szCs w:val="22"/>
      <w:lang w:val="en-US" w:eastAsia="en-US" w:bidi="ar-SA"/>
    </w:rPr>
  </w:style>
  <w:style w:type="character" w:customStyle="1" w:styleId="19">
    <w:name w:val="Note de bas de page Car"/>
    <w:link w:val="14"/>
    <w:semiHidden/>
    <w:unhideWhenUsed/>
    <w:qFormat/>
    <w:uiPriority w:val="99"/>
    <w:rPr>
      <w:sz w:val="20"/>
      <w:szCs w:val="20"/>
    </w:rPr>
  </w:style>
  <w:style w:type="character" w:customStyle="1" w:styleId="20">
    <w:name w:val="Note de fin C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331</Words>
  <Characters>1919</Characters>
  <Lines>49</Lines>
  <Paragraphs>13</Paragraphs>
  <TotalTime>146</TotalTime>
  <ScaleCrop>false</ScaleCrop>
  <LinksUpToDate>false</LinksUpToDate>
  <CharactersWithSpaces>2196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2026-10-03T13:11:00Z</dcterms:created>
  <dc:creator>Un-named</dc:creator>
  <cp:lastModifiedBy>WPS_1712861282</cp:lastModifiedBy>
  <dcterms:modified xsi:type="dcterms:W3CDTF">2026-10-03T17:27:02Z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eyJoZGlkIjoiMjE1YmQzMjg3YjdiNmY5ZDk0NzAxOGZlMDdlNzg5MDQiLCJ1c2VySWQiOiIzNzI4NTYxMTI0Mzk0In0=</vt:lpwstr>
  </property>
  <property fmtid="{D5CDD505-2E9C-101B-9397-08002B2CF9AE}" pid="3" name="KSOProductBuildVer">
    <vt:lpwstr>1036-12.1.0.28485</vt:lpwstr>
  </property>
  <property fmtid="{D5CDD505-2E9C-101B-9397-08002B2CF9AE}" pid="4" name="ICV">
    <vt:lpwstr>CCEB2856A9ED4A96888E528ABED513D7_12</vt:lpwstr>
  </property>
</Properties>
</file>