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jworrodwbxjk" w:id="0"/>
    <w:bookmarkEnd w:id="0"/>
    <w:p w:rsidR="00000000" w:rsidDel="00000000" w:rsidP="00000000" w:rsidRDefault="00000000" w:rsidRPr="00000000" w14:paraId="00000001">
      <w:pPr>
        <w:pStyle w:val="Heading1"/>
        <w:rPr/>
      </w:pPr>
      <w:r w:rsidDel="00000000" w:rsidR="00000000" w:rsidRPr="00000000">
        <w:rPr>
          <w:rtl w:val="0"/>
        </w:rPr>
        <w:t xml:space="preserve">Stochastic Continuous-Time Markov Chain Modeling of GPCR Regulatory State Dynamics: Rate Kernels, Oscillatory Modulation, and Population-Level Limits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[Companion to: A Coupled Mathematical Framework for Twelve-System Neurochemical Dynamics in Cognitive Modeling]</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n5a8zc3uyw0" w:id="1"/>
    <w:bookmarkEnd w:id="1"/>
    <w:p w:rsidR="00000000" w:rsidDel="00000000" w:rsidP="00000000" w:rsidRDefault="00000000" w:rsidRPr="00000000" w14:paraId="00000004">
      <w:pPr>
        <w:pStyle w:val="Heading2"/>
        <w:rPr/>
      </w:pPr>
      <w:r w:rsidDel="00000000" w:rsidR="00000000" w:rsidRPr="00000000">
        <w:rPr>
          <w:rtl w:val="0"/>
        </w:rPr>
        <w:t xml:space="preserve">Abstract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Computational models of receptor regulation typically employ either fully deterministic threshold-triggered state machines, appropriate for population-level dynamics but insensitive to individual-receptor stochasticity, or fast-channel continuous-time Markov chain (CTMC) formulations developed for ligand-gated ion channels and not adapted to the slower, exposure-accumulating regulatory cycle of G-protein-coupled receptors. We develop a stochastic CTMC framework for the slow GPCR regulatory cycle — covering active, desensitized, internalized, and upregulated functional states — in which transitions follow smooth rate-kernel functions of accumulator variables (instantaneous saturation, cumulative exposure trace, time-in-state) rather than binary eligibility conditions. We derive the generator matrix, stationary distribution, and mean first passage times for the four-state system under constant drive in closed form, then extend the framework to time-varying oscillatory drive by formalizing the modulation of rate kernels by cross-frequency band amplitudes, and characterize how oscillatory state shifts the stationary receptor population distribution. We establish the formal mean-field limit of the stochastic CTMC, recovering the deterministic threshold-triggered model of the companion framework as the joint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m:t>κ</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limit, and characterize the conditions under which the deterministic approximation holds. Finally, we analyze the fixed points and stability of a coupled density-redistribution process — homeostatic subtype switching — when driven by the stochastic receptor state dynamics, establishing convergence conditions and identifying the fixed-point structure as a function of drive regime. Numerical analysis additionally surfaces two structural consequences of the companion framework’s default parameterization that are invisible at the deterministic level: the companion’s shipped subtype-switching threshold lies in a mathematically guaranteed never-fires region under any constant drive, because it exceeds the exposure-trace ceiling τE; and internalization under constant drive is subtype-stratified, reachable only for receptor subtypes with per-subtype τE ≥ θint (under the shipped configuration, OXTR and CB1). Both findings follow from the closed-form stationary analysis and provide concrete, testable recalibration targets. The framework provides a self-contained mathematical substrate for receptor-level pharmacodynamics that other models can cite rather than re-derive.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0gv5bm61wr5" w:id="2"/>
    <w:bookmarkEnd w:id="2"/>
    <w:p w:rsidR="00000000" w:rsidDel="00000000" w:rsidP="00000000" w:rsidRDefault="00000000" w:rsidRPr="00000000" w14:paraId="00000007">
      <w:pPr>
        <w:pStyle w:val="Heading2"/>
        <w:rPr/>
      </w:pPr>
      <w:r w:rsidDel="00000000" w:rsidR="00000000" w:rsidRPr="00000000">
        <w:rPr>
          <w:rtl w:val="0"/>
        </w:rPr>
        <w:t xml:space="preserve">1. Introduction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regulatory cycle of G-protein-coupled receptors constitutes one of the canonical slow kinetic processes in neuroscience. Under sustained ligand stimulation, surface-expressed receptors undergo GRK-mediated phosphorylation and arrestin recruitment (desensitization), followed by clathrin-mediated endocytosis (internalization) and eventual recycling or degradation (Hanyaloglu and von Zastrow, 2008); under chronic understimulation, receptor populations upregulate via reduced turnover and increased synthesis. These regulatory transitions unfold on timescales of seconds to hours — orders of magnitude slower than the millisecond binding kinetics that drive them — and their net effect is a time-varying modulation of effective signaling that shapes how downstream cognitive and affective processes respond to sustained pharmacological or endogenous drive.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mathematical framework for receptor kinetics originates with the seminal application of continuous-time Markov chains to ligand-gated ion channel gating by Colquhoun and Hawkes (1977, 1981). In this framework, individual channels are modeled as Markov processes whose states correspond to distinct functional configurations (open, closed, desensitized), with transition rates depending on ligand concentration. The generator matrix </w:t>
      </w:r>
      <m:oMath>
        <m:r>
          <w:rPr>
            <w:rFonts w:ascii="Aptos" w:cs="Aptos" w:eastAsia="Aptos" w:hAnsi="Aptos"/>
            <w:b w:val="0"/>
            <w:bCs w:val="0"/>
            <w:i w:val="0"/>
            <w:iCs w:val="0"/>
            <w:smallCaps w:val="0"/>
            <w:strike w:val="0"/>
            <w:color w:val="000000"/>
            <w:sz w:val="24"/>
            <w:szCs w:val="24"/>
            <w:u w:val="none"/>
            <w:shd w:fill="auto" w:val="clear"/>
            <w:vertAlign w:val="baseline"/>
          </w:rPr>
          <m:t xml:space="preserve">Q</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CTMC, whose off-diagonal entries are the transition rates and whose diagonal entries are their negatives summed across each row, encodes the full dynamics of the system; the stationary distribution, mean first passage times, and conditional dwell-time distributions are all computable from </w:t>
      </w:r>
      <m:oMath>
        <m:r>
          <w:rPr>
            <w:rFonts w:ascii="Aptos" w:cs="Aptos" w:eastAsia="Aptos" w:hAnsi="Aptos"/>
            <w:b w:val="0"/>
            <w:bCs w:val="0"/>
            <w:i w:val="0"/>
            <w:iCs w:val="0"/>
            <w:smallCaps w:val="0"/>
            <w:strike w:val="0"/>
            <w:color w:val="000000"/>
            <w:sz w:val="24"/>
            <w:szCs w:val="24"/>
            <w:u w:val="none"/>
            <w:shd w:fill="auto" w:val="clear"/>
            <w:vertAlign w:val="baseline"/>
          </w:rPr>
          <m:t xml:space="preserve">Q</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often analytically tractable for small state spaces. Extensions to multi-state synaptic receptor models were developed for glutamate and GABA-A receptors (Destexhe, Mainen, and Sejnowski, 1994), and this formalism remains the canonical mathematical treatment of fast receptor kinetics nearly five decades later.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Despite this, the Colquhoun–Hawkes CTMC formalism has been applied predominantly to fast ionotropic receptor kinetics, not to the slow GPCR regulatory cycle. Models of GPCR regulation in the computational literature — including the companion framework that motivates this paper — have used deterministic threshold-triggered state machines in which transitions fire when accumulator conditions are met. This is a modeling choice appropriate for describing the population-level regulatory envelope but not the stochastic individual-receptor dynamics around it, and it does not accommodate a formal characterization of how oscillatory state modulates the transition rates themselves as stochastic objects.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paper develops the stochastic CTMC extension that completes this picture. We make three contributions. First, we specify the GPCR regulatory cycle as a CTMC with smooth rate-kernel functions replacing binary eligibility conditions, derive the generator matrix and characterize its stationary distribution and mean first passage times in closed form, and connect the resulting individual-receptor stochastic dynamics to the population-level deterministic model via a formal mean-field limit. Second, we formalize the modulation of CTMC rate kernels by cross-frequency oscillatory band amplitudes — a mechanism present in the companion framework but not previously developed as a stochastic object — and characterize how oscillatory drive shifts the stationary receptor distribution and the expected regulatory trajectories. Third, we analyze the fixed points and stability of homeostatic subtype switching when driven by the stochastic receptor state dynamics, establishing convergence conditions that could not be stated in the companion paper’s purely deterministic setting.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Throughout, the framework is positioned as a methods contribution: its purpose is to provide a mathematical substrate that receptor-modeling work can cite rather than re-derive, and its claims are evaluated on mathematical coherence and biological plausibility rather than empirical fit. The framework is hypothesis-generating in the same sense as the companion: structural choices are grounded in the pharmacology literature while specific numerical values for steepness parameters and maximum rates are open to empirical refinement.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paper proceeds as follows. Section 2 places the framework in the context of the CTMC receptor kinetics literature and prior work on deterministic versus stochastic receptor population models. Section 3 develops the stochastic CTMC for the four-state regulatory system, including rate kernel specification, generator matrix, stationary distribution, and mean first passage times. Section 4 formalizes oscillatory modulation of rate kernels and its effects on the stationary distribution. Section 5 establishes the mean-field limit connecting the stochastic model to the deterministic companion. Section 6 analyzes subtype switching fixed points and stability. Section 7 presents numerical illustrations. Section 8 discusses the framework’s relationship to prior work and its methodological implications. Section 9 identifies limitations and future directions.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w73ig3ps4ve" w:id="3"/>
    <w:bookmarkEnd w:id="3"/>
    <w:p w:rsidR="00000000" w:rsidDel="00000000" w:rsidP="00000000" w:rsidRDefault="00000000" w:rsidRPr="00000000" w14:paraId="0000000F">
      <w:pPr>
        <w:pStyle w:val="Heading2"/>
        <w:rPr/>
      </w:pPr>
      <w:r w:rsidDel="00000000" w:rsidR="00000000" w:rsidRPr="00000000">
        <w:rPr>
          <w:rtl w:val="0"/>
        </w:rPr>
        <w:t xml:space="preserve">2. Background and Related Work</w:t>
      </w:r>
    </w:p>
    <w:bookmarkStart w:colFirst="0" w:colLast="0" w:name="bookmark=id.sfqif92zvdz7" w:id="4"/>
    <w:bookmarkEnd w:id="4"/>
    <w:p w:rsidR="00000000" w:rsidDel="00000000" w:rsidP="00000000" w:rsidRDefault="00000000" w:rsidRPr="00000000" w14:paraId="00000010">
      <w:pPr>
        <w:pStyle w:val="Heading3"/>
        <w:rPr/>
      </w:pPr>
      <w:r w:rsidDel="00000000" w:rsidR="00000000" w:rsidRPr="00000000">
        <w:rPr>
          <w:rtl w:val="0"/>
        </w:rPr>
        <w:t xml:space="preserve">2.1 CTMC Receptor Kinetics Lineage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application of continuous-time Markov chain theory to receptor function originates with Colquhoun and Hawkes (1977, 1981), who formalized the stochastic open-closed gating dynamics of ligand-gated ion channels as CTMCs. In this framework, a single channel is modeled as a Markov process taking values in a discrete state space, with transition rates that may depend on ligand concentration. The generator matrix </w:t>
      </w:r>
      <m:oMath>
        <m:r>
          <w:rPr>
            <w:rFonts w:ascii="Aptos" w:cs="Aptos" w:eastAsia="Aptos" w:hAnsi="Aptos"/>
            <w:b w:val="0"/>
            <w:bCs w:val="0"/>
            <w:i w:val="0"/>
            <w:iCs w:val="0"/>
            <w:smallCaps w:val="0"/>
            <w:strike w:val="0"/>
            <w:color w:val="000000"/>
            <w:sz w:val="24"/>
            <w:szCs w:val="24"/>
            <w:u w:val="none"/>
            <w:shd w:fill="auto" w:val="clear"/>
            <w:vertAlign w:val="baseline"/>
          </w:rPr>
          <m:t xml:space="preserve">Q</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encodes the full instantaneous dynamics; the probability distribution over states at time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satisfies the Kolmogorov forward equations </w:t>
      </w:r>
      <m:oMath>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p</m:t>
            </m:r>
          </m:e>
        </m:acc>
        <m:r>
          <w:rPr>
            <w:rFonts w:ascii="Aptos" w:cs="Aptos" w:eastAsia="Aptos" w:hAnsi="Aptos"/>
            <w:b w:val="0"/>
            <w:bCs w:val="0"/>
            <w:i w:val="0"/>
            <w:iCs w:val="0"/>
            <w:smallCaps w:val="0"/>
            <w:strike w:val="0"/>
            <w:color w:val="000000"/>
            <w:sz w:val="24"/>
            <w:szCs w:val="24"/>
            <w:u w:val="none"/>
            <w:shd w:fill="auto" w:val="clear"/>
            <w:vertAlign w:val="baseline"/>
          </w:rPr>
          <m:t xml:space="preserve">(t)=p(t) Q</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stationary distribution </w:t>
      </w:r>
      <m:oMath>
        <m:r>
          <m:t>π</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satisfying </w:t>
      </w:r>
      <m:oMath>
        <m:r>
          <w:rPr>
            <w:rFonts w:ascii="Aptos" w:cs="Aptos" w:eastAsia="Aptos" w:hAnsi="Aptos"/>
            <w:b w:val="0"/>
            <w:bCs w:val="0"/>
            <w:i w:val="0"/>
            <w:iCs w:val="0"/>
            <w:smallCaps w:val="0"/>
            <w:strike w:val="0"/>
            <w:color w:val="000000"/>
            <w:sz w:val="24"/>
            <w:szCs w:val="24"/>
            <w:u w:val="none"/>
            <w:shd w:fill="auto" w:val="clear"/>
            <w:vertAlign w:val="baseline"/>
          </w:rPr>
          <m:t xml:space="preserve">πQ=0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gives the long-run fraction of time spent in each state. Dwell times in each state follow exponential distributions with rates given by the total outgoing rate from that state; the means of these distributions and the mean first passage times between states are computable from </w:t>
      </w:r>
      <m:oMath>
        <m:r>
          <w:rPr>
            <w:rFonts w:ascii="Aptos" w:cs="Aptos" w:eastAsia="Aptos" w:hAnsi="Aptos"/>
            <w:b w:val="0"/>
            <w:bCs w:val="0"/>
            <w:i w:val="0"/>
            <w:iCs w:val="0"/>
            <w:smallCaps w:val="0"/>
            <w:strike w:val="0"/>
            <w:color w:val="000000"/>
            <w:sz w:val="24"/>
            <w:szCs w:val="24"/>
            <w:u w:val="none"/>
            <w:shd w:fill="auto" w:val="clear"/>
            <w:vertAlign w:val="baseline"/>
          </w:rPr>
          <m:t xml:space="preserve">Q</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analytically for small state spaces.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Extensions of this formalism to multi-state synaptic receptors were developed by Destexhe, Mainen, and Sejnowski (1994), who provided kinetic schemes for AMPA, NMDA, kainate, and GABA-A receptors with multiple closed and desensitized states and applied them within compartmental neural simulations. This body of work has remained the active basis for computational models of fast synaptic transmission. On the pharmacological side, the operational model of agonism (Black and Leff, 1983) decomposed pharmacological response into occupancy and intrinsic efficacy, while canonical GPCR regulation reviews (Pierce, Premont, and Lefkowitz, 2002; Gainetdinov, Premont, Bohn, Lefkowitz, and Caron, 2004) documented the molecular mechanisms of the slow regulatory cycle. These traditions have not been integrated into a stochastic CTMC formalism for the slow GPCR regulatory cycle, which is the gap the present paper addresses.</w:t>
      </w:r>
    </w:p>
    <w:bookmarkStart w:colFirst="0" w:colLast="0" w:name="bookmark=id.9exuk8sssuvr" w:id="5"/>
    <w:bookmarkEnd w:id="5"/>
    <w:p w:rsidR="00000000" w:rsidDel="00000000" w:rsidP="00000000" w:rsidRDefault="00000000" w:rsidRPr="00000000" w14:paraId="00000013">
      <w:pPr>
        <w:pStyle w:val="Heading3"/>
        <w:rPr/>
      </w:pPr>
      <w:r w:rsidDel="00000000" w:rsidR="00000000" w:rsidRPr="00000000">
        <w:rPr>
          <w:rtl w:val="0"/>
        </w:rPr>
        <w:t xml:space="preserve">2.2 Deterministic versus Stochastic Receptor Population Models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large body of receptor modeling work operates at the population level — tracking the fraction of a receptor population in each functional state rather than the state of any individual receptor. At the population level, the law of large numbers ensures that stochastic fluctuations average out for large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population fractions satisfy a deterministic ODE whose right-hand side is determined by the generator matrix </w:t>
      </w:r>
      <m:oMath>
        <m:r>
          <w:rPr>
            <w:rFonts w:ascii="Aptos" w:cs="Aptos" w:eastAsia="Aptos" w:hAnsi="Aptos"/>
            <w:b w:val="0"/>
            <w:bCs w:val="0"/>
            <w:i w:val="0"/>
            <w:iCs w:val="0"/>
            <w:smallCaps w:val="0"/>
            <w:strike w:val="0"/>
            <w:color w:val="000000"/>
            <w:sz w:val="24"/>
            <w:szCs w:val="24"/>
            <w:u w:val="none"/>
            <w:shd w:fill="auto" w:val="clear"/>
            <w:vertAlign w:val="baseline"/>
          </w:rPr>
          <m:t xml:space="preserve">Q</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population-level deterministic description is the appropriate level for modeling the slow regulatory envelope that shapes neuromodulatory signaling across behavioral timescales, and it is the level at which the companion framework operates.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the deterministic population description is only an approximation: it holds exactly only in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limit, and for finite receptor populations it ignores the fluctuations in population fractions that arise from the stochasticity of individual-receptor transitions. For small receptor populations (relevant for single-cell or single-synapse modeling), these fluctuations may be substantial and may qualitatively alter the predicted dynamics. The stochastic CTMC formulation of this paper provides the foundation from which both the individual-receptor dynamics and the population-level approximation can be derived, with the deterministic companion model identified as the specific limit that is appropriate for large homogeneous populations on slow regulatory timescales.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mathematical machinery connecting the two levels is the theory of density-dependent Markov population processes, developed by Kurtz (1970, 1971) and given its canonical treatment in Ethier and Kurtz (1986). Kurtz’s law-of-large-numbers theorem establishes that the empirical state distribution of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independent identical CTMCs converges, as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almost surely and uniformly on compact time intervals to the solution of the corresponding mean-field ODE; the accompanying central limit theorem characterizes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O(</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p>
            <m:r>
              <w:rPr>
                <w:rFonts w:ascii="Aptos" w:cs="Aptos" w:eastAsia="Aptos" w:hAnsi="Aptos"/>
                <w:b w:val="0"/>
                <w:bCs w:val="0"/>
                <w:i w:val="0"/>
                <w:iCs w:val="0"/>
                <w:smallCaps w:val="0"/>
                <w:strike w:val="0"/>
                <w:color w:val="000000"/>
                <w:sz w:val="24"/>
                <w:szCs w:val="24"/>
                <w:u w:val="none"/>
                <w:shd w:fill="auto" w:val="clear"/>
                <w:vertAlign w:val="baseline"/>
              </w:rPr>
              <m:t xml:space="preserve">−1/2</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Gaussian fluctuations around that limit. The same machinery underlies the diffusion and linear-noise approximations used throughout stochastic chemical kinetics (Gillespie, 2000; Van Kampen, 2007), where it quantifies precisely when a deterministic reaction-rate description is adequate and when intrinsic noise must be retained. We invoke these results in Section 5 to make the deterministic-companion-as-limit relationship precise and to give a usable threshold on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above which the deterministic approximation is justified.</w:t>
      </w:r>
    </w:p>
    <w:bookmarkStart w:colFirst="0" w:colLast="0" w:name="bookmark=id.fb70vpr1s3fx" w:id="6"/>
    <w:bookmarkEnd w:id="6"/>
    <w:p w:rsidR="00000000" w:rsidDel="00000000" w:rsidP="00000000" w:rsidRDefault="00000000" w:rsidRPr="00000000" w14:paraId="00000017">
      <w:pPr>
        <w:pStyle w:val="Heading3"/>
        <w:rPr/>
      </w:pPr>
      <w:r w:rsidDel="00000000" w:rsidR="00000000" w:rsidRPr="00000000">
        <w:rPr>
          <w:rtl w:val="0"/>
        </w:rPr>
        <w:t xml:space="preserve">2.3 Oscillatory Modulation of Receptor Dynamics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companion framework (Paper 1 §3.5.4, eq. 41) introduces a coupling between oscillatory band amplitudes and receptor regulatory timing: beta-band amplitude modulates the effective desensitization time threshold, and cross-frequency coupling envelopes modulate the timing of other transitions. This coupling is a structural design choice of the companion framework, not a recap of established empirical findings: Paper 1 §5.3 explicitly categorizes the band-coefficient entries of eq. 41 as “consistency-calibrated rather than empirically fit,” and the companion’s §2.4, which this paper originally cited for review, covers band-specific functional theories and CFC methodology but does not provide empirical evidence for beta-amplitude modulation of GPCR desensitization rates specifically. The coupling is biologically motivated — beta activity is associated with sustained attentional states that also drive tonic neuromodulator release, and the link between tonic receptor occupancy and desensitization timing is well-established — but the direct, in vivo empirical grounding for oscillatory-band-to-trafficking-rate coupling at the receptor level remains an open question rather than a reviewed body of work. The contribution of Section 4 of this paper is therefore not to formalize known empirical relationships in a stochastic setting, but to give the companion framework’s structural hypothesis a stochastic formulation that generates falsifiable, signed-shift and variance-contraction predictions (§4.3) testable against future experimental work. The question of whether beta amplitude is empirically associated with accelerated desensitization is precisely the kind of prediction this framework makes checkable.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h2mvjn20v2f" w:id="7"/>
    <w:bookmarkEnd w:id="7"/>
    <w:p w:rsidR="00000000" w:rsidDel="00000000" w:rsidP="00000000" w:rsidRDefault="00000000" w:rsidRPr="00000000" w14:paraId="0000001A">
      <w:pPr>
        <w:pStyle w:val="Heading2"/>
        <w:rPr/>
      </w:pPr>
      <w:r w:rsidDel="00000000" w:rsidR="00000000" w:rsidRPr="00000000">
        <w:rPr>
          <w:rtl w:val="0"/>
        </w:rPr>
        <w:t xml:space="preserve">3. The Stochastic Receptor State Model</w:t>
      </w:r>
    </w:p>
    <w:bookmarkStart w:colFirst="0" w:colLast="0" w:name="bookmark=id.bys90mru303z" w:id="8"/>
    <w:bookmarkEnd w:id="8"/>
    <w:p w:rsidR="00000000" w:rsidDel="00000000" w:rsidP="00000000" w:rsidRDefault="00000000" w:rsidRPr="00000000" w14:paraId="0000001B">
      <w:pPr>
        <w:pStyle w:val="Heading3"/>
        <w:rPr/>
      </w:pPr>
      <w:r w:rsidDel="00000000" w:rsidR="00000000" w:rsidRPr="00000000">
        <w:rPr>
          <w:rtl w:val="0"/>
        </w:rPr>
        <w:t xml:space="preserve">3.1 State Space and Accumulator Variables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model the regulatory state of a single receptor instance as a continuous-time Markov chain </w:t>
      </w:r>
      <m:oMath>
        <m:r>
          <w:rPr>
            <w:rFonts w:ascii="Aptos" w:cs="Aptos" w:eastAsia="Aptos" w:hAnsi="Aptos"/>
            <w:b w:val="0"/>
            <w:bCs w:val="0"/>
            <w:i w:val="0"/>
            <w:iCs w:val="0"/>
            <w:smallCaps w:val="0"/>
            <w:strike w:val="0"/>
            <w:color w:val="000000"/>
            <w:sz w:val="24"/>
            <w:szCs w:val="24"/>
            <w:u w:val="none"/>
            <w:shd w:fill="auto" w:val="clear"/>
            <w:vertAlign w:val="baseline"/>
          </w:rPr>
          <m:t xml:space="preserve">X(t)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taking values in the four-element state space </w:t>
      </w:r>
      <m:oMath>
        <m:r>
          <w:rPr>
            <w:rFonts w:ascii="Aptos" w:cs="Aptos" w:eastAsia="Aptos" w:hAnsi="Aptos"/>
            <w:b w:val="0"/>
            <w:bCs w:val="0"/>
            <w:i w:val="0"/>
            <w:iCs w:val="0"/>
            <w:smallCaps w:val="0"/>
            <w:strike w:val="0"/>
            <w:color w:val="000000"/>
            <w:sz w:val="24"/>
            <w:szCs w:val="24"/>
            <w:u w:val="none"/>
            <w:shd w:fill="auto" w:val="clear"/>
            <w:vertAlign w:val="baseline"/>
          </w:rPr>
          <m:t xml:space="preserve">S={ACTIVE,DESENSITIZED,INTERNALIZED,UPREGULATED}</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abbreviated </w:t>
      </w:r>
      <m:oMath>
        <m:r>
          <w:rPr>
            <w:rFonts w:ascii="Aptos" w:cs="Aptos" w:eastAsia="Aptos" w:hAnsi="Aptos"/>
            <w:b w:val="0"/>
            <w:bCs w:val="0"/>
            <w:i w:val="0"/>
            <w:iCs w:val="0"/>
            <w:smallCaps w:val="0"/>
            <w:strike w:val="0"/>
            <w:color w:val="000000"/>
            <w:sz w:val="24"/>
            <w:szCs w:val="24"/>
            <w:u w:val="none"/>
            <w:shd w:fill="auto" w:val="clear"/>
            <w:vertAlign w:val="baseline"/>
          </w:rPr>
          <m:t xml:space="preserve">{A,D,I,U}</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biological interpretation of these states follows the canonical GPCR pharmacology literature (Pierce et al., 2002; Gainetdinov et al., 2004) and is specified in detail in the companion framework (Paper 1 §3.4.1); we adopt it without re-derivation here. In brief: ACTIVE denotes surface-expressed, G-protein-coupled, competent-to-signal; DESENSITIZED denotes surface-expressed but phosphorylated and arrestin-bound, with attenuated signaling efficacy (state-gate </w:t>
      </w:r>
      <m:oMath>
        <m:r>
          <w:rPr>
            <w:rFonts w:ascii="Aptos" w:cs="Aptos" w:eastAsia="Aptos" w:hAnsi="Aptos"/>
            <w:b w:val="0"/>
            <w:bCs w:val="0"/>
            <w:i w:val="0"/>
            <w:iCs w:val="0"/>
            <w:smallCaps w:val="0"/>
            <w:strike w:val="0"/>
            <w:color w:val="000000"/>
            <w:sz w:val="24"/>
            <w:szCs w:val="24"/>
            <w:u w:val="none"/>
            <w:shd w:fill="auto" w:val="clear"/>
            <w:vertAlign w:val="baseline"/>
          </w:rPr>
          <m:t xml:space="preserve">g(</m:t>
        </m:r>
        <m:r>
          <w:rPr>
            <w:rFonts w:ascii="Aptos" w:cs="Aptos" w:eastAsia="Aptos" w:hAnsi="Aptos"/>
            <w:b w:val="0"/>
            <w:bCs w:val="0"/>
            <w:i w:val="0"/>
            <w:iCs w:val="0"/>
            <w:smallCaps w:val="0"/>
            <w:strike w:val="0"/>
            <w:color w:val="000000"/>
            <w:sz w:val="24"/>
            <w:szCs w:val="24"/>
            <w:u w:val="none"/>
            <w:shd w:fill="auto" w:val="clear"/>
            <w:vertAlign w:val="baseline"/>
          </w:rPr>
          <m:t>χ</m:t>
        </m:r>
        <m:r>
          <w:rPr>
            <w:rFonts w:ascii="Aptos" w:cs="Aptos" w:eastAsia="Aptos" w:hAnsi="Aptos"/>
            <w:b w:val="0"/>
            <w:bCs w:val="0"/>
            <w:i w:val="0"/>
            <w:iCs w:val="0"/>
            <w:smallCaps w:val="0"/>
            <w:strike w:val="0"/>
            <w:color w:val="000000"/>
            <w:sz w:val="24"/>
            <w:szCs w:val="24"/>
            <w:u w:val="none"/>
            <w:shd w:fill="auto" w:val="clear"/>
            <w:vertAlign w:val="baseline"/>
          </w:rPr>
          <m:t xml:space="preserve">)=0.5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INTERNALIZED denotes endosomally sequestered, near-quiescent signaling (</w:t>
      </w:r>
      <m:oMath>
        <m:r>
          <w:rPr>
            <w:rFonts w:ascii="Aptos" w:cs="Aptos" w:eastAsia="Aptos" w:hAnsi="Aptos"/>
            <w:b w:val="0"/>
            <w:bCs w:val="0"/>
            <w:i w:val="0"/>
            <w:iCs w:val="0"/>
            <w:smallCaps w:val="0"/>
            <w:strike w:val="0"/>
            <w:color w:val="000000"/>
            <w:sz w:val="24"/>
            <w:szCs w:val="24"/>
            <w:u w:val="none"/>
            <w:shd w:fill="auto" w:val="clear"/>
            <w:vertAlign w:val="baseline"/>
          </w:rPr>
          <m:t xml:space="preserve">g(</m:t>
        </m:r>
        <m:r>
          <w:rPr>
            <w:rFonts w:ascii="Aptos" w:cs="Aptos" w:eastAsia="Aptos" w:hAnsi="Aptos"/>
            <w:b w:val="0"/>
            <w:bCs w:val="0"/>
            <w:i w:val="0"/>
            <w:iCs w:val="0"/>
            <w:smallCaps w:val="0"/>
            <w:strike w:val="0"/>
            <w:color w:val="000000"/>
            <w:sz w:val="24"/>
            <w:szCs w:val="24"/>
            <w:u w:val="none"/>
            <w:shd w:fill="auto" w:val="clear"/>
            <w:vertAlign w:val="baseline"/>
          </w:rPr>
          <m:t>χ</m:t>
        </m:r>
        <m:r>
          <w:rPr>
            <w:rFonts w:ascii="Aptos" w:cs="Aptos" w:eastAsia="Aptos" w:hAnsi="Aptos"/>
            <w:b w:val="0"/>
            <w:bCs w:val="0"/>
            <w:i w:val="0"/>
            <w:iCs w:val="0"/>
            <w:smallCaps w:val="0"/>
            <w:strike w:val="0"/>
            <w:color w:val="000000"/>
            <w:sz w:val="24"/>
            <w:szCs w:val="24"/>
            <w:u w:val="none"/>
            <w:shd w:fill="auto" w:val="clear"/>
            <w:vertAlign w:val="baseline"/>
          </w:rPr>
          <m:t xml:space="preserve">)=0.1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UPREGULATED denotes suprabaseline receptor density following chronic understimulation, with enhanced signaling efficacy (</w:t>
      </w:r>
      <m:oMath>
        <m:r>
          <w:rPr>
            <w:rFonts w:ascii="Aptos" w:cs="Aptos" w:eastAsia="Aptos" w:hAnsi="Aptos"/>
            <w:b w:val="0"/>
            <w:bCs w:val="0"/>
            <w:i w:val="0"/>
            <w:iCs w:val="0"/>
            <w:smallCaps w:val="0"/>
            <w:strike w:val="0"/>
            <w:color w:val="000000"/>
            <w:sz w:val="24"/>
            <w:szCs w:val="24"/>
            <w:u w:val="none"/>
            <w:shd w:fill="auto" w:val="clear"/>
            <w:vertAlign w:val="baseline"/>
          </w:rPr>
          <m:t xml:space="preserve">g(</m:t>
        </m:r>
        <m:r>
          <w:rPr>
            <w:rFonts w:ascii="Aptos" w:cs="Aptos" w:eastAsia="Aptos" w:hAnsi="Aptos"/>
            <w:b w:val="0"/>
            <w:bCs w:val="0"/>
            <w:i w:val="0"/>
            <w:iCs w:val="0"/>
            <w:smallCaps w:val="0"/>
            <w:strike w:val="0"/>
            <w:color w:val="000000"/>
            <w:sz w:val="24"/>
            <w:szCs w:val="24"/>
            <w:u w:val="none"/>
            <w:shd w:fill="auto" w:val="clear"/>
            <w:vertAlign w:val="baseline"/>
          </w:rPr>
          <m:t>χ</m:t>
        </m:r>
        <m:r>
          <w:rPr>
            <w:rFonts w:ascii="Aptos" w:cs="Aptos" w:eastAsia="Aptos" w:hAnsi="Aptos"/>
            <w:b w:val="0"/>
            <w:bCs w:val="0"/>
            <w:i w:val="0"/>
            <w:iCs w:val="0"/>
            <w:smallCaps w:val="0"/>
            <w:strike w:val="0"/>
            <w:color w:val="000000"/>
            <w:sz w:val="24"/>
            <w:szCs w:val="24"/>
            <w:u w:val="none"/>
            <w:shd w:fill="auto" w:val="clear"/>
            <w:vertAlign w:val="baseline"/>
          </w:rPr>
          <m:t xml:space="preserve">)=1.2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Three accumulator variables govern which transitions are eligible at any time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instantaneous saturation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S(t)∈[0,1]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Michaelis–Menten fractional occupancy of the receptor by its cognate ligand (Rang et al., 2019):</w:t>
      </w:r>
    </w:p>
    <w:p w:rsidR="00000000" w:rsidDel="00000000" w:rsidP="00000000" w:rsidRDefault="00000000" w:rsidRPr="00000000" w14:paraId="0000001E">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S(t)=</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C</m:t>
                </m:r>
              </m:e>
              <m:sub>
                <m:r>
                  <w:rPr>
                    <w:rFonts w:ascii="Aptos" w:cs="Aptos" w:eastAsia="Aptos" w:hAnsi="Aptos"/>
                    <w:b w:val="0"/>
                    <w:bCs w:val="0"/>
                    <w:i w:val="0"/>
                    <w:iCs w:val="0"/>
                    <w:smallCaps w:val="0"/>
                    <w:strike w:val="0"/>
                    <w:color w:val="000000"/>
                    <w:sz w:val="24"/>
                    <w:szCs w:val="24"/>
                    <w:u w:val="none"/>
                    <w:shd w:fill="auto" w:val="clear"/>
                    <w:vertAlign w:val="baseline"/>
                  </w:rPr>
                  <m:t xml:space="preserve">eff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C</m:t>
                </m:r>
              </m:e>
              <m:sub>
                <m:r>
                  <w:rPr>
                    <w:rFonts w:ascii="Aptos" w:cs="Aptos" w:eastAsia="Aptos" w:hAnsi="Aptos"/>
                    <w:b w:val="0"/>
                    <w:bCs w:val="0"/>
                    <w:i w:val="0"/>
                    <w:iCs w:val="0"/>
                    <w:smallCaps w:val="0"/>
                    <w:strike w:val="0"/>
                    <w:color w:val="000000"/>
                    <w:sz w:val="24"/>
                    <w:szCs w:val="24"/>
                    <w:u w:val="none"/>
                    <w:shd w:fill="auto" w:val="clear"/>
                    <w:vertAlign w:val="baseline"/>
                  </w:rPr>
                  <m:t xml:space="preserve">eff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 (3.1)</m:t>
        </m:r>
      </m:oMath>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C</m:t>
            </m:r>
          </m:e>
          <m:sub>
            <m:r>
              <w:rPr>
                <w:rFonts w:ascii="Aptos" w:cs="Aptos" w:eastAsia="Aptos" w:hAnsi="Aptos"/>
                <w:b w:val="0"/>
                <w:bCs w:val="0"/>
                <w:i w:val="0"/>
                <w:iCs w:val="0"/>
                <w:smallCaps w:val="0"/>
                <w:strike w:val="0"/>
                <w:color w:val="000000"/>
                <w:sz w:val="24"/>
                <w:szCs w:val="24"/>
                <w:u w:val="none"/>
                <w:shd w:fill="auto" w:val="clear"/>
                <w:vertAlign w:val="baseline"/>
              </w:rPr>
              <m:t xml:space="preserve">eff</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localization-weighted effective concentration (Paper 1 §3.3.1, eq. 19)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per-subtype dissociation constant. Receptor location enters through the λ_loc-weighted effective concentration of Paper 1 §3.3.1 and thereby through S(t); conditional on S(t), the CTMC dynamics presented here are location-independent. The cumulative exposure trace </w:t>
      </w:r>
      <m:oMath>
        <m:r>
          <w:rPr>
            <w:rFonts w:ascii="Aptos" w:cs="Aptos" w:eastAsia="Aptos" w:hAnsi="Aptos"/>
            <w:b w:val="0"/>
            <w:bCs w:val="0"/>
            <w:i w:val="0"/>
            <w:iCs w:val="0"/>
            <w:smallCaps w:val="0"/>
            <w:strike w:val="0"/>
            <w:color w:val="000000"/>
            <w:sz w:val="24"/>
            <w:szCs w:val="24"/>
            <w:u w:val="none"/>
            <w:shd w:fill="auto" w:val="clear"/>
            <w:vertAlign w:val="baseline"/>
          </w:rPr>
          <m:t xml:space="preserve">E(t)≥0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leaky integral of saturation:</w:t>
      </w:r>
    </w:p>
    <w:p w:rsidR="00000000" w:rsidDel="00000000" w:rsidP="00000000" w:rsidRDefault="00000000" w:rsidRPr="00000000" w14:paraId="00000020">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E(t+dt)=E(t)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p>
            <m:r>
              <w:rPr>
                <w:rFonts w:ascii="Aptos" w:cs="Aptos" w:eastAsia="Aptos" w:hAnsi="Aptos"/>
                <w:b w:val="0"/>
                <w:bCs w:val="0"/>
                <w:i w:val="0"/>
                <w:iCs w:val="0"/>
                <w:smallCaps w:val="0"/>
                <w:strike w:val="0"/>
                <w:color w:val="000000"/>
                <w:sz w:val="24"/>
                <w:szCs w:val="24"/>
                <w:u w:val="none"/>
                <w:shd w:fill="auto" w:val="clear"/>
                <w:vertAlign w:val="baseline"/>
              </w:rPr>
              <m:t xml:space="preserve">−dt/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sup>
        </m:sSup>
        <m:r>
          <w:rPr>
            <w:rFonts w:ascii="Aptos" w:cs="Aptos" w:eastAsia="Aptos" w:hAnsi="Aptos"/>
            <w:b w:val="0"/>
            <w:bCs w:val="0"/>
            <w:i w:val="0"/>
            <w:iCs w:val="0"/>
            <w:smallCaps w:val="0"/>
            <w:strike w:val="0"/>
            <w:color w:val="000000"/>
            <w:sz w:val="24"/>
            <w:szCs w:val="24"/>
            <w:u w:val="none"/>
            <w:shd w:fill="auto" w:val="clear"/>
            <w:vertAlign w:val="baseline"/>
          </w:rPr>
          <m:t xml:space="preserve">+S(t) dt (3.2)</m:t>
        </m:r>
      </m:oMath>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default time constant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(normalized units). The time-in-state counter </w:t>
      </w:r>
      <m:oMath>
        <m:r>
          <w:rPr>
            <w:rFonts w:ascii="Aptos" w:cs="Aptos" w:eastAsia="Aptos" w:hAnsi="Aptos"/>
            <w:b w:val="0"/>
            <w:bCs w:val="0"/>
            <w:i w:val="0"/>
            <w:iCs w:val="0"/>
            <w:smallCaps w:val="0"/>
            <w:strike w:val="0"/>
            <w:color w:val="000000"/>
            <w:sz w:val="24"/>
            <w:szCs w:val="24"/>
            <w:u w:val="none"/>
            <w:shd w:fill="auto" w:val="clear"/>
            <w:vertAlign w:val="baseline"/>
          </w:rPr>
          <m:t xml:space="preserve">T(t)≥0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measures the duration since the last state transition, resetting to zero at each transition event. Together,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captures the current binding level, </w:t>
      </w:r>
      <m:oMath>
        <m:r>
          <w:rPr>
            <w:rFonts w:ascii="Aptos" w:cs="Aptos" w:eastAsia="Aptos" w:hAnsi="Aptos"/>
            <w:b w:val="0"/>
            <w:bCs w:val="0"/>
            <w:i w:val="0"/>
            <w:iCs w:val="0"/>
            <w:smallCaps w:val="0"/>
            <w:strike w:val="0"/>
            <w:color w:val="000000"/>
            <w:sz w:val="24"/>
            <w:szCs w:val="24"/>
            <w:u w:val="none"/>
            <w:shd w:fill="auto" w:val="clear"/>
            <w:vertAlign w:val="baseline"/>
          </w:rPr>
          <m:t xml:space="preserve">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captures the cumulative receptor-ligand interaction history that drives internalization,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captures minimum state residence requirements.</w:t>
      </w:r>
    </w:p>
    <w:bookmarkStart w:colFirst="0" w:colLast="0" w:name="bookmark=id.87r2z8bspjii" w:id="9"/>
    <w:bookmarkEnd w:id="9"/>
    <w:p w:rsidR="00000000" w:rsidDel="00000000" w:rsidP="00000000" w:rsidRDefault="00000000" w:rsidRPr="00000000" w14:paraId="00000022">
      <w:pPr>
        <w:pStyle w:val="Heading3"/>
        <w:rPr/>
      </w:pPr>
      <w:r w:rsidDel="00000000" w:rsidR="00000000" w:rsidRPr="00000000">
        <w:rPr>
          <w:rtl w:val="0"/>
        </w:rPr>
        <w:t xml:space="preserve">3.2 Rate Kernel Specification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companion framework, transitions are governed by binary eligibility conditions: a transition fires immediately when its conjunction of accumulator thresholds is satisfied. This is the deterministic, step-function limit of a CTMC in which transition rates are either </w:t>
      </w:r>
      <m:oMath>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(ineligible) or effectively instantaneous (eligible). In the present framework, we replace these step functions with smooth, differentiable rate-kernel functions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each of the six directed transitions.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general form for a rate kernel that fires when a variable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exceeds a threshold </w:t>
      </w:r>
      <m:oMath>
        <m:r>
          <m:t>θ</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sigmoid:</w:t>
      </w:r>
    </w:p>
    <w:p w:rsidR="00000000" w:rsidDel="00000000" w:rsidP="00000000" w:rsidRDefault="00000000" w:rsidRPr="00000000" w14:paraId="00000025">
      <w:pPr>
        <w:jc w:val="center"/>
        <w:rPr>
          <w:rFonts w:ascii="Aptos" w:cs="Aptos" w:eastAsia="Aptos" w:hAnsi="Aptos"/>
          <w:b w:val="0"/>
          <w:bCs w:val="0"/>
          <w:i w:val="0"/>
          <w:iCs w:val="0"/>
          <w:smallCaps w:val="0"/>
          <w:strike w:val="0"/>
          <w:color w:val="000000"/>
          <w:sz w:val="24"/>
          <w:szCs w:val="24"/>
          <w:u w:val="none"/>
          <w:shd w:fill="auto" w:val="clear"/>
          <w:vertAlign w:val="baseline"/>
        </w:rPr>
      </w:pPr>
      <m:oMath>
        <m:r>
          <m:t>λ</m:t>
        </m:r>
        <m:r>
          <w:rPr>
            <w:rFonts w:ascii="Aptos" w:cs="Aptos" w:eastAsia="Aptos" w:hAnsi="Aptos"/>
            <w:b w:val="0"/>
            <w:bCs w:val="0"/>
            <w:i w:val="0"/>
            <w:iCs w:val="0"/>
            <w:smallCaps w:val="0"/>
            <w:strike w:val="0"/>
            <w:color w:val="000000"/>
            <w:sz w:val="24"/>
            <w:szCs w:val="24"/>
            <w:u w:val="none"/>
            <w:shd w:fill="auto" w:val="clear"/>
            <w:vertAlign w:val="baseline"/>
          </w:rPr>
          <m:t xml:space="preserve">(x;</m:t>
        </m:r>
        <m:r>
          <w:rPr>
            <w:rFonts w:ascii="Aptos" w:cs="Aptos" w:eastAsia="Aptos" w:hAnsi="Aptos"/>
            <w:b w:val="0"/>
            <w:bCs w:val="0"/>
            <w:i w:val="0"/>
            <w:iCs w:val="0"/>
            <w:smallCaps w:val="0"/>
            <w:strike w:val="0"/>
            <w:color w:val="000000"/>
            <w:sz w:val="24"/>
            <w:szCs w:val="24"/>
            <w:u w:val="none"/>
            <w:shd w:fill="auto" w:val="clear"/>
            <w:vertAlign w:val="baseline"/>
          </w:rPr>
          <m:t>θ</m:t>
        </m:r>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κ</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σ​</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κ</m:t>
            </m:r>
            <m:r>
              <w:rPr>
                <w:rFonts w:ascii="Aptos" w:cs="Aptos" w:eastAsia="Aptos" w:hAnsi="Aptos"/>
                <w:b w:val="0"/>
                <w:bCs w:val="0"/>
                <w:i w:val="0"/>
                <w:iCs w:val="0"/>
                <w:smallCaps w:val="0"/>
                <w:strike w:val="0"/>
                <w:color w:val="000000"/>
                <w:sz w:val="24"/>
                <w:szCs w:val="24"/>
                <w:u w:val="none"/>
                <w:shd w:fill="auto" w:val="clear"/>
                <w:vertAlign w:val="baseline"/>
              </w:rPr>
              <m:t xml:space="preserve">(x−</m:t>
            </m:r>
            <m:r>
              <w:rPr>
                <w:rFonts w:ascii="Aptos" w:cs="Aptos" w:eastAsia="Aptos" w:hAnsi="Aptos"/>
                <w:b w:val="0"/>
                <w:bCs w:val="0"/>
                <w:i w:val="0"/>
                <w:iCs w:val="0"/>
                <w:smallCaps w:val="0"/>
                <w:strike w:val="0"/>
                <w:color w:val="000000"/>
                <w:sz w:val="24"/>
                <w:szCs w:val="24"/>
                <w:u w:val="none"/>
                <w:shd w:fill="auto" w:val="clear"/>
                <w:vertAlign w:val="baseline"/>
              </w:rPr>
              <m:t>θ</m:t>
            </m:r>
            <m:r>
              <w:rPr>
                <w:rFonts w:ascii="Aptos" w:cs="Aptos" w:eastAsia="Aptos" w:hAnsi="Aptos"/>
                <w:b w:val="0"/>
                <w:bCs w:val="0"/>
                <w:i w:val="0"/>
                <w:iCs w:val="0"/>
                <w:smallCaps w:val="0"/>
                <w:strike w:val="0"/>
                <w:color w:val="000000"/>
                <w:sz w:val="24"/>
                <w:szCs w:val="24"/>
                <w:u w:val="none"/>
                <w:shd w:fill="auto" w:val="clear"/>
                <w:vertAlign w:val="baseline"/>
              </w:rPr>
              <m:t xml:space="preserve">)</m:t>
            </m:r>
          </m:e>
        </m:d>
        <m:r>
          <w:rPr>
            <w:rFonts w:ascii="Aptos" w:cs="Aptos" w:eastAsia="Aptos" w:hAnsi="Aptos"/>
            <w:b w:val="0"/>
            <w:bCs w:val="0"/>
            <w:i w:val="0"/>
            <w:iCs w:val="0"/>
            <w:smallCaps w:val="0"/>
            <w:strike w:val="0"/>
            <w:color w:val="000000"/>
            <w:sz w:val="24"/>
            <w:szCs w:val="24"/>
            <w:u w:val="none"/>
            <w:shd w:fill="auto" w:val="clear"/>
            <w:vertAlign w:val="baseline"/>
          </w:rPr>
          <m:t xml:space="preserve"> (3.3)</m:t>
        </m:r>
      </m:oMath>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standard logistic function, </w:t>
      </w:r>
      <m:oMath>
        <m:r>
          <m:t>θ</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threshold value inherited from the companion framework, </w:t>
      </w:r>
      <m:oMath>
        <m:r>
          <m:t>κ</m:t>
        </m:r>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steepness parameter controlling how sharply the rate activates at threshold,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maximum rate. For transitions that fire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falls below a threshold </w:t>
      </w:r>
      <m:oMath>
        <m:r>
          <m:t>θ</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(recovery, upregulation entry), the argument is negated: </w:t>
      </w:r>
      <m:oMath>
        <m:r>
          <m:t>λ</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σ(</m:t>
        </m:r>
        <m:r>
          <w:rPr>
            <w:rFonts w:ascii="Aptos" w:cs="Aptos" w:eastAsia="Aptos" w:hAnsi="Aptos"/>
            <w:b w:val="0"/>
            <w:bCs w:val="0"/>
            <w:i w:val="0"/>
            <w:iCs w:val="0"/>
            <w:smallCaps w:val="0"/>
            <w:strike w:val="0"/>
            <w:color w:val="000000"/>
            <w:sz w:val="24"/>
            <w:szCs w:val="24"/>
            <w:u w:val="none"/>
            <w:shd w:fill="auto" w:val="clear"/>
            <w:vertAlign w:val="baseline"/>
          </w:rPr>
          <m:t>κ</m:t>
        </m:r>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θ</m:t>
        </m:r>
        <m:r>
          <w:rPr>
            <w:rFonts w:ascii="Aptos" w:cs="Aptos" w:eastAsia="Aptos" w:hAnsi="Aptos"/>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companion model is recovered exactly in the limit </w:t>
      </w:r>
      <m:oMath>
        <m:r>
          <m:t>κ</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six transition kernels are specified as follows. Default threshold values are those of the companion implementation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DEFAULT_RECEPTOR_THRESHOLDS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see Appendix 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ACTIVE → DESENSITIZED (overstimulation):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fires when saturation is sustained above a high threshold.</w:t>
      </w:r>
    </w:p>
    <w:p w:rsidR="00000000" w:rsidDel="00000000" w:rsidP="00000000" w:rsidRDefault="00000000" w:rsidRPr="00000000" w14:paraId="00000029">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 σ​</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e>
        </m:d>
        <m:r>
          <w:rPr>
            <w:rFonts w:ascii="Aptos" w:cs="Aptos" w:eastAsia="Aptos" w:hAnsi="Aptos"/>
            <w:b w:val="0"/>
            <w:bCs w:val="0"/>
            <w:i w:val="0"/>
            <w:iCs w:val="0"/>
            <w:smallCaps w:val="0"/>
            <w:strike w:val="0"/>
            <w:color w:val="000000"/>
            <w:sz w:val="24"/>
            <w:szCs w:val="24"/>
            <w:u w:val="none"/>
            <w:shd w:fill="auto" w:val="clear"/>
            <w:vertAlign w:val="baseline"/>
          </w:rPr>
          <m:t xml:space="preserve"> σ​</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0,des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e>
        </m:d>
        <m:r>
          <w:rPr>
            <w:rFonts w:ascii="Aptos" w:cs="Aptos" w:eastAsia="Aptos" w:hAnsi="Aptos"/>
            <w:b w:val="0"/>
            <w:bCs w:val="0"/>
            <w:i w:val="0"/>
            <w:iCs w:val="0"/>
            <w:smallCaps w:val="0"/>
            <w:strike w:val="0"/>
            <w:color w:val="000000"/>
            <w:sz w:val="24"/>
            <w:szCs w:val="24"/>
            <w:u w:val="none"/>
            <w:shd w:fill="auto" w:val="clear"/>
            <w:vertAlign w:val="baseline"/>
          </w:rPr>
          <m:t xml:space="preserve"> (3.4)</m:t>
        </m:r>
      </m:oMath>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Default thresholds: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0,des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product of two sigmoids requires both high saturation and minimum residence in ACTIVE, preventing desensitization from triggering on brief phasic bursts.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DESENSITIZED → INTERNALIZED (prolonged exposure):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fires when cumulative exposure exceeds a threshold.</w:t>
      </w:r>
    </w:p>
    <w:p w:rsidR="00000000" w:rsidDel="00000000" w:rsidP="00000000" w:rsidRDefault="00000000" w:rsidRPr="00000000" w14:paraId="0000002C">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 σ​</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e>
        </m:d>
        <m:r>
          <w:rPr>
            <w:rFonts w:ascii="Aptos" w:cs="Aptos" w:eastAsia="Aptos" w:hAnsi="Aptos"/>
            <w:b w:val="0"/>
            <w:bCs w:val="0"/>
            <w:i w:val="0"/>
            <w:iCs w:val="0"/>
            <w:smallCaps w:val="0"/>
            <w:strike w:val="0"/>
            <w:color w:val="000000"/>
            <w:sz w:val="24"/>
            <w:szCs w:val="24"/>
            <w:u w:val="none"/>
            <w:shd w:fill="auto" w:val="clear"/>
            <w:vertAlign w:val="baseline"/>
          </w:rPr>
          <m:t xml:space="preserve"> (3.5)</m:t>
        </m:r>
      </m:oMath>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Default threshold: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purely integrative form reflects that clathrin-mediated endocytosis is a downstream consequence of accumulated arrestin recruitment, not of instantaneous saturation.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DESENSITIZED → ACTIVE (recovery):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fires when saturation drops and minimum recovery time is met.</w:t>
      </w:r>
    </w:p>
    <w:p w:rsidR="00000000" w:rsidDel="00000000" w:rsidP="00000000" w:rsidRDefault="00000000" w:rsidRPr="00000000" w14:paraId="0000002F">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 σ​</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ε</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m:t>
            </m:r>
          </m:e>
        </m:d>
        <m:r>
          <w:rPr>
            <w:rFonts w:ascii="Aptos" w:cs="Aptos" w:eastAsia="Aptos" w:hAnsi="Aptos"/>
            <w:b w:val="0"/>
            <w:bCs w:val="0"/>
            <w:i w:val="0"/>
            <w:iCs w:val="0"/>
            <w:smallCaps w:val="0"/>
            <w:strike w:val="0"/>
            <w:color w:val="000000"/>
            <w:sz w:val="24"/>
            <w:szCs w:val="24"/>
            <w:u w:val="none"/>
            <w:shd w:fill="auto" w:val="clear"/>
            <w:vertAlign w:val="baseline"/>
          </w:rPr>
          <m:t xml:space="preserve"> σ​</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e>
        </m:d>
        <m:r>
          <w:rPr>
            <w:rFonts w:ascii="Aptos" w:cs="Aptos" w:eastAsia="Aptos" w:hAnsi="Aptos"/>
            <w:b w:val="0"/>
            <w:bCs w:val="0"/>
            <w:i w:val="0"/>
            <w:iCs w:val="0"/>
            <w:smallCaps w:val="0"/>
            <w:strike w:val="0"/>
            <w:color w:val="000000"/>
            <w:sz w:val="24"/>
            <w:szCs w:val="24"/>
            <w:u w:val="none"/>
            <w:shd w:fill="auto" w:val="clear"/>
            <w:vertAlign w:val="baseline"/>
          </w:rPr>
          <m:t xml:space="preserve"> (3.6)</m:t>
        </m:r>
      </m:oMath>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Default thresholds: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ε</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Note the reversed saturation argument: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κ</m:t>
        </m:r>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ε</m:t>
        </m:r>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activates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falls below </w:t>
      </w:r>
      <m:oMath>
        <m:r>
          <m:t>ε</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INTERNALIZED → ACTIVE (recycling):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fires after minimum residence in INTERNALIZED, independent of current saturation.</w:t>
      </w:r>
    </w:p>
    <w:p w:rsidR="00000000" w:rsidDel="00000000" w:rsidP="00000000" w:rsidRDefault="00000000" w:rsidRPr="00000000" w14:paraId="00000032">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cyc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max,cyc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 σ​</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recycle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e>
        </m:d>
        <m:r>
          <w:rPr>
            <w:rFonts w:ascii="Aptos" w:cs="Aptos" w:eastAsia="Aptos" w:hAnsi="Aptos"/>
            <w:b w:val="0"/>
            <w:bCs w:val="0"/>
            <w:i w:val="0"/>
            <w:iCs w:val="0"/>
            <w:smallCaps w:val="0"/>
            <w:strike w:val="0"/>
            <w:color w:val="000000"/>
            <w:sz w:val="24"/>
            <w:szCs w:val="24"/>
            <w:u w:val="none"/>
            <w:shd w:fill="auto" w:val="clear"/>
            <w:vertAlign w:val="baseline"/>
          </w:rPr>
          <m:t xml:space="preserve"> (3.7)</m:t>
        </m:r>
      </m:oMath>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Default threshold: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recycle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pure time-dependence reflects that receptor recycling is governed by endosomal sorting machinery rather than current ligand availability.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ACTIVE → UPREGULATED (understimulation):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fires when saturation is sustained below a low threshold.</w:t>
      </w:r>
    </w:p>
    <w:p w:rsidR="00000000" w:rsidDel="00000000" w:rsidP="00000000" w:rsidRDefault="00000000" w:rsidRPr="00000000" w14:paraId="00000035">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max,up</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 σ​</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ε</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m:t>
            </m:r>
          </m:e>
        </m:d>
        <m:r>
          <w:rPr>
            <w:rFonts w:ascii="Aptos" w:cs="Aptos" w:eastAsia="Aptos" w:hAnsi="Aptos"/>
            <w:b w:val="0"/>
            <w:bCs w:val="0"/>
            <w:i w:val="0"/>
            <w:iCs w:val="0"/>
            <w:smallCaps w:val="0"/>
            <w:strike w:val="0"/>
            <w:color w:val="000000"/>
            <w:sz w:val="24"/>
            <w:szCs w:val="24"/>
            <w:u w:val="none"/>
            <w:shd w:fill="auto" w:val="clear"/>
            <w:vertAlign w:val="baseline"/>
          </w:rPr>
          <m:t xml:space="preserve"> σ​</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0,up</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e>
        </m:d>
        <m:r>
          <w:rPr>
            <w:rFonts w:ascii="Aptos" w:cs="Aptos" w:eastAsia="Aptos" w:hAnsi="Aptos"/>
            <w:b w:val="0"/>
            <w:bCs w:val="0"/>
            <w:i w:val="0"/>
            <w:iCs w:val="0"/>
            <w:smallCaps w:val="0"/>
            <w:strike w:val="0"/>
            <w:color w:val="000000"/>
            <w:sz w:val="24"/>
            <w:szCs w:val="24"/>
            <w:u w:val="none"/>
            <w:shd w:fill="auto" w:val="clear"/>
            <w:vertAlign w:val="baseline"/>
          </w:rPr>
          <m:t xml:space="preserve"> (3.8)</m:t>
        </m:r>
      </m:oMath>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Default thresholds: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ε</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0,up</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longer minimum residence time relative to desensitization reflects the slower transcriptional and trafficking machinery producing receptor supersensitivity.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UPREGULATED → ACTIVE (return to baseline):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fires when stimulation resumes.</w:t>
      </w:r>
    </w:p>
    <w:p w:rsidR="00000000" w:rsidDel="00000000" w:rsidP="00000000" w:rsidRDefault="00000000" w:rsidRPr="00000000" w14:paraId="00000038">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max,dn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 σ​</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up,exit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e>
        </m:d>
        <m:r>
          <w:rPr>
            <w:rFonts w:ascii="Aptos" w:cs="Aptos" w:eastAsia="Aptos" w:hAnsi="Aptos"/>
            <w:b w:val="0"/>
            <w:bCs w:val="0"/>
            <w:i w:val="0"/>
            <w:iCs w:val="0"/>
            <w:smallCaps w:val="0"/>
            <w:strike w:val="0"/>
            <w:color w:val="000000"/>
            <w:sz w:val="24"/>
            <w:szCs w:val="24"/>
            <w:u w:val="none"/>
            <w:shd w:fill="auto" w:val="clear"/>
            <w:vertAlign w:val="baseline"/>
          </w:rPr>
          <m:t xml:space="preserve"> σ​</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up,exit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e>
        </m:d>
        <m:r>
          <w:rPr>
            <w:rFonts w:ascii="Aptos" w:cs="Aptos" w:eastAsia="Aptos" w:hAnsi="Aptos"/>
            <w:b w:val="0"/>
            <w:bCs w:val="0"/>
            <w:i w:val="0"/>
            <w:iCs w:val="0"/>
            <w:smallCaps w:val="0"/>
            <w:strike w:val="0"/>
            <w:color w:val="000000"/>
            <w:sz w:val="24"/>
            <w:szCs w:val="24"/>
            <w:u w:val="none"/>
            <w:shd w:fill="auto" w:val="clear"/>
            <w:vertAlign w:val="baseline"/>
          </w:rPr>
          <m:t xml:space="preserve"> (3.9)</m:t>
        </m:r>
      </m:oMath>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Default thresholds: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up,exit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up,exit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steepness parameters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maximum rates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the new parameters introduced by the stochastic formulation. They have natural interpretations: </w:t>
      </w:r>
      <m:oMath>
        <m:r>
          <m:t>κ</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controls the width of the transition zone (how gradually rate increases near threshold),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sets the timescale in the high-drive limit. Default values are established by matching the expected transition timing to the companion model’s deterministic thresholds; see Appendix A. The default steepness values used in §7 (κS=8, κE=1) reflect the instantaneous-versus-integrated character of the two accumulators: S responds essentially instantaneously to ligand binding so a sharp sigmoid is appropriate, whereas E is a smoothed leaky integral over τE and a high-steepness threshold on a smoothed quantity is aphysical.</w:t>
      </w:r>
    </w:p>
    <w:bookmarkStart w:colFirst="0" w:colLast="0" w:name="bookmark=id.mtyel9ry89gq" w:id="10"/>
    <w:bookmarkEnd w:id="10"/>
    <w:p w:rsidR="00000000" w:rsidDel="00000000" w:rsidP="00000000" w:rsidRDefault="00000000" w:rsidRPr="00000000" w14:paraId="0000003B">
      <w:pPr>
        <w:pStyle w:val="Heading3"/>
        <w:rPr/>
      </w:pPr>
      <w:r w:rsidDel="00000000" w:rsidR="00000000" w:rsidRPr="00000000">
        <w:rPr>
          <w:rtl w:val="0"/>
        </w:rPr>
        <w:t xml:space="preserve">3.3 Generator Matrix</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Given rate kernels that reduce to constants under fixed accumulator values — which holds whenever </w:t>
      </w:r>
      <m:oMath>
        <m:r>
          <w:rPr>
            <w:rFonts w:ascii="Aptos" w:cs="Aptos" w:eastAsia="Aptos" w:hAnsi="Aptos"/>
            <w:b w:val="0"/>
            <w:bCs w:val="0"/>
            <w:i w:val="0"/>
            <w:iCs w:val="0"/>
            <w:smallCaps w:val="0"/>
            <w:strike w:val="0"/>
            <w:color w:val="000000"/>
            <w:sz w:val="24"/>
            <w:szCs w:val="24"/>
            <w:u w:val="none"/>
            <w:shd w:fill="auto" w:val="clear"/>
            <w:vertAlign w:val="baseline"/>
          </w:rPr>
          <m:t xml:space="preserve">S,E,T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held at their steady-state values under constant drive — the CTMC reduces to a time-homogeneous Markov chain with a constant generator matrix </w:t>
      </w:r>
      <m:oMath>
        <m:r>
          <w:rPr>
            <w:rFonts w:ascii="Aptos" w:cs="Aptos" w:eastAsia="Aptos" w:hAnsi="Aptos"/>
            <w:b w:val="0"/>
            <w:bCs w:val="0"/>
            <w:i w:val="0"/>
            <w:iCs w:val="0"/>
            <w:smallCaps w:val="0"/>
            <w:strike w:val="0"/>
            <w:color w:val="000000"/>
            <w:sz w:val="24"/>
            <w:szCs w:val="24"/>
            <w:u w:val="none"/>
            <w:shd w:fill="auto" w:val="clear"/>
            <w:vertAlign w:val="baseline"/>
          </w:rPr>
          <m:t xml:space="preserve">Q</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lighten notation we write the six evaluated rates as</w:t>
      </w:r>
    </w:p>
    <w:p w:rsidR="00000000" w:rsidDel="00000000" w:rsidP="00000000" w:rsidRDefault="00000000" w:rsidRPr="00000000" w14:paraId="0000003D">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 (out of A),  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 (out of D),  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cyc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 (out of I),  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 (out of U),</m:t>
        </m:r>
      </m:oMath>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understood as the corresponding kernel of §3.2 evaluated at the steady-state accumulator values. Ordering the states as </w:t>
      </w:r>
      <m:oMath>
        <m:r>
          <w:rPr>
            <w:rFonts w:ascii="Aptos" w:cs="Aptos" w:eastAsia="Aptos" w:hAnsi="Aptos"/>
            <w:b w:val="0"/>
            <w:bCs w:val="0"/>
            <w:i w:val="0"/>
            <w:iCs w:val="0"/>
            <w:smallCaps w:val="0"/>
            <w:strike w:val="0"/>
            <w:color w:val="000000"/>
            <w:sz w:val="24"/>
            <w:szCs w:val="24"/>
            <w:u w:val="none"/>
            <w:shd w:fill="auto" w:val="clear"/>
            <w:vertAlign w:val="baseline"/>
          </w:rPr>
          <m:t xml:space="preserve">(A,D,I,U)</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generator is</w:t>
      </w:r>
    </w:p>
    <w:p w:rsidR="00000000" w:rsidDel="00000000" w:rsidP="00000000" w:rsidRDefault="00000000" w:rsidRPr="00000000" w14:paraId="0000003F">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Q=</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0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0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cyc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0 −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cyc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0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0 0 −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e>
        </m:d>
        <m:r>
          <w:rPr>
            <w:rFonts w:ascii="Aptos" w:cs="Aptos" w:eastAsia="Aptos" w:hAnsi="Aptos"/>
            <w:b w:val="0"/>
            <w:bCs w:val="0"/>
            <w:i w:val="0"/>
            <w:iCs w:val="0"/>
            <w:smallCaps w:val="0"/>
            <w:strike w:val="0"/>
            <w:color w:val="000000"/>
            <w:sz w:val="24"/>
            <w:szCs w:val="24"/>
            <w:u w:val="none"/>
            <w:shd w:fill="auto" w:val="clear"/>
            <w:vertAlign w:val="baseline"/>
          </w:rPr>
          <m:t xml:space="preserve"> (3.10)</m:t>
        </m:r>
      </m:oMath>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off-diagonal entries are non-negative (they are transition rates), the diagonal entries are non-positive, and each row sums to zero, as required of a CTMC generator. The state graph (Fig. 3.1) contains the directed cycle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D</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I</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together with the reversible pairs </w:t>
      </w:r>
      <m:oMath>
        <m:r>
          <w:rPr>
            <w:rFonts w:ascii="Aptos" w:cs="Aptos" w:eastAsia="Aptos" w:hAnsi="Aptos"/>
            <w:b w:val="0"/>
            <w:bCs w:val="0"/>
            <w:i w:val="0"/>
            <w:iCs w:val="0"/>
            <w:smallCaps w:val="0"/>
            <w:strike w:val="0"/>
            <w:color w:val="000000"/>
            <w:sz w:val="24"/>
            <w:szCs w:val="24"/>
            <w:u w:val="none"/>
            <w:shd w:fill="auto" w:val="clear"/>
            <w:vertAlign w:val="baseline"/>
          </w:rPr>
          <m:t xml:space="preserve">A⇆D</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(via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A⇆U</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(via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dn</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INTERNALIZED is reachable only from DESENSITIZED, and UPREGULATED only from ACTIVE. All four states communicate, so </w:t>
      </w:r>
      <m:oMath>
        <m:r>
          <w:rPr>
            <w:rFonts w:ascii="Aptos" w:cs="Aptos" w:eastAsia="Aptos" w:hAnsi="Aptos"/>
            <w:b w:val="0"/>
            <w:bCs w:val="0"/>
            <w:i w:val="0"/>
            <w:iCs w:val="0"/>
            <w:smallCaps w:val="0"/>
            <w:strike w:val="0"/>
            <w:color w:val="000000"/>
            <w:sz w:val="24"/>
            <w:szCs w:val="24"/>
            <w:u w:val="none"/>
            <w:shd w:fill="auto" w:val="clear"/>
            <w:vertAlign w:val="baseline"/>
          </w:rPr>
          <m:t xml:space="preserve">Q</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irreducible and admits a unique stationary distribution </w:t>
      </w:r>
      <m:oMath>
        <m:r>
          <m:t>π</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Stationary distribution.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stationary distribution satisfies </w:t>
      </w:r>
      <m:oMath>
        <m:r>
          <w:rPr>
            <w:rFonts w:ascii="Aptos" w:cs="Aptos" w:eastAsia="Aptos" w:hAnsi="Aptos"/>
            <w:b w:val="0"/>
            <w:bCs w:val="0"/>
            <w:i w:val="0"/>
            <w:iCs w:val="0"/>
            <w:smallCaps w:val="0"/>
            <w:strike w:val="0"/>
            <w:color w:val="000000"/>
            <w:sz w:val="24"/>
            <w:szCs w:val="24"/>
            <w:u w:val="none"/>
            <w:shd w:fill="auto" w:val="clear"/>
            <w:vertAlign w:val="baseline"/>
          </w:rPr>
          <m:t xml:space="preserve">πQ=0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m:oMath>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Reading off the columns of (3.10) gives a triangular cascade of balance equations that solves in closed form. The DESENSITIZED column gives</w:t>
      </w:r>
    </w:p>
    <w:p w:rsidR="00000000" w:rsidDel="00000000" w:rsidP="00000000" w:rsidRDefault="00000000" w:rsidRPr="00000000" w14:paraId="00000042">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a, a</m:t>
        </m:r>
        <m:r>
          <w:rPr>
            <w:rFonts w:ascii="Aptos" w:cs="Aptos" w:eastAsia="Aptos" w:hAnsi="Aptos"/>
            <w:b w:val="0"/>
            <w:bCs w:val="0"/>
            <w:i w:val="0"/>
            <w:iCs w:val="0"/>
            <w:smallCaps w:val="0"/>
            <w:strike w:val="0"/>
            <w:color w:val="000000"/>
            <w:sz w:val="24"/>
            <w:szCs w:val="24"/>
            <w:u w:val="none"/>
            <w:shd w:fill="auto" w:val="clear"/>
            <w:vertAlign w:val="baseline"/>
          </w:rPr>
          <m:t>≡</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INTERNALIZED column gives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cyc</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hence</w:t>
      </w:r>
    </w:p>
    <w:p w:rsidR="00000000" w:rsidDel="00000000" w:rsidP="00000000" w:rsidRDefault="00000000" w:rsidRPr="00000000" w14:paraId="00000044">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b,  b</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a </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cyc</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cyc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den>
        </m:f>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UPREGULATED column gives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U</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dn</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hence</w:t>
      </w:r>
    </w:p>
    <w:p w:rsidR="00000000" w:rsidDel="00000000" w:rsidP="00000000" w:rsidRDefault="00000000" w:rsidRPr="00000000" w14:paraId="00000046">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U</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c,  c</m:t>
        </m:r>
        <m:r>
          <w:rPr>
            <w:rFonts w:ascii="Aptos" w:cs="Aptos" w:eastAsia="Aptos" w:hAnsi="Aptos"/>
            <w:b w:val="0"/>
            <w:bCs w:val="0"/>
            <w:i w:val="0"/>
            <w:iCs w:val="0"/>
            <w:smallCaps w:val="0"/>
            <w:strike w:val="0"/>
            <w:color w:val="000000"/>
            <w:sz w:val="24"/>
            <w:szCs w:val="24"/>
            <w:u w:val="none"/>
            <w:shd w:fill="auto" w:val="clear"/>
            <w:vertAlign w:val="baseline"/>
          </w:rPr>
          <m:t>≡</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dn</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ACTIVE column is the dependent equation and is automatically satisfied.) Normalization then fixes</w:t>
      </w:r>
    </w:p>
    <w:p w:rsidR="00000000" w:rsidDel="00000000" w:rsidP="00000000" w:rsidRDefault="00000000" w:rsidRPr="00000000" w14:paraId="00000048">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m:t>
            </m:r>
          </m:num>
          <m:den>
            <m:r>
              <w:rPr>
                <w:rFonts w:ascii="Aptos" w:cs="Aptos" w:eastAsia="Aptos" w:hAnsi="Aptos"/>
                <w:b w:val="0"/>
                <w:bCs w:val="0"/>
                <w:i w:val="0"/>
                <w:iCs w:val="0"/>
                <w:smallCaps w:val="0"/>
                <w:strike w:val="0"/>
                <w:color w:val="000000"/>
                <w:sz w:val="24"/>
                <w:szCs w:val="24"/>
                <w:u w:val="none"/>
                <w:shd w:fill="auto" w:val="clear"/>
                <w:vertAlign w:val="baseline"/>
              </w:rPr>
              <m:t xml:space="preserve">1+a+b+c</m:t>
            </m:r>
          </m:den>
        </m:f>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a</m:t>
            </m:r>
          </m:num>
          <m:den>
            <m:r>
              <w:rPr>
                <w:rFonts w:ascii="Aptos" w:cs="Aptos" w:eastAsia="Aptos" w:hAnsi="Aptos"/>
                <w:b w:val="0"/>
                <w:bCs w:val="0"/>
                <w:i w:val="0"/>
                <w:iCs w:val="0"/>
                <w:smallCaps w:val="0"/>
                <w:strike w:val="0"/>
                <w:color w:val="000000"/>
                <w:sz w:val="24"/>
                <w:szCs w:val="24"/>
                <w:u w:val="none"/>
                <w:shd w:fill="auto" w:val="clear"/>
                <w:vertAlign w:val="baseline"/>
              </w:rPr>
              <m:t xml:space="preserve">1+a+b+c</m:t>
            </m:r>
          </m:den>
        </m:f>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b</m:t>
            </m:r>
          </m:num>
          <m:den>
            <m:r>
              <w:rPr>
                <w:rFonts w:ascii="Aptos" w:cs="Aptos" w:eastAsia="Aptos" w:hAnsi="Aptos"/>
                <w:b w:val="0"/>
                <w:bCs w:val="0"/>
                <w:i w:val="0"/>
                <w:iCs w:val="0"/>
                <w:smallCaps w:val="0"/>
                <w:strike w:val="0"/>
                <w:color w:val="000000"/>
                <w:sz w:val="24"/>
                <w:szCs w:val="24"/>
                <w:u w:val="none"/>
                <w:shd w:fill="auto" w:val="clear"/>
                <w:vertAlign w:val="baseline"/>
              </w:rPr>
              <m:t xml:space="preserve">1+a+b+c</m:t>
            </m:r>
          </m:den>
        </m:f>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U</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c</m:t>
            </m:r>
          </m:num>
          <m:den>
            <m:r>
              <w:rPr>
                <w:rFonts w:ascii="Aptos" w:cs="Aptos" w:eastAsia="Aptos" w:hAnsi="Aptos"/>
                <w:b w:val="0"/>
                <w:bCs w:val="0"/>
                <w:i w:val="0"/>
                <w:iCs w:val="0"/>
                <w:smallCaps w:val="0"/>
                <w:strike w:val="0"/>
                <w:color w:val="000000"/>
                <w:sz w:val="24"/>
                <w:szCs w:val="24"/>
                <w:u w:val="none"/>
                <w:shd w:fill="auto" w:val="clear"/>
                <w:vertAlign w:val="baseline"/>
              </w:rPr>
              <m:t xml:space="preserve">1+a+b+c</m:t>
            </m:r>
          </m:den>
        </m:f>
        <m:r>
          <w:rPr>
            <w:rFonts w:ascii="Aptos" w:cs="Aptos" w:eastAsia="Aptos" w:hAnsi="Aptos"/>
            <w:b w:val="0"/>
            <w:bCs w:val="0"/>
            <w:i w:val="0"/>
            <w:iCs w:val="0"/>
            <w:smallCaps w:val="0"/>
            <w:strike w:val="0"/>
            <w:color w:val="000000"/>
            <w:sz w:val="24"/>
            <w:szCs w:val="24"/>
            <w:u w:val="none"/>
            <w:shd w:fill="auto" w:val="clear"/>
            <w:vertAlign w:val="baseline"/>
          </w:rPr>
          <m:t xml:space="preserve">  (3.11)</m:t>
        </m:r>
      </m:oMath>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w:t>
      </w:r>
      <m:oMath>
        <m:r>
          <w:rPr>
            <w:rFonts w:ascii="Aptos" w:cs="Aptos" w:eastAsia="Aptos" w:hAnsi="Aptos"/>
            <w:b w:val="0"/>
            <w:bCs w:val="0"/>
            <w:i w:val="0"/>
            <w:iCs w:val="0"/>
            <w:smallCaps w:val="0"/>
            <w:strike w:val="0"/>
            <w:color w:val="000000"/>
            <w:sz w:val="24"/>
            <w:szCs w:val="24"/>
            <w:u w:val="none"/>
            <w:shd w:fill="auto" w:val="clear"/>
            <w:vertAlign w:val="baseline"/>
          </w:rPr>
          <m:t xml:space="preserve">a,b,c</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defined above. The structure is interpretable: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desensitization-to-recovery/internalization balance, </w:t>
      </w:r>
      <m:oMath>
        <m:r>
          <w:rPr>
            <w:rFonts w:ascii="Aptos" w:cs="Aptos" w:eastAsia="Aptos" w:hAnsi="Aptos"/>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additional fraction sequestered through the internalization arm,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understimulation-driven upregulated fraction. Under high sustained drive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w:t>
      </w:r>
      <m:oMath>
        <m:r>
          <w:rPr>
            <w:rFonts w:ascii="Aptos" w:cs="Aptos" w:eastAsia="Aptos" w:hAnsi="Aptos"/>
            <w:b w:val="0"/>
            <w:bCs w:val="0"/>
            <w:i w:val="0"/>
            <w:iCs w:val="0"/>
            <w:smallCaps w:val="0"/>
            <w:strike w:val="0"/>
            <w:color w:val="000000"/>
            <w:sz w:val="24"/>
            <w:szCs w:val="24"/>
            <w:u w:val="none"/>
            <w:shd w:fill="auto" w:val="clear"/>
            <w:vertAlign w:val="baseline"/>
          </w:rPr>
          <m:t xml:space="preserve">c</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(recovery requires low saturation), so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stationary mass concentrates on </w:t>
      </w:r>
      <m:oMath>
        <m:r>
          <w:rPr>
            <w:rFonts w:ascii="Aptos" w:cs="Aptos" w:eastAsia="Aptos" w:hAnsi="Aptos"/>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low sustained drive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w:t>
      </w:r>
      <m:oMath>
        <m:r>
          <w:rPr>
            <w:rFonts w:ascii="Aptos" w:cs="Aptos" w:eastAsia="Aptos" w:hAnsi="Aptos"/>
            <w:b w:val="0"/>
            <w:bCs w:val="0"/>
            <w:i w:val="0"/>
            <w:iCs w:val="0"/>
            <w:smallCaps w:val="0"/>
            <w:strike w:val="0"/>
            <w:color w:val="000000"/>
            <w:sz w:val="24"/>
            <w:szCs w:val="24"/>
            <w:u w:val="none"/>
            <w:shd w:fill="auto" w:val="clear"/>
            <w:vertAlign w:val="baseline"/>
          </w:rPr>
          <m:t xml:space="preserve">a,b</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dominates, concentrating mass on </w:t>
      </w:r>
      <m:oMath>
        <m:r>
          <w:rPr>
            <w:rFonts w:ascii="Aptos" w:cs="Aptos" w:eastAsia="Aptos" w:hAnsi="Aptos"/>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moderate drive all six rates are intermediate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dominates. These three regimes are exhibited numerically in §7.2.</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Mean dwell times.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mean residence time in state </w:t>
      </w:r>
      <m:oMath>
        <m:r>
          <w:rPr>
            <w:rFonts w:ascii="Aptos" w:cs="Aptos" w:eastAsia="Aptos" w:hAnsi="Aptos"/>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before any transition is the reciprocal of its total outgoing rate:</w:t>
      </w:r>
    </w:p>
    <w:p w:rsidR="00000000" w:rsidDel="00000000" w:rsidP="00000000" w:rsidRDefault="00000000" w:rsidRPr="00000000" w14:paraId="0000004B">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m:t>
            </m:r>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m:t>
            </m:r>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m:t>
            </m:r>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cyc</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U</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m:t>
            </m:r>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dn</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. (3.12)</m:t>
        </m:r>
      </m:oMath>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Mean first passage times.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ij</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denote the mean first passage time from state </w:t>
      </w:r>
      <m:oMath>
        <m:r>
          <w:rPr>
            <w:rFonts w:ascii="Aptos" w:cs="Aptos" w:eastAsia="Aptos" w:hAnsi="Aptos"/>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state </w:t>
      </w:r>
      <m:oMath>
        <m:r>
          <w:rPr>
            <w:rFonts w:ascii="Aptos" w:cs="Aptos" w:eastAsia="Aptos" w:hAnsi="Aptos"/>
            <w:b w:val="0"/>
            <w:bCs w:val="0"/>
            <w:i w:val="0"/>
            <w:iCs w:val="0"/>
            <w:smallCaps w:val="0"/>
            <w:strike w:val="0"/>
            <w:color w:val="000000"/>
            <w:sz w:val="24"/>
            <w:szCs w:val="24"/>
            <w:u w:val="none"/>
            <w:shd w:fill="auto" w:val="clear"/>
            <w:vertAlign w:val="baseline"/>
          </w:rPr>
          <m:t xml:space="preserve">j</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three transitions of primary biological interest — time to desensitization, time to internalization, and recycling time — admit closed forms by first-step analysis on the graph of (3.10).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Time to desensitization,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AD</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chain leaves at rate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probability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reaches </w:t>
      </w:r>
      <m:oMath>
        <m:r>
          <w:rPr>
            <w:rFonts w:ascii="Aptos" w:cs="Aptos" w:eastAsia="Aptos" w:hAnsi="Aptos"/>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directly, otherwise it visits </w:t>
      </w:r>
      <m:oMath>
        <m:r>
          <w:rPr>
            <w:rFonts w:ascii="Aptos" w:cs="Aptos" w:eastAsia="Aptos" w:hAnsi="Aptos"/>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must return through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(since </w:t>
      </w:r>
      <m:oMath>
        <m:r>
          <w:rPr>
            <w:rFonts w:ascii="Aptos" w:cs="Aptos" w:eastAsia="Aptos" w:hAnsi="Aptos"/>
            <w:b w:val="0"/>
            <w:bCs w:val="0"/>
            <w:i w:val="0"/>
            <w:iCs w:val="0"/>
            <w:smallCaps w:val="0"/>
            <w:strike w:val="0"/>
            <w:color w:val="000000"/>
            <w:sz w:val="24"/>
            <w:szCs w:val="24"/>
            <w:u w:val="none"/>
            <w:shd w:fill="auto" w:val="clear"/>
            <w:vertAlign w:val="baseline"/>
          </w:rPr>
          <m:t xml:space="preserve">U</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only exit from </w:t>
      </w:r>
      <m:oMath>
        <m:r>
          <w:rPr>
            <w:rFonts w:ascii="Aptos" w:cs="Aptos" w:eastAsia="Aptos" w:hAnsi="Aptos"/>
            <w:b w:val="0"/>
            <w:bCs w:val="0"/>
            <w:i w:val="0"/>
            <w:iCs w:val="0"/>
            <w:smallCaps w:val="0"/>
            <w:strike w:val="0"/>
            <w:color w:val="000000"/>
            <w:sz w:val="24"/>
            <w:szCs w:val="24"/>
            <w:u w:val="none"/>
            <w:shd w:fill="auto" w:val="clear"/>
            <w:vertAlign w:val="baseline"/>
          </w:rPr>
          <m:t xml:space="preserve">U</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First-step analysis gives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UD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U</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AD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AD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den>
        </m:f>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UD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solve to</w:t>
      </w:r>
    </w:p>
    <w:p w:rsidR="00000000" w:rsidDel="00000000" w:rsidP="00000000" w:rsidRDefault="00000000" w:rsidRPr="00000000" w14:paraId="0000004E">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AD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dn</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1+c</m:t>
            </m:r>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. (3.13)</m:t>
        </m:r>
      </m:oMath>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high drive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AD</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recovering the single-exponential expectation.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Time to internalization from ACTIVE,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AI</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and from DESENSITIZED,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INTERNALIZED is reachable only via DESENSITIZED, any passage from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m:oMath>
        <m:r>
          <w:rPr>
            <w:rFonts w:ascii="Aptos" w:cs="Aptos" w:eastAsia="Aptos" w:hAnsi="Aptos"/>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must pass through </w:t>
      </w:r>
      <m:oMath>
        <m:r>
          <w:rPr>
            <w:rFonts w:ascii="Aptos" w:cs="Aptos" w:eastAsia="Aptos" w:hAnsi="Aptos"/>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first-step analysis confirms the additive decomposition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AI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AD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Solving the coupled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m:oMath>
        <m:r>
          <w:rPr>
            <w:rFonts w:ascii="Aptos" w:cs="Aptos" w:eastAsia="Aptos" w:hAnsi="Aptos"/>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first-step equations for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gives</w:t>
      </w:r>
    </w:p>
    <w:p w:rsidR="00000000" w:rsidDel="00000000" w:rsidP="00000000" w:rsidRDefault="00000000" w:rsidRPr="00000000" w14:paraId="00000051">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AD</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AI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AD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. (3.14)</m:t>
        </m:r>
      </m:oMath>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high drive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DI</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AI</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sum of the two sequential dwell times, as expected for a chain with no shortcut.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Recycling time,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IA</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INTERNALIZED has the single exit </w:t>
      </w:r>
      <m:oMath>
        <m:r>
          <w:rPr>
            <w:rFonts w:ascii="Aptos" w:cs="Aptos" w:eastAsia="Aptos" w:hAnsi="Aptos"/>
            <w:b w:val="0"/>
            <w:bCs w:val="0"/>
            <w:i w:val="0"/>
            <w:iCs w:val="0"/>
            <w:smallCaps w:val="0"/>
            <w:strike w:val="0"/>
            <w:color w:val="000000"/>
            <w:sz w:val="24"/>
            <w:szCs w:val="24"/>
            <w:u w:val="none"/>
            <w:shd w:fill="auto" w:val="clear"/>
            <w:vertAlign w:val="baseline"/>
          </w:rPr>
          <m:t xml:space="preserve">I</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the passage time is exactly the dwell time,</w:t>
      </w:r>
    </w:p>
    <w:p w:rsidR="00000000" w:rsidDel="00000000" w:rsidP="00000000" w:rsidRDefault="00000000" w:rsidRPr="00000000" w14:paraId="00000054">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IA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m:t>
            </m:r>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cyc</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. (3.15)</m:t>
        </m:r>
      </m:oMath>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Equations (3.11)–(3.15) constitute the complete steady-state characterization of the four-state regulatory CTMC under constant drive. General mean-first-passage times between any pair of states follow from the standard fundamental-matrix construction (Norris, 1997, §3.3) applied to (3.10); the three results above cover the transitions of direct biological interest.</w:t>
      </w:r>
    </w:p>
    <w:bookmarkStart w:colFirst="0" w:colLast="0" w:name="bookmark=id.m8j67xdz4vhw" w:id="11"/>
    <w:bookmarkEnd w:id="11"/>
    <w:p w:rsidR="00000000" w:rsidDel="00000000" w:rsidP="00000000" w:rsidRDefault="00000000" w:rsidRPr="00000000" w14:paraId="00000056">
      <w:pPr>
        <w:pStyle w:val="Heading3"/>
        <w:rPr/>
      </w:pPr>
      <w:r w:rsidDel="00000000" w:rsidR="00000000" w:rsidRPr="00000000">
        <w:rPr>
          <w:rtl w:val="0"/>
        </w:rPr>
        <w:t xml:space="preserve">3.4 Signaling Output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effective signaling proxy </w:t>
      </w:r>
      <m:oMath>
        <m:r>
          <w:rPr>
            <w:rFonts w:ascii="Aptos" w:cs="Aptos" w:eastAsia="Aptos" w:hAnsi="Aptos"/>
            <w:b w:val="0"/>
            <w:bCs w:val="0"/>
            <w:i w:val="0"/>
            <w:iCs w:val="0"/>
            <w:smallCaps w:val="0"/>
            <w:strike w:val="0"/>
            <w:color w:val="000000"/>
            <w:sz w:val="24"/>
            <w:szCs w:val="24"/>
            <w:u w:val="none"/>
            <w:shd w:fill="auto" w:val="clear"/>
            <w:vertAlign w:val="baseline"/>
          </w:rPr>
          <m:t xml:space="preserve">A(t)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the companion framework (companion eq. 22) is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r>
          <w:rPr>
            <w:rFonts w:ascii="Aptos" w:cs="Aptos" w:eastAsia="Aptos" w:hAnsi="Aptos"/>
            <w:b w:val="0"/>
            <w:bCs w:val="0"/>
            <w:i w:val="0"/>
            <w:iCs w:val="0"/>
            <w:smallCaps w:val="0"/>
            <w:strike w:val="0"/>
            <w:color w:val="000000"/>
            <w:sz w:val="24"/>
            <w:szCs w:val="24"/>
            <w:u w:val="none"/>
            <w:shd w:fill="auto" w:val="clear"/>
            <w:vertAlign w:val="baseline"/>
          </w:rPr>
          <m:t>ρ</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σ</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γ</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g(</m:t>
        </m:r>
        <m:r>
          <w:rPr>
            <w:rFonts w:ascii="Aptos" w:cs="Aptos" w:eastAsia="Aptos" w:hAnsi="Aptos"/>
            <w:b w:val="0"/>
            <w:bCs w:val="0"/>
            <w:i w:val="0"/>
            <w:iCs w:val="0"/>
            <w:smallCaps w:val="0"/>
            <w:strike w:val="0"/>
            <w:color w:val="000000"/>
            <w:sz w:val="24"/>
            <w:szCs w:val="24"/>
            <w:u w:val="none"/>
            <w:shd w:fill="auto" w:val="clear"/>
            <w:vertAlign w:val="baseline"/>
          </w:rPr>
          <m:t>χ</m:t>
        </m:r>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g(</m:t>
        </m:r>
        <m:r>
          <w:rPr>
            <w:rFonts w:ascii="Aptos" w:cs="Aptos" w:eastAsia="Aptos" w:hAnsi="Aptos"/>
            <w:b w:val="0"/>
            <w:bCs w:val="0"/>
            <w:i w:val="0"/>
            <w:iCs w:val="0"/>
            <w:smallCaps w:val="0"/>
            <w:strike w:val="0"/>
            <w:color w:val="000000"/>
            <w:sz w:val="24"/>
            <w:szCs w:val="24"/>
            <w:u w:val="none"/>
            <w:shd w:fill="auto" w:val="clear"/>
            <w:vertAlign w:val="baseline"/>
          </w:rPr>
          <m:t>χ</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functional state gate: </w:t>
      </w:r>
      <m:oMath>
        <m:r>
          <w:rPr>
            <w:rFonts w:ascii="Aptos" w:cs="Aptos" w:eastAsia="Aptos" w:hAnsi="Aptos"/>
            <w:b w:val="0"/>
            <w:bCs w:val="0"/>
            <w:i w:val="0"/>
            <w:iCs w:val="0"/>
            <w:smallCaps w:val="0"/>
            <w:strike w:val="0"/>
            <w:color w:val="000000"/>
            <w:sz w:val="24"/>
            <w:szCs w:val="24"/>
            <w:u w:val="none"/>
            <w:shd w:fill="auto" w:val="clear"/>
            <w:vertAlign w:val="baseline"/>
          </w:rPr>
          <m:t xml:space="preserve">g(A)=1.0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g(D)=0.5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g(I)=0.1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g(U)=1.2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implementation carries an additional per-subtype weight </w:t>
      </w:r>
      <m:oMath>
        <m:r>
          <w:rPr>
            <w:rFonts w:ascii="Aptos" w:cs="Aptos" w:eastAsia="Aptos" w:hAnsi="Aptos"/>
            <w:b w:val="0"/>
            <w:bCs w:val="0"/>
            <w:i w:val="0"/>
            <w:iCs w:val="0"/>
            <w:smallCaps w:val="0"/>
            <w:strike w:val="0"/>
            <w:color w:val="000000"/>
            <w:sz w:val="24"/>
            <w:szCs w:val="24"/>
            <w:u w:val="none"/>
            <w:shd w:fill="auto" w:val="clear"/>
            <w:vertAlign w:val="baseline"/>
          </w:rPr>
          <m:t xml:space="preserve">w</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absorb it into </w:t>
      </w:r>
      <m:oMath>
        <m:r>
          <m:t>ρ</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here without loss of generality.) In the stochastic CTMC, </w:t>
      </w:r>
      <m:oMath>
        <m:r>
          <m:t>χ</m:t>
        </m:r>
        <m:r>
          <w:rPr>
            <w:rFonts w:ascii="Aptos" w:cs="Aptos" w:eastAsia="Aptos" w:hAnsi="Aptos"/>
            <w:b w:val="0"/>
            <w:bCs w:val="0"/>
            <w:i w:val="0"/>
            <w:iCs w:val="0"/>
            <w:smallCaps w:val="0"/>
            <w:strike w:val="0"/>
            <w:color w:val="000000"/>
            <w:sz w:val="24"/>
            <w:szCs w:val="24"/>
            <w:u w:val="none"/>
            <w:shd w:fill="auto" w:val="clear"/>
            <w:vertAlign w:val="baseline"/>
          </w:rPr>
          <m:t xml:space="preserve">(t)=X(t)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random variable, making </w:t>
      </w:r>
      <m:oMath>
        <m:r>
          <w:rPr>
            <w:rFonts w:ascii="Aptos" w:cs="Aptos" w:eastAsia="Aptos" w:hAnsi="Aptos"/>
            <w:b w:val="0"/>
            <w:bCs w:val="0"/>
            <w:i w:val="0"/>
            <w:iCs w:val="0"/>
            <w:smallCaps w:val="0"/>
            <w:strike w:val="0"/>
            <w:color w:val="000000"/>
            <w:sz w:val="24"/>
            <w:szCs w:val="24"/>
            <w:u w:val="none"/>
            <w:shd w:fill="auto" w:val="clear"/>
            <w:vertAlign w:val="baseline"/>
          </w:rPr>
          <m:t xml:space="preserve">A(t)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stochastic process jointly driven by the concentration dynamics (through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receptor state dynamics (through </w:t>
      </w:r>
      <m:oMath>
        <m:r>
          <m:t>χ</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the stationary distribution </w:t>
      </w:r>
      <m:oMath>
        <m:r>
          <m:t>π</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expected effective signaling output is</w:t>
      </w:r>
    </w:p>
    <w:p w:rsidR="00000000" w:rsidDel="00000000" w:rsidP="00000000" w:rsidRDefault="00000000" w:rsidRPr="00000000" w14:paraId="00000059">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E[A]=ρ σ γ S </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g(i)=ρ σ γ S </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 </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g(A)+a g(D)+b g(I)+c g(U)</m:t>
            </m:r>
          </m:num>
          <m:den>
            <m:r>
              <w:rPr>
                <w:rFonts w:ascii="Aptos" w:cs="Aptos" w:eastAsia="Aptos" w:hAnsi="Aptos"/>
                <w:b w:val="0"/>
                <w:bCs w:val="0"/>
                <w:i w:val="0"/>
                <w:iCs w:val="0"/>
                <w:smallCaps w:val="0"/>
                <w:strike w:val="0"/>
                <w:color w:val="000000"/>
                <w:sz w:val="24"/>
                <w:szCs w:val="24"/>
                <w:u w:val="none"/>
                <w:shd w:fill="auto" w:val="clear"/>
                <w:vertAlign w:val="baseline"/>
              </w:rPr>
              <m:t xml:space="preserve">1+a+b+c</m:t>
            </m:r>
          </m:den>
        </m:f>
        <m:r>
          <w:rPr>
            <w:rFonts w:ascii="Aptos" w:cs="Aptos" w:eastAsia="Aptos" w:hAnsi="Aptos"/>
            <w:b w:val="0"/>
            <w:bCs w:val="0"/>
            <w:i w:val="0"/>
            <w:iCs w:val="0"/>
            <w:smallCaps w:val="0"/>
            <w:strike w:val="0"/>
            <w:color w:val="000000"/>
            <w:sz w:val="24"/>
            <w:szCs w:val="24"/>
            <w:u w:val="none"/>
            <w:shd w:fill="auto" w:val="clear"/>
            <w:vertAlign w:val="baseline"/>
          </w:rPr>
          <m:t xml:space="preserve">, (3.16)</m:t>
        </m:r>
      </m:oMath>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i.e. with the numerator </w:t>
      </w:r>
      <m:oMath>
        <m:r>
          <w:rPr>
            <w:rFonts w:ascii="Aptos" w:cs="Aptos" w:eastAsia="Aptos" w:hAnsi="Aptos"/>
            <w:b w:val="0"/>
            <w:bCs w:val="0"/>
            <w:i w:val="0"/>
            <w:iCs w:val="0"/>
            <w:smallCaps w:val="0"/>
            <w:strike w:val="0"/>
            <w:color w:val="000000"/>
            <w:sz w:val="24"/>
            <w:szCs w:val="24"/>
            <w:u w:val="none"/>
            <w:shd w:fill="auto" w:val="clear"/>
            <w:vertAlign w:val="baseline"/>
          </w:rPr>
          <m:t xml:space="preserve">1.0+0.5 a+0.1 b+1.2 c</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generalizes the companion’s deterministic signaling output: when the receptor is always in ACTIVE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w:t>
      </w:r>
      <m:oMath>
        <m:r>
          <w:rPr>
            <w:rFonts w:ascii="Aptos" w:cs="Aptos" w:eastAsia="Aptos" w:hAnsi="Aptos"/>
            <w:b w:val="0"/>
            <w:bCs w:val="0"/>
            <w:i w:val="0"/>
            <w:iCs w:val="0"/>
            <w:smallCaps w:val="0"/>
            <w:strike w:val="0"/>
            <w:color w:val="000000"/>
            <w:sz w:val="24"/>
            <w:szCs w:val="24"/>
            <w:u w:val="none"/>
            <w:shd w:fill="auto" w:val="clear"/>
            <w:vertAlign w:val="baseline"/>
          </w:rPr>
          <m:t xml:space="preserve">a=b=c=0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reduces to </w:t>
      </w:r>
      <m:oMath>
        <m:r>
          <w:rPr>
            <w:rFonts w:ascii="Aptos" w:cs="Aptos" w:eastAsia="Aptos" w:hAnsi="Aptos"/>
            <w:b w:val="0"/>
            <w:bCs w:val="0"/>
            <w:i w:val="0"/>
            <w:iCs w:val="0"/>
            <w:smallCaps w:val="0"/>
            <w:strike w:val="0"/>
            <w:color w:val="000000"/>
            <w:sz w:val="24"/>
            <w:szCs w:val="24"/>
            <w:u w:val="none"/>
            <w:shd w:fill="auto" w:val="clear"/>
            <w:vertAlign w:val="baseline"/>
          </w:rPr>
          <m:t xml:space="preserve">ρ σ γ S</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is the companion model’s output for a non-desensitized receptor. Because </w:t>
      </w:r>
      <m:oMath>
        <m:r>
          <w:rPr>
            <w:rFonts w:ascii="Aptos" w:cs="Aptos" w:eastAsia="Aptos" w:hAnsi="Aptos"/>
            <w:b w:val="0"/>
            <w:bCs w:val="0"/>
            <w:i w:val="0"/>
            <w:iCs w:val="0"/>
            <w:smallCaps w:val="0"/>
            <w:strike w:val="0"/>
            <w:color w:val="000000"/>
            <w:sz w:val="24"/>
            <w:szCs w:val="24"/>
            <w:u w:val="none"/>
            <w:shd w:fill="auto" w:val="clear"/>
            <w:vertAlign w:val="baseline"/>
          </w:rPr>
          <m:t xml:space="preserve">g(D)</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g(I)</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below unity, the stochastic model predicts a strictly lower expected signaling output under sustained drive than the all-ACTIVE deterministic value, since a finite fraction of the population resides in DESENSITIZED or INTERNALIZED at stationarity even under moderate drive (cf. §4.3, §7.3).</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yvp4zn7ygzm" w:id="12"/>
    <w:bookmarkEnd w:id="12"/>
    <w:p w:rsidR="00000000" w:rsidDel="00000000" w:rsidP="00000000" w:rsidRDefault="00000000" w:rsidRPr="00000000" w14:paraId="0000005C">
      <w:pPr>
        <w:pStyle w:val="Heading2"/>
        <w:rPr/>
      </w:pPr>
      <w:r w:rsidDel="00000000" w:rsidR="00000000" w:rsidRPr="00000000">
        <w:rPr>
          <w:rtl w:val="0"/>
        </w:rPr>
        <w:t xml:space="preserve">4. Oscillatory Modulation of Rate Kernels</w:t>
      </w:r>
    </w:p>
    <w:bookmarkStart w:colFirst="0" w:colLast="0" w:name="bookmark=id.ngl5o1ooi1up" w:id="13"/>
    <w:bookmarkEnd w:id="13"/>
    <w:p w:rsidR="00000000" w:rsidDel="00000000" w:rsidP="00000000" w:rsidRDefault="00000000" w:rsidRPr="00000000" w14:paraId="0000005D">
      <w:pPr>
        <w:pStyle w:val="Heading3"/>
        <w:rPr/>
      </w:pPr>
      <w:r w:rsidDel="00000000" w:rsidR="00000000" w:rsidRPr="00000000">
        <w:rPr>
          <w:rtl w:val="0"/>
        </w:rPr>
        <w:t xml:space="preserve">4.1 From Threshold Modulation to Rate-Kernel Modulation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companion framework (Paper 1 §3.5.4, eq. 41 and Appendix E) specifies that oscillatory band amplitudes modulate the timing of receptor state transitions by scaling the threshold parameters of the deterministic state machine. Specifically, high beta-band amplitude </w:t>
      </w:r>
      <m:oMath>
        <m:sSub>
          <m:e>
            <m:r>
              <m:t>ϕ</m:t>
            </m:r>
          </m:e>
          <m:sub>
            <m:r>
              <m:t>β</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accelerates desensitization by reducing the effective time threshold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0,des</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theta-gamma cross-frequency coupling amplitude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ϕ</m:t>
            </m:r>
          </m:e>
          <m:sub>
            <m:r>
              <w:rPr>
                <w:rFonts w:ascii="Aptos" w:cs="Aptos" w:eastAsia="Aptos" w:hAnsi="Aptos"/>
                <w:b w:val="0"/>
                <w:bCs w:val="0"/>
                <w:i w:val="0"/>
                <w:iCs w:val="0"/>
                <w:smallCaps w:val="0"/>
                <w:strike w:val="0"/>
                <w:color w:val="000000"/>
                <w:sz w:val="24"/>
                <w:szCs w:val="24"/>
                <w:u w:val="none"/>
                <w:shd w:fill="auto" w:val="clear"/>
                <w:vertAlign w:val="baseline"/>
              </w:rPr>
              <m:t xml:space="preserve">θγ</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alpha-beta amplitude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ϕ</m:t>
            </m:r>
          </m:e>
          <m:sub>
            <m:r>
              <w:rPr>
                <w:rFonts w:ascii="Aptos" w:cs="Aptos" w:eastAsia="Aptos" w:hAnsi="Aptos"/>
                <w:b w:val="0"/>
                <w:bCs w:val="0"/>
                <w:i w:val="0"/>
                <w:iCs w:val="0"/>
                <w:smallCaps w:val="0"/>
                <w:strike w:val="0"/>
                <w:color w:val="000000"/>
                <w:sz w:val="24"/>
                <w:szCs w:val="24"/>
                <w:u w:val="none"/>
                <w:shd w:fill="auto" w:val="clear"/>
                <w:vertAlign w:val="baseline"/>
              </w:rPr>
              <m:t xml:space="preserve">αβ</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modulate multiple transition timings according to per-receptor-cluster coefficient tables. In the deterministic framework, this modulation is a parameter perturbation to the threshold conditions.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stochastic CTMC, the same biological mechanism has a natural representation: oscillatory amplitudes modulate the rate kernel functions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directly, shifting the effective transition rates rather than just the threshold parameters. We formalize this as follows. For each transition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rate kernel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(x;</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(eq. 3.3), the oscillatory modulation produces a time-varying rate</w:t>
      </w:r>
    </w:p>
    <w:p w:rsidR="00000000" w:rsidDel="00000000" w:rsidP="00000000" w:rsidRDefault="00000000" w:rsidRPr="00000000" w14:paraId="00000060">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(x,t;Φ(t))=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(Φ(t)) σ​</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(x−</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(Φ(t)))</m:t>
            </m:r>
          </m:e>
        </m:d>
        <m:r>
          <w:rPr>
            <w:rFonts w:ascii="Aptos" w:cs="Aptos" w:eastAsia="Aptos" w:hAnsi="Aptos"/>
            <w:b w:val="0"/>
            <w:bCs w:val="0"/>
            <w:i w:val="0"/>
            <w:iCs w:val="0"/>
            <w:smallCaps w:val="0"/>
            <w:strike w:val="0"/>
            <w:color w:val="000000"/>
            <w:sz w:val="24"/>
            <w:szCs w:val="24"/>
            <w:u w:val="none"/>
            <w:shd w:fill="auto" w:val="clear"/>
            <w:vertAlign w:val="baseline"/>
          </w:rPr>
          <m:t xml:space="preserve"> (4.1)</m:t>
        </m:r>
      </m:oMath>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Φ(t)=(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δ</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θ</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α</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β</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γ</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σ</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 xml:space="preserve">θγ</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 xml:space="preserve">αβ</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 xml:space="preserve">δσ</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oscillatory state vector (nine amplitudes: six bands and three CFC envelopes),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(Φ)≥0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per-transition amplitude scaling factor,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(Φ)</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oscillatory modulation of the threshold. This makes </w:t>
      </w:r>
      <m:oMath>
        <m:r>
          <w:rPr>
            <w:rFonts w:ascii="Aptos" w:cs="Aptos" w:eastAsia="Aptos" w:hAnsi="Aptos"/>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time-varying generator matrix — the CTMC is time-inhomogeneous whenever oscillatory state varies.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modulation functions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specified by the companion framework’s per-cluster coefficient tables (companion Appendix E), translated into rate-kernel form. The implementation realizes them with two pure operators.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timing multiplier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transition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w:t>
      </w:r>
    </w:p>
    <w:p w:rsidR="00000000" w:rsidDel="00000000" w:rsidP="00000000" w:rsidRDefault="00000000" w:rsidRPr="00000000" w14:paraId="00000063">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(Φ)=clip​</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1+</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l</m:t>
                </m:r>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k,l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 xml:space="preserve">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min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e>
        </m:d>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min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=0.1, 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=3.0, (4.2)</m:t>
        </m:r>
      </m:oMath>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acting on timing thresholds as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k,eff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0,k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(Φ)</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larger multiplier shortens the effective wait and thus accelerates the transition.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saturation-threshold shift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w:t>
      </w:r>
    </w:p>
    <w:p w:rsidR="00000000" w:rsidDel="00000000" w:rsidP="00000000" w:rsidRDefault="00000000" w:rsidRPr="00000000" w14:paraId="00000065">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k,eff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(Φ)=clip​</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0,k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l</m:t>
                </m:r>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 xml:space="preserve">k,l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 xml:space="preserve">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, 0, 1</m:t>
            </m:r>
          </m:e>
        </m:d>
        <m:r>
          <w:rPr>
            <w:rFonts w:ascii="Aptos" w:cs="Aptos" w:eastAsia="Aptos" w:hAnsi="Aptos"/>
            <w:b w:val="0"/>
            <w:bCs w:val="0"/>
            <w:i w:val="0"/>
            <w:iCs w:val="0"/>
            <w:smallCaps w:val="0"/>
            <w:strike w:val="0"/>
            <w:color w:val="000000"/>
            <w:sz w:val="24"/>
            <w:szCs w:val="24"/>
            <w:u w:val="none"/>
            <w:shd w:fill="auto" w:val="clear"/>
            <w:vertAlign w:val="baseline"/>
          </w:rPr>
          <m:t xml:space="preserve">, (4.3)</m:t>
        </m:r>
      </m:oMath>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k,l</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timing coefficients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 xml:space="preserve">k,l</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shift coefficients of the companion’s per-cluster tables. The principal modulation — beta amplitude accelerating desensitization — appears in the legacy single-band path as a direct reduction of the time threshold,</w:t>
      </w:r>
    </w:p>
    <w:p w:rsidR="00000000" w:rsidDel="00000000" w:rsidP="00000000" w:rsidRDefault="00000000" w:rsidRPr="00000000" w14:paraId="00000067">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0,des,eff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β</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0,des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desens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β</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desens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=0.3, (4.4)</m:t>
        </m:r>
      </m:oMath>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is the special case of (4.2) with a single positive beta coefficient. In rate-kernel form, reducing the effective time threshold shifts the inflection point of the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0,des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factor earlier and, with a compensating increase in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max,des</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raises the effective desensitization rate at fixed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general principle is that oscillatory modulation of a timing threshold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(Φ)</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translates into a shift of the sigmoid inflection point in the rate kernel, while oscillatory modulation of overall transition speed translates into modulation of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max,k</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(Φ)</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3w9q36w27jr2" w:id="14"/>
    <w:bookmarkEnd w:id="14"/>
    <w:p w:rsidR="00000000" w:rsidDel="00000000" w:rsidP="00000000" w:rsidRDefault="00000000" w:rsidRPr="00000000" w14:paraId="00000069">
      <w:pPr>
        <w:pStyle w:val="Heading3"/>
        <w:rPr/>
      </w:pPr>
      <w:r w:rsidDel="00000000" w:rsidR="00000000" w:rsidRPr="00000000">
        <w:rPr>
          <w:rtl w:val="0"/>
        </w:rPr>
        <w:t xml:space="preserve">4.2 Time-Varying Generator and Quasi-Stationary Analysis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time-varying oscillatory drive, </w:t>
      </w:r>
      <m:oMath>
        <m:r>
          <w:rPr>
            <w:rFonts w:ascii="Aptos" w:cs="Aptos" w:eastAsia="Aptos" w:hAnsi="Aptos"/>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time-inhomogeneous generator and the CTMC does not in general possess a time-invariant stationary distribution; the state distribution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p(t)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evolves by the master equation </w:t>
      </w:r>
      <m:oMath>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p</m:t>
            </m:r>
          </m:e>
        </m:acc>
        <m:r>
          <w:rPr>
            <w:rFonts w:ascii="Aptos" w:cs="Aptos" w:eastAsia="Aptos" w:hAnsi="Aptos"/>
            <w:b w:val="0"/>
            <w:bCs w:val="0"/>
            <w:i w:val="0"/>
            <w:iCs w:val="0"/>
            <w:smallCaps w:val="0"/>
            <w:strike w:val="0"/>
            <w:color w:val="000000"/>
            <w:sz w:val="24"/>
            <w:szCs w:val="24"/>
            <w:u w:val="none"/>
            <w:shd w:fill="auto" w:val="clear"/>
            <w:vertAlign w:val="baseline"/>
          </w:rPr>
          <m:t xml:space="preserve">(t)=p(t) Q(t)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must in general be integrated numerically. Two limiting cases admit tractable analysis, separated by the ratio of the oscillatory period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osc</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the slowest receptor dwell time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max</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(3.12).</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Slow-oscillation (quasi-stationary) regime,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osc</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band amplitudes vary slowly compared with the regulatory dwell times, the chain relaxes to the instantaneous stationary distribution faster than </w:t>
      </w:r>
      <m:oMath>
        <m:r>
          <w:rPr>
            <w:rFonts w:ascii="Aptos" w:cs="Aptos" w:eastAsia="Aptos" w:hAnsi="Aptos"/>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changes, so it is in quasi-stationarity at each time:</w:t>
      </w:r>
    </w:p>
    <w:p w:rsidR="00000000" w:rsidDel="00000000" w:rsidP="00000000" w:rsidRDefault="00000000" w:rsidRPr="00000000" w14:paraId="0000006C">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p(t)≈</m:t>
        </m:r>
        <m:r>
          <w:rPr>
            <w:rFonts w:ascii="Aptos" w:cs="Aptos" w:eastAsia="Aptos" w:hAnsi="Aptos"/>
            <w:b w:val="0"/>
            <w:bCs w:val="0"/>
            <w:i w:val="0"/>
            <w:iCs w:val="0"/>
            <w:smallCaps w:val="0"/>
            <w:strike w:val="0"/>
            <w:color w:val="000000"/>
            <w:sz w:val="24"/>
            <w:szCs w:val="24"/>
            <w:u w:val="none"/>
            <w:shd w:fill="auto" w:val="clear"/>
            <w:vertAlign w:val="baseline"/>
          </w:rPr>
          <m:t>π</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Q(t)</m:t>
            </m:r>
          </m:e>
        </m:d>
        <m:r>
          <w:rPr>
            <w:rFonts w:ascii="Aptos" w:cs="Aptos" w:eastAsia="Aptos" w:hAnsi="Aptos"/>
            <w:b w:val="0"/>
            <w:bCs w:val="0"/>
            <w:i w:val="0"/>
            <w:iCs w:val="0"/>
            <w:smallCaps w:val="0"/>
            <w:strike w:val="0"/>
            <w:color w:val="000000"/>
            <w:sz w:val="24"/>
            <w:szCs w:val="24"/>
            <w:u w:val="none"/>
            <w:shd w:fill="auto" w:val="clear"/>
            <w:vertAlign w:val="baseline"/>
          </w:rPr>
          <m:t xml:space="preserve">, (4.5)</m:t>
        </m:r>
      </m:oMath>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w:t>
      </w:r>
      <m:oMath>
        <m:r>
          <m:t>π</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closed-form map (3.11) evaluated at the instantaneous rates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(Φ(t)) σ(⋯)</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adiabatic approximation (4.5) holds to leading order in the small parameter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osc</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correction is the standard first-order adiabatic term </w:t>
      </w:r>
      <m:oMath>
        <m:r>
          <w:rPr>
            <w:rFonts w:ascii="Aptos" w:cs="Aptos" w:eastAsia="Aptos" w:hAnsi="Aptos"/>
            <w:b w:val="0"/>
            <w:bCs w:val="0"/>
            <w:i w:val="0"/>
            <w:iCs w:val="0"/>
            <w:smallCaps w:val="0"/>
            <w:strike w:val="0"/>
            <w:color w:val="000000"/>
            <w:sz w:val="24"/>
            <w:szCs w:val="24"/>
            <w:u w:val="none"/>
            <w:shd w:fill="auto" w:val="clear"/>
            <w:vertAlign w:val="baseline"/>
          </w:rPr>
          <m:t xml:space="preserve">− τ </m:t>
        </m:r>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π</m:t>
            </m:r>
          </m:e>
        </m:acc>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familiar from singularly perturbed Markov chains (Yin &amp; Zhang, 2013).</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Fast-oscillation (averaged) regime,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osc</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min</m:t>
            </m:r>
          </m:sub>
        </m:sSub>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band amplitudes complete many cycles within a single dwell time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min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min</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chain cannot resolve the oscillation and responds to the time-averaged transition rates. Because the generator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linear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rates, the effective generator is simply the time average</w:t>
      </w:r>
    </w:p>
    <w:p w:rsidR="00000000" w:rsidDel="00000000" w:rsidP="00000000" w:rsidRDefault="00000000" w:rsidRPr="00000000" w14:paraId="0000006F">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Q‾=⟨Q(t)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osc</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(Φ(t)) σ(</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(x−</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(Φ(t))))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osc</m:t>
                </m:r>
              </m:sub>
            </m:sSub>
          </m:sub>
        </m:sSub>
        <m:r>
          <w:rPr>
            <w:rFonts w:ascii="Aptos" w:cs="Aptos" w:eastAsia="Aptos" w:hAnsi="Aptos"/>
            <w:b w:val="0"/>
            <w:bCs w:val="0"/>
            <w:i w:val="0"/>
            <w:iCs w:val="0"/>
            <w:smallCaps w:val="0"/>
            <w:strike w:val="0"/>
            <w:color w:val="000000"/>
            <w:sz w:val="24"/>
            <w:szCs w:val="24"/>
            <w:u w:val="none"/>
            <w:shd w:fill="auto" w:val="clear"/>
            <w:vertAlign w:val="baseline"/>
          </w:rPr>
          <m:t xml:space="preserve">, (4.6)</m:t>
        </m:r>
      </m:oMath>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the long-run distribution is </w:t>
      </w:r>
      <m:oMath>
        <m:r>
          <m:t>π</m:t>
        </m:r>
        <m:r>
          <w:rPr>
            <w:rFonts w:ascii="Aptos" w:cs="Aptos" w:eastAsia="Aptos" w:hAnsi="Aptos"/>
            <w:b w:val="0"/>
            <w:bCs w:val="0"/>
            <w:i w:val="0"/>
            <w:iCs w:val="0"/>
            <w:smallCaps w:val="0"/>
            <w:strike w:val="0"/>
            <w:color w:val="000000"/>
            <w:sz w:val="24"/>
            <w:szCs w:val="24"/>
            <w:u w:val="none"/>
            <w:shd w:fill="auto" w:val="clear"/>
            <w:vertAlign w:val="baseline"/>
          </w:rPr>
          <m:t xml:space="preserve">(Q‾)</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 via (3.11). Note that because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clipped (eq. 4.2) and </w:t>
      </w:r>
      <m:oMath>
        <m:r>
          <m:t>σ</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nonlinear,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(⟨Φ⟩)</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general: the averaged rate is not the rate at the averaged amplitude, and Jensen’s inequality implies the averaged desensitization rate exceeds its mean-amplitude value whenever the operating point sits on the convex (sub-threshold) flank of the sigmoid. This is the rate-kernel analogue of stochastic resonance in the transition timing.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Intermediate regime,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osc</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τ</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closed form is available; the master equation </w:t>
      </w:r>
      <m:oMath>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p</m:t>
            </m:r>
          </m:e>
        </m:acc>
        <m:r>
          <w:rPr>
            <w:rFonts w:ascii="Aptos" w:cs="Aptos" w:eastAsia="Aptos" w:hAnsi="Aptos"/>
            <w:b w:val="0"/>
            <w:bCs w:val="0"/>
            <w:i w:val="0"/>
            <w:iCs w:val="0"/>
            <w:smallCaps w:val="0"/>
            <w:strike w:val="0"/>
            <w:color w:val="000000"/>
            <w:sz w:val="24"/>
            <w:szCs w:val="24"/>
            <w:u w:val="none"/>
            <w:shd w:fill="auto" w:val="clear"/>
            <w:vertAlign w:val="baseline"/>
          </w:rPr>
          <m:t xml:space="preserve">=p Q(t)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integrated directly (§7.3). The two limits (4.5) and (4.6) bracket the intermediate behavior and provide validated checks on the numerics.</w:t>
      </w:r>
    </w:p>
    <w:bookmarkStart w:colFirst="0" w:colLast="0" w:name="bookmark=id.pll08sexp3lt" w:id="15"/>
    <w:bookmarkEnd w:id="15"/>
    <w:p w:rsidR="00000000" w:rsidDel="00000000" w:rsidP="00000000" w:rsidRDefault="00000000" w:rsidRPr="00000000" w14:paraId="00000072">
      <w:pPr>
        <w:pStyle w:val="Heading3"/>
        <w:rPr/>
      </w:pPr>
      <w:r w:rsidDel="00000000" w:rsidR="00000000" w:rsidRPr="00000000">
        <w:rPr>
          <w:rtl w:val="0"/>
        </w:rPr>
        <w:t xml:space="preserve">4.3 Predicted Shifts in the Stationary Distribution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closed-form stationary distribution (3.11) turns the qualitative companion predictions into signed, quantitative statements about how oscillatory state moves the receptor population. We use the quasi-stationary map (4.5) and read off the effect of each band through its action on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 beta amplitude </w:t>
      </w:r>
      <m:oMath>
        <m:sSub>
          <m:e>
            <m:r>
              <m:t>ϕ</m:t>
            </m:r>
          </m:e>
          <m:sub>
            <m:r>
              <m:t>β</m:t>
            </m:r>
          </m:sub>
        </m:sSub>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 (4.2)/(4.4), </w:t>
      </w:r>
      <m:oMath>
        <m:sSub>
          <m:e>
            <m:r>
              <m:t>ϕ</m:t>
            </m:r>
          </m:e>
          <m:sub>
            <m:r>
              <m:t>β</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raises the effective desensitization rate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leaving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dn</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unchanged. Both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b=a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cyc</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increase linearly in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the stationary mass shifts from ACTIVE toward DESENSITIZED and INTERNALIZED:</w:t>
      </w:r>
    </w:p>
    <w:p w:rsidR="00000000" w:rsidDel="00000000" w:rsidP="00000000" w:rsidRDefault="00000000" w:rsidRPr="00000000" w14:paraId="00000075">
      <w:pPr>
        <w:jc w:val="center"/>
        <w:rPr>
          <w:rFonts w:ascii="Aptos" w:cs="Aptos" w:eastAsia="Aptos" w:hAnsi="Aptos"/>
          <w:b w:val="0"/>
          <w:bCs w:val="0"/>
          <w:i w:val="0"/>
          <w:iCs w:val="0"/>
          <w:smallCaps w:val="0"/>
          <w:strike w:val="0"/>
          <w:color w:val="000000"/>
          <w:sz w:val="24"/>
          <w:szCs w:val="24"/>
          <w:u w:val="none"/>
          <w:shd w:fill="auto" w:val="clear"/>
          <w:vertAlign w:val="baseline"/>
        </w:rPr>
      </w:pPr>
      <m:oMath>
        <m:f>
          <m:num>
            <m: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num>
          <m:den>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&lt;0,  </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num>
          <m:den>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&gt;0,  </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den>
        </m:f>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by (3.16), the expected signaling output </w:t>
      </w:r>
      <m:oMath>
        <m:r>
          <w:rPr>
            <w:rFonts w:ascii="Aptos" w:cs="Aptos" w:eastAsia="Aptos" w:hAnsi="Aptos"/>
            <w:b w:val="0"/>
            <w:bCs w:val="0"/>
            <w:i w:val="0"/>
            <w:iCs w:val="0"/>
            <w:smallCaps w:val="0"/>
            <w:strike w:val="0"/>
            <w:color w:val="000000"/>
            <w:sz w:val="24"/>
            <w:szCs w:val="24"/>
            <w:u w:val="none"/>
            <w:shd w:fill="auto" w:val="clear"/>
            <w:vertAlign w:val="baseline"/>
          </w:rPr>
          <m:t xml:space="preserve">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falls because mass moves from </w:t>
      </w:r>
      <m:oMath>
        <m:r>
          <w:rPr>
            <w:rFonts w:ascii="Aptos" w:cs="Aptos" w:eastAsia="Aptos" w:hAnsi="Aptos"/>
            <w:b w:val="0"/>
            <w:bCs w:val="0"/>
            <w:i w:val="0"/>
            <w:iCs w:val="0"/>
            <w:smallCaps w:val="0"/>
            <w:strike w:val="0"/>
            <w:color w:val="000000"/>
            <w:sz w:val="24"/>
            <w:szCs w:val="24"/>
            <w:u w:val="none"/>
            <w:shd w:fill="auto" w:val="clear"/>
            <w:vertAlign w:val="baseline"/>
          </w:rPr>
          <m:t xml:space="preserve">g=1.0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m:oMath>
        <m:r>
          <w:rPr>
            <w:rFonts w:ascii="Aptos" w:cs="Aptos" w:eastAsia="Aptos" w:hAnsi="Aptos"/>
            <w:b w:val="0"/>
            <w:bCs w:val="0"/>
            <w:i w:val="0"/>
            <w:iCs w:val="0"/>
            <w:smallCaps w:val="0"/>
            <w:strike w:val="0"/>
            <w:color w:val="000000"/>
            <w:sz w:val="24"/>
            <w:szCs w:val="24"/>
            <w:u w:val="none"/>
            <w:shd w:fill="auto" w:val="clear"/>
            <w:vertAlign w:val="baseline"/>
          </w:rPr>
          <m:t xml:space="preserve">g=0.5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g=0.1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states. This is the framework’s central oscillatory prediction: sustained high-beta drive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down-regulates effective signaling at fixed concentration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purely through the receptor-state redistribution. The magnitude is set by the cluster coefficient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desens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(eq. 4.4) and is quantified numerically in §7.3.</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 theta-gamma CFC amplitude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ϕ</m:t>
            </m:r>
          </m:e>
          <m:sub>
            <m:r>
              <w:rPr>
                <w:rFonts w:ascii="Aptos" w:cs="Aptos" w:eastAsia="Aptos" w:hAnsi="Aptos"/>
                <w:b w:val="0"/>
                <w:bCs w:val="0"/>
                <w:i w:val="0"/>
                <w:iCs w:val="0"/>
                <w:smallCaps w:val="0"/>
                <w:strike w:val="0"/>
                <w:color w:val="000000"/>
                <w:sz w:val="24"/>
                <w:szCs w:val="24"/>
                <w:u w:val="none"/>
                <w:shd w:fill="auto" w:val="clear"/>
                <w:vertAlign w:val="baseline"/>
              </w:rPr>
              <m:t xml:space="preserve">θγ</m:t>
            </m:r>
          </m:sub>
        </m:sSub>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companion framework associates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ϕ</m:t>
            </m:r>
          </m:e>
          <m:sub>
            <m:r>
              <w:rPr>
                <w:rFonts w:ascii="Aptos" w:cs="Aptos" w:eastAsia="Aptos" w:hAnsi="Aptos"/>
                <w:b w:val="0"/>
                <w:bCs w:val="0"/>
                <w:i w:val="0"/>
                <w:iCs w:val="0"/>
                <w:smallCaps w:val="0"/>
                <w:strike w:val="0"/>
                <w:color w:val="000000"/>
                <w:sz w:val="24"/>
                <w:szCs w:val="24"/>
                <w:u w:val="none"/>
                <w:shd w:fill="auto" w:val="clear"/>
                <w:vertAlign w:val="baseline"/>
              </w:rPr>
              <m:t xml:space="preserve">θγ</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phasic dopaminergic burst regimes, which elevate the instantaneous saturation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during bursts. Through the saturation argument of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(eq. 3.4), elevated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pushes the desensitization sigmoid past its inflection, accelerating the entry into the desensitization arm — the same direction of shift as high </w:t>
      </w:r>
      <m:oMath>
        <m:sSub>
          <m:e>
            <m:r>
              <m:t>ϕ</m:t>
            </m:r>
          </m:e>
          <m:sub>
            <m:r>
              <m:t>β</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driven through the saturation channel (3.1) rather than the timing channel (4.2). This saturation-channel acceleration is illustrated in §7.5.</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 alpha amplitude </w:t>
      </w:r>
      <m:oMath>
        <m:sSub>
          <m:e>
            <m:r>
              <m:t>ϕ</m:t>
            </m:r>
          </m:e>
          <m:sub>
            <m:r>
              <m:t>α</m:t>
            </m:r>
          </m:sub>
        </m:sSub>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companion associates alpha with concentration-noise suppression. In the rate-kernel picture, reduced variance in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around its mean sharpens the realized transition: less spread in the time-to-desensitization rather than a substantial shift in its mean. Formally, with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fluctuating about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variance of the first-passage time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AD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contracts as </w:t>
      </w:r>
      <m:oMath>
        <m:r>
          <w:rPr>
            <w:rFonts w:ascii="Aptos" w:cs="Aptos" w:eastAsia="Aptos" w:hAnsi="Aptos"/>
            <w:b w:val="0"/>
            <w:bCs w:val="0"/>
            <w:i w:val="0"/>
            <w:iCs w:val="0"/>
            <w:smallCaps w:val="0"/>
            <w:strike w:val="0"/>
            <w:color w:val="000000"/>
            <w:sz w:val="24"/>
            <w:szCs w:val="24"/>
            <w:u w:val="none"/>
            <w:shd w:fill="auto" w:val="clear"/>
            <w:vertAlign w:val="baseline"/>
          </w:rPr>
          <m:t xml:space="preserve">Var(S)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falls, while </w:t>
      </w:r>
      <m:oMath>
        <m:r>
          <w:rPr>
            <w:rFonts w:ascii="Aptos" w:cs="Aptos" w:eastAsia="Aptos" w:hAnsi="Aptos"/>
            <w:b w:val="0"/>
            <w:bCs w:val="0"/>
            <w:i w:val="0"/>
            <w:iCs w:val="0"/>
            <w:smallCaps w:val="0"/>
            <w:strike w:val="0"/>
            <w:color w:val="000000"/>
            <w:sz w:val="24"/>
            <w:szCs w:val="24"/>
            <w:u w:val="none"/>
            <w:shd w:fill="auto" w:val="clear"/>
            <w:vertAlign w:val="baseline"/>
          </w:rPr>
          <m:t xml:space="preserve">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AD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(eq. 3.13) is to first order unchanged. High alpha therefore predicts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tighter, more synchronized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desensitization timing across a receptor population, a distributional prediction with no analogue in the deterministic companion (illustrated in §7.4).</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three predictions share the structural property emphasized in the companion paper: they constrain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sign and segregation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response (which states gain mass, which signaling direction results), not the precise magnitude, and are offered as falsifiable structural predictions for receptor-population imaging or pharmacological assays under controlled oscillatory state.</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ojz2m33xw9o" w:id="16"/>
    <w:bookmarkEnd w:id="16"/>
    <w:p w:rsidR="00000000" w:rsidDel="00000000" w:rsidP="00000000" w:rsidRDefault="00000000" w:rsidRPr="00000000" w14:paraId="0000007B">
      <w:pPr>
        <w:pStyle w:val="Heading2"/>
        <w:rPr/>
      </w:pPr>
      <w:r w:rsidDel="00000000" w:rsidR="00000000" w:rsidRPr="00000000">
        <w:rPr>
          <w:rtl w:val="0"/>
        </w:rPr>
        <w:t xml:space="preserve">5. Mean-Field Limit and the Deterministic Model</w:t>
      </w:r>
    </w:p>
    <w:bookmarkStart w:colFirst="0" w:colLast="0" w:name="bookmark=id.nu7xi93ny2zx" w:id="17"/>
    <w:bookmarkEnd w:id="17"/>
    <w:p w:rsidR="00000000" w:rsidDel="00000000" w:rsidP="00000000" w:rsidRDefault="00000000" w:rsidRPr="00000000" w14:paraId="0000007C">
      <w:pPr>
        <w:pStyle w:val="Heading3"/>
        <w:rPr/>
      </w:pPr>
      <w:r w:rsidDel="00000000" w:rsidR="00000000" w:rsidRPr="00000000">
        <w:rPr>
          <w:rtl w:val="0"/>
        </w:rPr>
        <w:t xml:space="preserve">5.1 Population Fraction Dynamics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a population of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independent receptors, each evolving as the CTMC of Section 3 with the same accumulator variables (driven by a shared concentration signal </w:t>
      </w:r>
      <m:oMath>
        <m:r>
          <w:rPr>
            <w:rFonts w:ascii="Aptos" w:cs="Aptos" w:eastAsia="Aptos" w:hAnsi="Aptos"/>
            <w:b w:val="0"/>
            <w:bCs w:val="0"/>
            <w:i w:val="0"/>
            <w:iCs w:val="0"/>
            <w:smallCaps w:val="0"/>
            <w:strike w:val="0"/>
            <w:color w:val="000000"/>
            <w:sz w:val="24"/>
            <w:szCs w:val="24"/>
            <w:u w:val="none"/>
            <w:shd w:fill="auto" w:val="clear"/>
            <w:vertAlign w:val="baseline"/>
          </w:rPr>
          <m:t xml:space="preserve">C(t)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 the number of receptors in state </w:t>
      </w:r>
      <m:oMath>
        <m:r>
          <w:rPr>
            <w:rFonts w:ascii="Aptos" w:cs="Aptos" w:eastAsia="Aptos" w:hAnsi="Aptos"/>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time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corresponding fraction. Because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receptors are conditionally independent given </w:t>
      </w:r>
      <m:oMath>
        <m:r>
          <w:rPr>
            <w:rFonts w:ascii="Aptos" w:cs="Aptos" w:eastAsia="Aptos" w:hAnsi="Aptos"/>
            <w:b w:val="0"/>
            <w:bCs w:val="0"/>
            <w:i w:val="0"/>
            <w:iCs w:val="0"/>
            <w:smallCaps w:val="0"/>
            <w:strike w:val="0"/>
            <w:color w:val="000000"/>
            <w:sz w:val="24"/>
            <w:szCs w:val="24"/>
            <w:u w:val="none"/>
            <w:shd w:fill="auto" w:val="clear"/>
            <w:vertAlign w:val="baseline"/>
          </w:rPr>
          <m:t xml:space="preserve">C(t)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occupancy counts form a density-dependent Markov population process in the sense of Kurtz (1970). By the law of large numbers for such processes (Ethier &amp; Kurtz, 1986, Ch. 11), as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random fluctuations in </w:t>
      </w:r>
      <m:oMath>
        <m:r>
          <w:rPr>
            <w:rFonts w:ascii="Aptos" w:cs="Aptos" w:eastAsia="Aptos" w:hAnsi="Aptos"/>
            <w:b w:val="0"/>
            <w:bCs w:val="0"/>
            <w:i w:val="0"/>
            <w:iCs w:val="0"/>
            <w:smallCaps w:val="0"/>
            <w:strike w:val="0"/>
            <w:color w:val="000000"/>
            <w:sz w:val="24"/>
            <w:szCs w:val="24"/>
            <w:u w:val="none"/>
            <w:shd w:fill="auto" w:val="clear"/>
            <w:vertAlign w:val="baseline"/>
          </w:rPr>
          <m:t xml:space="preserve">f(t)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vanish and the population fractions converge — almost surely and uniformly on compact time intervals — to the solution of the deterministic Kolmogorov forward equation</w:t>
      </w:r>
    </w:p>
    <w:p w:rsidR="00000000" w:rsidDel="00000000" w:rsidP="00000000" w:rsidRDefault="00000000" w:rsidRPr="00000000" w14:paraId="0000007E">
      <w:pPr>
        <w:jc w:val="center"/>
        <w:rPr>
          <w:rFonts w:ascii="Aptos" w:cs="Aptos" w:eastAsia="Aptos" w:hAnsi="Aptos"/>
          <w:b w:val="0"/>
          <w:bCs w:val="0"/>
          <w:i w:val="0"/>
          <w:iCs w:val="0"/>
          <w:smallCaps w:val="0"/>
          <w:strike w:val="0"/>
          <w:color w:val="000000"/>
          <w:sz w:val="24"/>
          <w:szCs w:val="24"/>
          <w:u w:val="none"/>
          <w:shd w:fill="auto" w:val="clear"/>
          <w:vertAlign w:val="baseline"/>
        </w:rPr>
      </w:pPr>
      <m:oMath>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f</m:t>
            </m:r>
          </m:e>
        </m:acc>
        <m:r>
          <w:rPr>
            <w:rFonts w:ascii="Aptos" w:cs="Aptos" w:eastAsia="Aptos" w:hAnsi="Aptos"/>
            <w:b w:val="0"/>
            <w:bCs w:val="0"/>
            <w:i w:val="0"/>
            <w:iCs w:val="0"/>
            <w:smallCaps w:val="0"/>
            <w:strike w:val="0"/>
            <w:color w:val="000000"/>
            <w:sz w:val="24"/>
            <w:szCs w:val="24"/>
            <w:u w:val="none"/>
            <w:shd w:fill="auto" w:val="clear"/>
            <w:vertAlign w:val="baseline"/>
          </w:rPr>
          <m:t xml:space="preserve">(t)=f(t) Q(t) (5.1)</m:t>
        </m:r>
      </m:oMath>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generator (3.10) evaluated at the current accumulator values driven by the shared concentration signal. This ODE governs the deterministic evolution of the population fractions in the large-population limit.</w:t>
      </w:r>
    </w:p>
    <w:bookmarkStart w:colFirst="0" w:colLast="0" w:name="bookmark=id.viqdfp5ro99y" w:id="18"/>
    <w:bookmarkEnd w:id="18"/>
    <w:p w:rsidR="00000000" w:rsidDel="00000000" w:rsidP="00000000" w:rsidRDefault="00000000" w:rsidRPr="00000000" w14:paraId="00000080">
      <w:pPr>
        <w:pStyle w:val="Heading3"/>
        <w:rPr/>
      </w:pPr>
      <w:r w:rsidDel="00000000" w:rsidR="00000000" w:rsidRPr="00000000">
        <w:rPr>
          <w:rtl w:val="0"/>
        </w:rPr>
        <w:t xml:space="preserve">5.2 Recovery of the Deterministic Companion Model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now show that the deterministic threshold-triggered state machine of the companion framework is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limit of (5.1) as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as the rate-kernel steepness </w:t>
      </w:r>
      <m:oMath>
        <m:r>
          <m:t>κ</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Proposition (deterministic limit).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Let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be the population-fraction process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independent four-state regulatory CTMCs with sigmoid rate kernels of steepness </w:t>
      </w:r>
      <m:oMath>
        <m:r>
          <m:t>κ</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(eqs. 3.4–3.9), driven by a fixed bounded accumulator path </w:t>
      </w:r>
      <m:oMath>
        <m:r>
          <w:rPr>
            <w:rFonts w:ascii="Aptos" w:cs="Aptos" w:eastAsia="Aptos" w:hAnsi="Aptos"/>
            <w:b w:val="0"/>
            <w:bCs w:val="0"/>
            <w:i w:val="0"/>
            <w:iCs w:val="0"/>
            <w:smallCaps w:val="0"/>
            <w:strike w:val="0"/>
            <w:color w:val="000000"/>
            <w:sz w:val="24"/>
            <w:szCs w:val="24"/>
            <w:u w:val="none"/>
            <w:shd w:fill="auto" w:val="clear"/>
            <w:vertAlign w:val="baseline"/>
          </w:rPr>
          <m:t xml:space="preserve">(S(t),E(t),T(t))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(Population limit.) For each fixed </w:t>
      </w:r>
      <m:oMath>
        <m:r>
          <m:t>κ</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κ</m:t>
            </m:r>
          </m:sup>
        </m:sSup>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as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uniformly on </w:t>
      </w:r>
      <m:oMath>
        <m:r>
          <w:rPr>
            <w:rFonts w:ascii="Aptos" w:cs="Aptos" w:eastAsia="Aptos" w:hAnsi="Aptos"/>
            <w:b w:val="0"/>
            <w:bCs w:val="0"/>
            <w:i w:val="0"/>
            <w:iCs w:val="0"/>
            <w:smallCaps w:val="0"/>
            <w:strike w:val="0"/>
            <w:color w:val="000000"/>
            <w:sz w:val="24"/>
            <w:szCs w:val="24"/>
            <w:u w:val="none"/>
            <w:shd w:fill="auto" w:val="clear"/>
            <w:vertAlign w:val="baseline"/>
          </w:rPr>
          <m:t xml:space="preserve">[0,</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a.s., where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κ</m:t>
            </m:r>
          </m:sup>
        </m:sSup>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solves (5.1) with the sigmoid generator.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(Sharp-threshold limit.) As </w:t>
      </w:r>
      <m:oMath>
        <m:r>
          <m:t>κ</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each kernel converges pointwise to a step function,</w:t>
      </w:r>
      <w:r w:rsidDel="00000000" w:rsidR="00000000" w:rsidRPr="00000000">
        <w:rPr>
          <w:rtl w:val="0"/>
        </w:rPr>
      </w:r>
    </w:p>
    <w:p w:rsidR="00000000" w:rsidDel="00000000" w:rsidP="00000000" w:rsidRDefault="00000000" w:rsidRPr="00000000" w14:paraId="00000085">
      <w:pPr>
        <w:jc w:val="center"/>
        <w:rPr>
          <w:rFonts w:ascii="Aptos" w:cs="Aptos" w:eastAsia="Aptos" w:hAnsi="Aptos"/>
          <w:b w:val="0"/>
          <w:bCs w:val="0"/>
          <w:i w:val="0"/>
          <w:iCs w:val="0"/>
          <w:smallCaps w:val="0"/>
          <w:strike w:val="0"/>
          <w:color w:val="000000"/>
          <w:sz w:val="24"/>
          <w:szCs w:val="24"/>
          <w:u w:val="none"/>
          <w:shd w:fill="auto" w:val="clear"/>
          <w:vertAlign w:val="baseline"/>
        </w:rPr>
      </w:pPr>
      <m:oMath>
        <m:r>
          <m:t>λ</m:t>
        </m:r>
        <m:r>
          <w:rPr>
            <w:rFonts w:ascii="Aptos" w:cs="Aptos" w:eastAsia="Aptos" w:hAnsi="Aptos"/>
            <w:b w:val="0"/>
            <w:bCs w:val="0"/>
            <w:i w:val="0"/>
            <w:iCs w:val="0"/>
            <w:smallCaps w:val="0"/>
            <w:strike w:val="0"/>
            <w:color w:val="000000"/>
            <w:sz w:val="24"/>
            <w:szCs w:val="24"/>
            <w:u w:val="none"/>
            <w:shd w:fill="auto" w:val="clear"/>
            <w:vertAlign w:val="baseline"/>
          </w:rPr>
          <m:t xml:space="preserve">(x;</m:t>
        </m:r>
        <m:r>
          <w:rPr>
            <w:rFonts w:ascii="Aptos" w:cs="Aptos" w:eastAsia="Aptos" w:hAnsi="Aptos"/>
            <w:b w:val="0"/>
            <w:bCs w:val="0"/>
            <w:i w:val="0"/>
            <w:iCs w:val="0"/>
            <w:smallCaps w:val="0"/>
            <w:strike w:val="0"/>
            <w:color w:val="000000"/>
            <w:sz w:val="24"/>
            <w:szCs w:val="24"/>
            <w:u w:val="none"/>
            <w:shd w:fill="auto" w:val="clear"/>
            <w:vertAlign w:val="baseline"/>
          </w:rPr>
          <m:t>θ</m:t>
        </m:r>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κ</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1[x&gt;</m:t>
        </m:r>
        <m:r>
          <w:rPr>
            <w:rFonts w:ascii="Aptos" w:cs="Aptos" w:eastAsia="Aptos" w:hAnsi="Aptos"/>
            <w:b w:val="0"/>
            <w:bCs w:val="0"/>
            <w:i w:val="0"/>
            <w:iCs w:val="0"/>
            <w:smallCaps w:val="0"/>
            <w:strike w:val="0"/>
            <w:color w:val="000000"/>
            <w:sz w:val="24"/>
            <w:szCs w:val="24"/>
            <w:u w:val="none"/>
            <w:shd w:fill="auto" w:val="clear"/>
            <w:vertAlign w:val="baseline"/>
          </w:rPr>
          <m:t>θ</m:t>
        </m:r>
        <m:r>
          <w:rPr>
            <w:rFonts w:ascii="Aptos" w:cs="Aptos" w:eastAsia="Aptos" w:hAnsi="Aptos"/>
            <w:b w:val="0"/>
            <w:bCs w:val="0"/>
            <w:i w:val="0"/>
            <w:iCs w:val="0"/>
            <w:smallCaps w:val="0"/>
            <w:strike w:val="0"/>
            <w:color w:val="000000"/>
            <w:sz w:val="24"/>
            <w:szCs w:val="24"/>
            <w:u w:val="none"/>
            <w:shd w:fill="auto" w:val="clear"/>
            <w:vertAlign w:val="baseline"/>
          </w:rPr>
          <m:t xml:space="preserve">] at every x</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θ</m:t>
        </m:r>
        <m:r>
          <w:rPr>
            <w:rFonts w:ascii="Aptos" w:cs="Aptos" w:eastAsia="Aptos" w:hAnsi="Aptos"/>
            <w:b w:val="0"/>
            <w:bCs w:val="0"/>
            <w:i w:val="0"/>
            <w:iCs w:val="0"/>
            <w:smallCaps w:val="0"/>
            <w:strike w:val="0"/>
            <w:color w:val="000000"/>
            <w:sz w:val="24"/>
            <w:szCs w:val="24"/>
            <w:u w:val="none"/>
            <w:shd w:fill="auto" w:val="clear"/>
            <w:vertAlign w:val="baseline"/>
          </w:rPr>
          <m:t xml:space="preserve">, (5.2)</m:t>
        </m:r>
      </m:oMath>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 the generator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p>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p>
            <m:r>
              <w:rPr>
                <w:rFonts w:ascii="Aptos" w:cs="Aptos" w:eastAsia="Aptos" w:hAnsi="Aptos"/>
                <w:b w:val="0"/>
                <w:bCs w:val="0"/>
                <w:i w:val="0"/>
                <w:iCs w:val="0"/>
                <w:smallCaps w:val="0"/>
                <w:strike w:val="0"/>
                <w:color w:val="000000"/>
                <w:sz w:val="24"/>
                <w:szCs w:val="24"/>
                <w:u w:val="none"/>
                <w:shd w:fill="auto" w:val="clear"/>
                <w:vertAlign w:val="baseline"/>
              </w:rPr>
              <m:t>∞</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 bang-bang generator that is “on” exactly where the companion’s eligibility conjunctions hold. In the further fast-transition limit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 population in state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transfers entirely to its eligible successor at the instant the accumulator conditions are met, which is precisely the companion state machine applied to population fractions.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(Commutativity.) The two limits commute: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lim</m:t>
            </m:r>
          </m:e>
          <m:sub>
            <m:r>
              <w:rPr>
                <w:rFonts w:ascii="Aptos" w:cs="Aptos" w:eastAsia="Aptos" w:hAnsi="Aptos"/>
                <w:b w:val="0"/>
                <w:bCs w:val="0"/>
                <w:i w:val="0"/>
                <w:iCs w:val="0"/>
                <w:smallCaps w:val="0"/>
                <w:strike w:val="0"/>
                <w:color w:val="000000"/>
                <w:sz w:val="24"/>
                <w:szCs w:val="24"/>
                <w:u w:val="none"/>
                <w:shd w:fill="auto" w:val="clear"/>
                <w:vertAlign w:val="baseline"/>
              </w:rPr>
              <m:t>κ</m:t>
            </m:r>
            <m:r>
              <w:rPr>
                <w:rFonts w:ascii="Aptos" w:cs="Aptos" w:eastAsia="Aptos" w:hAnsi="Aptos"/>
                <w:b w:val="0"/>
                <w:bCs w:val="0"/>
                <w:i w:val="0"/>
                <w:iCs w:val="0"/>
                <w:smallCaps w:val="0"/>
                <w:strike w:val="0"/>
                <w:color w:val="000000"/>
                <w:sz w:val="24"/>
                <w:szCs w:val="24"/>
                <w:u w:val="none"/>
                <w:shd w:fill="auto" w:val="clear"/>
                <w:vertAlign w:val="baseline"/>
              </w:rPr>
              <m:t xml:space="preserve">→∞</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lim</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lim</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lim</m:t>
            </m:r>
          </m:e>
          <m:sub>
            <m:r>
              <w:rPr>
                <w:rFonts w:ascii="Aptos" w:cs="Aptos" w:eastAsia="Aptos" w:hAnsi="Aptos"/>
                <w:b w:val="0"/>
                <w:bCs w:val="0"/>
                <w:i w:val="0"/>
                <w:iCs w:val="0"/>
                <w:smallCaps w:val="0"/>
                <w:strike w:val="0"/>
                <w:color w:val="000000"/>
                <w:sz w:val="24"/>
                <w:szCs w:val="24"/>
                <w:u w:val="none"/>
                <w:shd w:fill="auto" w:val="clear"/>
                <w:vertAlign w:val="baseline"/>
              </w:rPr>
              <m:t>κ</m:t>
            </m:r>
            <m:r>
              <w:rPr>
                <w:rFonts w:ascii="Aptos" w:cs="Aptos" w:eastAsia="Aptos" w:hAnsi="Aptos"/>
                <w:b w:val="0"/>
                <w:bCs w:val="0"/>
                <w:i w:val="0"/>
                <w:iCs w:val="0"/>
                <w:smallCaps w:val="0"/>
                <w:strike w:val="0"/>
                <w:color w:val="000000"/>
                <w:sz w:val="24"/>
                <w:szCs w:val="24"/>
                <w:u w:val="none"/>
                <w:shd w:fill="auto" w:val="clear"/>
                <w:vertAlign w:val="baseline"/>
              </w:rPr>
              <m:t xml:space="preserve">→∞</m:t>
            </m:r>
          </m:sub>
        </m:sSub>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r>
              <w:rPr>
                <w:rFonts w:ascii="Aptos" w:cs="Aptos" w:eastAsia="Aptos" w:hAnsi="Aptos"/>
                <w:b w:val="0"/>
                <w:bCs w:val="0"/>
                <w:i w:val="0"/>
                <w:iCs w:val="0"/>
                <w:smallCaps w:val="0"/>
                <w:strike w:val="0"/>
                <w:color w:val="000000"/>
                <w:sz w:val="24"/>
                <w:szCs w:val="24"/>
                <w:u w:val="none"/>
                <w:shd w:fill="auto" w:val="clear"/>
                <w:vertAlign w:val="baseline"/>
              </w:rPr>
              <m:t>κ</m:t>
            </m:r>
          </m:sup>
        </m:sSup>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both equal to the companion deterministic trajectory at continuity points of the accumulator path.</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Sketch.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Part 1 is Kurtz’s theorem: the scaled jump rates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p>
            <m:r>
              <w:rPr>
                <w:rFonts w:ascii="Aptos" w:cs="Aptos" w:eastAsia="Aptos" w:hAnsi="Aptos"/>
                <w:b w:val="0"/>
                <w:bCs w:val="0"/>
                <w:i w:val="0"/>
                <w:iCs w:val="0"/>
                <w:smallCaps w:val="0"/>
                <w:strike w:val="0"/>
                <w:color w:val="000000"/>
                <w:sz w:val="24"/>
                <w:szCs w:val="24"/>
                <w:u w:val="none"/>
                <w:shd w:fill="auto" w:val="clear"/>
                <w:vertAlign w:val="baseline"/>
              </w:rPr>
              <m:t xml:space="preserve">−1</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-times the population transition intensities converge to the Lipschitz field </w:t>
      </w:r>
      <m:oMath>
        <m:r>
          <w:rPr>
            <w:rFonts w:ascii="Aptos" w:cs="Aptos" w:eastAsia="Aptos" w:hAnsi="Aptos"/>
            <w:b w:val="0"/>
            <w:bCs w:val="0"/>
            <w:i w:val="0"/>
            <w:iCs w:val="0"/>
            <w:smallCaps w:val="0"/>
            <w:strike w:val="0"/>
            <w:color w:val="000000"/>
            <w:sz w:val="24"/>
            <w:szCs w:val="24"/>
            <w:u w:val="none"/>
            <w:shd w:fill="auto" w:val="clear"/>
            <w:vertAlign w:val="baseline"/>
          </w:rPr>
          <m:t xml:space="preserve">f↦f</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p>
            <m:r>
              <w:rPr>
                <w:rFonts w:ascii="Aptos" w:cs="Aptos" w:eastAsia="Aptos" w:hAnsi="Aptos"/>
                <w:b w:val="0"/>
                <w:bCs w:val="0"/>
                <w:i w:val="0"/>
                <w:iCs w:val="0"/>
                <w:smallCaps w:val="0"/>
                <w:strike w:val="0"/>
                <w:color w:val="000000"/>
                <w:sz w:val="24"/>
                <w:szCs w:val="24"/>
                <w:u w:val="none"/>
                <w:shd w:fill="auto" w:val="clear"/>
                <w:vertAlign w:val="baseline"/>
              </w:rPr>
              <m:t>κ</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(Lipschitz because the sigmoid kernels are bounded with bounded derivative for each finite </w:t>
      </w:r>
      <m:oMath>
        <m:r>
          <m:t>κ</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the standard density-dependent convergence applies. Part 2 is dominated pointwise convergence of the logistic to the indicator, with the generator entries continuous in the rates; away from the measure-zero set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r>
          <w:rPr>
            <w:rFonts w:ascii="Aptos" w:cs="Aptos" w:eastAsia="Aptos" w:hAnsi="Aptos"/>
            <w:b w:val="0"/>
            <w:bCs w:val="0"/>
            <w:i w:val="0"/>
            <w:iCs w:val="0"/>
            <w:smallCaps w:val="0"/>
            <w:strike w:val="0"/>
            <w:color w:val="000000"/>
            <w:sz w:val="24"/>
            <w:szCs w:val="24"/>
            <w:u w:val="none"/>
            <w:shd w:fill="auto" w:val="clear"/>
            <w:vertAlign w:val="baseline"/>
          </w:rPr>
          <m:t>θ</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limit generator is well defined. Part 3 follows because for the fixed bounded accumulator path the family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p>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uniformly bounded and converges pointwise, so the ODE solutions converge by continuous dependence, and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convergence is uniform in </w:t>
      </w:r>
      <m:oMath>
        <m:r>
          <m:t>κ</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bounded rate range; the double limit is therefore order-independent at accumulator-path continuity points. The full argument is given in Appendix B. </w:t>
      </w:r>
      <m:oMath>
        <m:r>
          <w:rPr>
            <w:rFonts w:ascii="Aptos" w:cs="Aptos" w:eastAsia="Aptos" w:hAnsi="Aptos"/>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establishes the companion deterministic model as the joint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r>
          <w:rPr>
            <w:rFonts w:ascii="Aptos" w:cs="Aptos" w:eastAsia="Aptos" w:hAnsi="Aptos"/>
            <w:b w:val="0"/>
            <w:bCs w:val="0"/>
            <w:i w:val="0"/>
            <w:iCs w:val="0"/>
            <w:smallCaps w:val="0"/>
            <w:strike w:val="0"/>
            <w:color w:val="000000"/>
            <w:sz w:val="24"/>
            <w:szCs w:val="24"/>
            <w:u w:val="none"/>
            <w:shd w:fill="auto" w:val="clear"/>
            <w:vertAlign w:val="baseline"/>
          </w:rPr>
          <m:t>κ</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limit of the stochastic CTMC, and identifies the two distinct idealizations it bundles together — infinite population (no intrinsic noise) and infinitely sharp thresholds (no transition-zone width).</w:t>
      </w:r>
    </w:p>
    <w:bookmarkStart w:colFirst="0" w:colLast="0" w:name="bookmark=id.o1yfh16yt1h4" w:id="19"/>
    <w:bookmarkEnd w:id="19"/>
    <w:p w:rsidR="00000000" w:rsidDel="00000000" w:rsidP="00000000" w:rsidRDefault="00000000" w:rsidRPr="00000000" w14:paraId="0000008A">
      <w:pPr>
        <w:pStyle w:val="Heading3"/>
        <w:rPr/>
      </w:pPr>
      <w:r w:rsidDel="00000000" w:rsidR="00000000" w:rsidRPr="00000000">
        <w:rPr>
          <w:rtl w:val="0"/>
        </w:rPr>
        <w:t xml:space="preserve">5.3 Conditions for Validity of the Deterministic Approximation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deterministic approximation is adequate when the fluctuations of the population fractions about their mean-field values are negligible. The central limit theorem for density-dependent Markov chains (Ethier &amp; Kurtz, 1986, Ch. 11; Van Kampen, 2007, linear-noise approximation) gives the fluctuation scale: </w:t>
      </w:r>
      <m:oMath>
        <m:rad>
          <m:radPr>
            <m:degHide m:val="1"/>
            <m:ctrlPr>
              <w:rPr>
                <w:rFonts w:ascii="Aptos" w:cs="Aptos" w:eastAsia="Aptos" w:hAnsi="Aptos"/>
                <w:b w:val="0"/>
                <w:bCs w:val="0"/>
                <w:i w:val="0"/>
                <w:iCs w:val="0"/>
                <w:smallCaps w:val="0"/>
                <w:strike w:val="0"/>
                <w:color w:val="000000"/>
                <w:sz w:val="24"/>
                <w:szCs w:val="24"/>
                <w:u w:val="none"/>
                <w:shd w:fill="auto" w:val="clear"/>
                <w:vertAlign w:val="baseline"/>
              </w:rPr>
            </m:ctrlPr>
          </m:radPr>
          <m:e>
            <m:r>
              <w:rPr>
                <w:rFonts w:ascii="Aptos" w:cs="Aptos" w:eastAsia="Aptos" w:hAnsi="Aptos"/>
                <w:b w:val="0"/>
                <w:bCs w:val="0"/>
                <w:i w:val="0"/>
                <w:iCs w:val="0"/>
                <w:smallCaps w:val="0"/>
                <w:strike w:val="0"/>
                <w:color w:val="000000"/>
                <w:sz w:val="24"/>
                <w:szCs w:val="24"/>
                <w:u w:val="none"/>
                <w:shd w:fill="auto" w:val="clear"/>
                <w:vertAlign w:val="baseline"/>
              </w:rPr>
              <m:t xml:space="preserve">N</m:t>
            </m:r>
          </m:e>
        </m:rad>
        <m:r>
          <w:rPr>
            <w:rFonts w:ascii="Aptos" w:cs="Aptos" w:eastAsia="Aptos" w:hAnsi="Aptos"/>
            <w:b w:val="0"/>
            <w:bCs w:val="0"/>
            <w:i w:val="0"/>
            <w:iCs w:val="0"/>
            <w:smallCaps w:val="0"/>
            <w:strike w:val="0"/>
            <w:color w:val="000000"/>
            <w:sz w:val="24"/>
            <w:szCs w:val="24"/>
            <w:u w:val="none"/>
            <w:shd w:fill="auto" w:val="clear"/>
            <w:vertAlign w:val="baseline"/>
          </w:rPr>
          <m:t xml:space="preserve">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converges to a Gaussian process, so</w:t>
      </w:r>
    </w:p>
    <w:p w:rsidR="00000000" w:rsidDel="00000000" w:rsidP="00000000" w:rsidRDefault="00000000" w:rsidRPr="00000000" w14:paraId="0000008C">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Var</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e>
        </m:d>
        <m:r>
          <w:rPr>
            <w:rFonts w:ascii="Aptos" w:cs="Aptos" w:eastAsia="Aptos" w:hAnsi="Aptos"/>
            <w:b w:val="0"/>
            <w:bCs w:val="0"/>
            <w:i w:val="0"/>
            <w:iCs w:val="0"/>
            <w:smallCaps w:val="0"/>
            <w:strike w:val="0"/>
            <w:color w:val="000000"/>
            <w:sz w:val="24"/>
            <w:szCs w:val="24"/>
            <w:u w:val="none"/>
            <w:shd w:fill="auto" w:val="clear"/>
            <w:vertAlign w:val="baseline"/>
          </w:rPr>
          <m:t>≈</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num>
          <m:den>
            <m:r>
              <w:rPr>
                <w:rFonts w:ascii="Aptos" w:cs="Aptos" w:eastAsia="Aptos" w:hAnsi="Aptos"/>
                <w:b w:val="0"/>
                <w:bCs w:val="0"/>
                <w:i w:val="0"/>
                <w:iCs w:val="0"/>
                <w:smallCaps w:val="0"/>
                <w:strike w:val="0"/>
                <w:color w:val="000000"/>
                <w:sz w:val="24"/>
                <w:szCs w:val="24"/>
                <w:u w:val="none"/>
                <w:shd w:fill="auto" w:val="clear"/>
                <w:vertAlign w:val="baseline"/>
              </w:rPr>
              <m:t xml:space="preserve">N</m:t>
            </m:r>
          </m:den>
        </m:f>
        <m:r>
          <w:rPr>
            <w:rFonts w:ascii="Aptos" w:cs="Aptos" w:eastAsia="Aptos" w:hAnsi="Aptos"/>
            <w:b w:val="0"/>
            <w:bCs w:val="0"/>
            <w:i w:val="0"/>
            <w:iCs w:val="0"/>
            <w:smallCaps w:val="0"/>
            <w:strike w:val="0"/>
            <w:color w:val="000000"/>
            <w:sz w:val="24"/>
            <w:szCs w:val="24"/>
            <w:u w:val="none"/>
            <w:shd w:fill="auto" w:val="clear"/>
            <w:vertAlign w:val="baseline"/>
          </w:rPr>
          <m:t xml:space="preserve"> (5.3)</m:t>
        </m:r>
      </m:oMath>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stationarity (the multinomial variance of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independent draws from </w:t>
      </w:r>
      <m:oMath>
        <m:r>
          <m:t>π</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Requiring the relative standard deviation of fraction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stay below a tolerance </w:t>
      </w:r>
      <m:oMath>
        <m:r>
          <m:t>ε</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w:t>
      </w:r>
      <m:oMath>
        <m:rad>
          <m:radPr>
            <m:degHide m:val="1"/>
            <m:ctrlPr>
              <w:rPr>
                <w:rFonts w:ascii="Aptos" w:cs="Aptos" w:eastAsia="Aptos" w:hAnsi="Aptos"/>
                <w:b w:val="0"/>
                <w:bCs w:val="0"/>
                <w:i w:val="0"/>
                <w:iCs w:val="0"/>
                <w:smallCaps w:val="0"/>
                <w:strike w:val="0"/>
                <w:color w:val="000000"/>
                <w:sz w:val="24"/>
                <w:szCs w:val="24"/>
                <w:u w:val="none"/>
                <w:shd w:fill="auto" w:val="clear"/>
                <w:vertAlign w:val="baseline"/>
              </w:rPr>
            </m:ctrlPr>
          </m:radPr>
          <m:e>
            <m:r>
              <w:rPr>
                <w:rFonts w:ascii="Aptos" w:cs="Aptos" w:eastAsia="Aptos" w:hAnsi="Aptos"/>
                <w:b w:val="0"/>
                <w:bCs w:val="0"/>
                <w:i w:val="0"/>
                <w:iCs w:val="0"/>
                <w:smallCaps w:val="0"/>
                <w:strike w:val="0"/>
                <w:color w:val="000000"/>
                <w:sz w:val="24"/>
                <w:szCs w:val="24"/>
                <w:u w:val="none"/>
                <w:shd w:fill="auto" w:val="clear"/>
                <w:vertAlign w:val="baseline"/>
              </w:rPr>
              <m:t xml:space="preserve">Var(</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e>
        </m:rad>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ε</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yields the explicit population threshold</w:t>
      </w:r>
    </w:p>
    <w:p w:rsidR="00000000" w:rsidDel="00000000" w:rsidP="00000000" w:rsidRDefault="00000000" w:rsidRPr="00000000" w14:paraId="0000008E">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N ≳ </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num>
          <m:den>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ε</m:t>
                </m:r>
              </m:e>
              <m:sup>
                <m:r>
                  <w:rPr>
                    <w:rFonts w:ascii="Aptos" w:cs="Aptos" w:eastAsia="Aptos" w:hAnsi="Aptos"/>
                    <w:b w:val="0"/>
                    <w:bCs w:val="0"/>
                    <w:i w:val="0"/>
                    <w:iCs w:val="0"/>
                    <w:smallCaps w:val="0"/>
                    <w:strike w:val="0"/>
                    <w:color w:val="000000"/>
                    <w:sz w:val="24"/>
                    <w:szCs w:val="24"/>
                    <w:u w:val="none"/>
                    <w:shd w:fill="auto" w:val="clear"/>
                    <w:vertAlign w:val="baseline"/>
                  </w:rPr>
                  <m:t xml:space="preserve">2</m:t>
                </m:r>
              </m:sup>
            </m:sSup>
          </m:den>
        </m:f>
        <m:r>
          <w:rPr>
            <w:rFonts w:ascii="Aptos" w:cs="Aptos" w:eastAsia="Aptos" w:hAnsi="Aptos"/>
            <w:b w:val="0"/>
            <w:bCs w:val="0"/>
            <w:i w:val="0"/>
            <w:iCs w:val="0"/>
            <w:smallCaps w:val="0"/>
            <w:strike w:val="0"/>
            <w:color w:val="000000"/>
            <w:sz w:val="24"/>
            <w:szCs w:val="24"/>
            <w:u w:val="none"/>
            <w:shd w:fill="auto" w:val="clear"/>
            <w:vertAlign w:val="baseline"/>
          </w:rPr>
          <m:t xml:space="preserve">. (5.4)</m:t>
        </m:r>
      </m:oMath>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binding constraint is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least-occupied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state of interest: a state with stationary fraction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requires </w:t>
      </w:r>
      <m:oMath>
        <m:r>
          <w:rPr>
            <w:rFonts w:ascii="Aptos" w:cs="Aptos" w:eastAsia="Aptos" w:hAnsi="Aptos"/>
            <w:b w:val="0"/>
            <w:bCs w:val="0"/>
            <w:i w:val="0"/>
            <w:iCs w:val="0"/>
            <w:smallCaps w:val="0"/>
            <w:strike w:val="0"/>
            <w:color w:val="000000"/>
            <w:sz w:val="24"/>
            <w:szCs w:val="24"/>
            <w:u w:val="none"/>
            <w:shd w:fill="auto" w:val="clear"/>
            <w:vertAlign w:val="baseline"/>
          </w:rPr>
          <m:t xml:space="preserve">N≳19/</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ε</m:t>
            </m:r>
          </m:e>
          <m:sup>
            <m:r>
              <w:rPr>
                <w:rFonts w:ascii="Aptos" w:cs="Aptos" w:eastAsia="Aptos" w:hAnsi="Aptos"/>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w:t>
      </w:r>
      <m:oMath>
        <m:r>
          <w:rPr>
            <w:rFonts w:ascii="Aptos" w:cs="Aptos" w:eastAsia="Aptos" w:hAnsi="Aptos"/>
            <w:b w:val="0"/>
            <w:bCs w:val="0"/>
            <w:i w:val="0"/>
            <w:iCs w:val="0"/>
            <w:smallCaps w:val="0"/>
            <w:strike w:val="0"/>
            <w:color w:val="000000"/>
            <w:sz w:val="24"/>
            <w:szCs w:val="24"/>
            <w:u w:val="none"/>
            <w:shd w:fill="auto" w:val="clear"/>
            <w:vertAlign w:val="baseline"/>
          </w:rPr>
          <m:t xml:space="preserve">N≳1900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w:t>
      </w:r>
      <m:oMath>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relative accuracy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N≳1.9</m:t>
        </m:r>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10</m:t>
            </m:r>
          </m:e>
          <m:sup>
            <m:r>
              <w:rPr>
                <w:rFonts w:ascii="Aptos" w:cs="Aptos" w:eastAsia="Aptos" w:hAnsi="Aptos"/>
                <w:b w:val="0"/>
                <w:bCs w:val="0"/>
                <w:i w:val="0"/>
                <w:iCs w:val="0"/>
                <w:smallCaps w:val="0"/>
                <w:strike w:val="0"/>
                <w:color w:val="000000"/>
                <w:sz w:val="24"/>
                <w:szCs w:val="24"/>
                <w:u w:val="none"/>
                <w:shd w:fill="auto" w:val="clear"/>
                <w:vertAlign w:val="baseline"/>
              </w:rPr>
              <m:t xml:space="preserve">5</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w:t>
      </w:r>
      <m:oMath>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the companion framework’s regime of application — the slow neuromodulatory envelope of entire receptor populations, where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ranges from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10</m:t>
            </m:r>
          </m:e>
          <m:sup>
            <m:r>
              <w:rPr>
                <w:rFonts w:ascii="Aptos" w:cs="Aptos" w:eastAsia="Aptos" w:hAnsi="Aptos"/>
                <w:b w:val="0"/>
                <w:bCs w:val="0"/>
                <w:i w:val="0"/>
                <w:iCs w:val="0"/>
                <w:smallCaps w:val="0"/>
                <w:strike w:val="0"/>
                <w:color w:val="000000"/>
                <w:sz w:val="24"/>
                <w:szCs w:val="24"/>
                <w:u w:val="none"/>
                <w:shd w:fill="auto" w:val="clear"/>
                <w:vertAlign w:val="baseline"/>
              </w:rPr>
              <m:t xml:space="preserve">4</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10</m:t>
            </m:r>
          </m:e>
          <m:sup>
            <m:r>
              <w:rPr>
                <w:rFonts w:ascii="Aptos" w:cs="Aptos" w:eastAsia="Aptos" w:hAnsi="Aptos"/>
                <w:b w:val="0"/>
                <w:bCs w:val="0"/>
                <w:i w:val="0"/>
                <w:iCs w:val="0"/>
                <w:smallCaps w:val="0"/>
                <w:strike w:val="0"/>
                <w:color w:val="000000"/>
                <w:sz w:val="24"/>
                <w:szCs w:val="24"/>
                <w:u w:val="none"/>
                <w:shd w:fill="auto" w:val="clear"/>
                <w:vertAlign w:val="baseline"/>
              </w:rPr>
              <m:t xml:space="preserve">7</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receptors per subtype per modeled compartment — (5.4) is comfortably satisfied for all but the most rarely occupied states, and the deterministic approximation is well justified for population-average behavior. The stochastic CTMC is the appropriate tool precisely when (5.4) fails: single-cell or single-synapse populations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10</m:t>
            </m:r>
          </m:e>
          <m:sup>
            <m:r>
              <w:rPr>
                <w:rFonts w:ascii="Aptos" w:cs="Aptos" w:eastAsia="Aptos" w:hAnsi="Aptos"/>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rarely-occupied tail states, or any question about the variance and distribution of individual-receptor trajectories rather than their mean.</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l8camtbvzbn" w:id="20"/>
    <w:bookmarkEnd w:id="20"/>
    <w:p w:rsidR="00000000" w:rsidDel="00000000" w:rsidP="00000000" w:rsidRDefault="00000000" w:rsidRPr="00000000" w14:paraId="00000091">
      <w:pPr>
        <w:pStyle w:val="Heading2"/>
        <w:rPr/>
      </w:pPr>
      <w:r w:rsidDel="00000000" w:rsidR="00000000" w:rsidRPr="00000000">
        <w:rPr>
          <w:rtl w:val="0"/>
        </w:rPr>
        <w:t xml:space="preserve">6. Subtype Switching: Fixed Points and Stability</w:t>
      </w:r>
    </w:p>
    <w:bookmarkStart w:colFirst="0" w:colLast="0" w:name="bookmark=id.m3fmrxnrqqf4" w:id="21"/>
    <w:bookmarkEnd w:id="21"/>
    <w:p w:rsidR="00000000" w:rsidDel="00000000" w:rsidP="00000000" w:rsidRDefault="00000000" w:rsidRPr="00000000" w14:paraId="00000092">
      <w:pPr>
        <w:pStyle w:val="Heading3"/>
        <w:rPr/>
      </w:pPr>
      <w:r w:rsidDel="00000000" w:rsidR="00000000" w:rsidRPr="00000000">
        <w:rPr>
          <w:rtl w:val="0"/>
        </w:rPr>
        <w:t xml:space="preserve">6.1 Density Redistribution Dynamics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companion framework specifies a homeostatic subtype switching rule for ordered subtype pairs </w:t>
      </w:r>
      <m:oMath>
        <m:r>
          <w:rPr>
            <w:rFonts w:ascii="Aptos" w:cs="Aptos" w:eastAsia="Aptos" w:hAnsi="Aptos"/>
            <w:b w:val="0"/>
            <w:bCs w:val="0"/>
            <w:i w:val="0"/>
            <w:iCs w:val="0"/>
            <w:smallCaps w:val="0"/>
            <w:strike w:val="0"/>
            <w:color w:val="000000"/>
            <w:sz w:val="24"/>
            <w:szCs w:val="24"/>
            <w:u w:val="none"/>
            <w:shd w:fill="auto" w:val="clear"/>
            <w:vertAlign w:val="baseline"/>
          </w:rPr>
          <m:t xml:space="preserve">(a,b)</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same transmitter: when subtype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exposure trace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exceeds a threshold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density is transferred from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m:oMath>
        <m:r>
          <w:rPr>
            <w:rFonts w:ascii="Aptos" w:cs="Aptos" w:eastAsia="Aptos" w:hAnsi="Aptos"/>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state the rule exactly as implemented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subtype_switching.py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differs in an important respect from a proportional-transfer reading. The per-step transfer is</w:t>
      </w:r>
    </w:p>
    <w:p w:rsidR="00000000" w:rsidDel="00000000" w:rsidP="00000000" w:rsidRDefault="00000000" w:rsidRPr="00000000" w14:paraId="00000094">
      <w:pPr>
        <w:jc w:val="center"/>
        <w:rPr>
          <w:rFonts w:ascii="Aptos" w:cs="Aptos" w:eastAsia="Aptos" w:hAnsi="Aptos"/>
          <w:b w:val="0"/>
          <w:bCs w:val="0"/>
          <w:i w:val="0"/>
          <w:iCs w:val="0"/>
          <w:smallCaps w:val="0"/>
          <w:strike w:val="0"/>
          <w:color w:val="000000"/>
          <w:sz w:val="24"/>
          <w:szCs w:val="24"/>
          <w:u w:val="none"/>
          <w:shd w:fill="auto" w:val="clear"/>
          <w:vertAlign w:val="baseline"/>
        </w:rPr>
      </w:pPr>
      <m:oMath>
        <m:r>
          <m:t>Δ</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b)</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(t)=min​</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ab</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dt, 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δ</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e>
        </m:d>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(t)&gt;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e>
        </m:d>
        <m:r>
          <w:rPr>
            <w:rFonts w:ascii="Aptos" w:cs="Aptos" w:eastAsia="Aptos" w:hAnsi="Aptos"/>
            <w:b w:val="0"/>
            <w:bCs w:val="0"/>
            <w:i w:val="0"/>
            <w:iCs w:val="0"/>
            <w:smallCaps w:val="0"/>
            <w:strike w:val="0"/>
            <w:color w:val="000000"/>
            <w:sz w:val="24"/>
            <w:szCs w:val="24"/>
            <w:u w:val="none"/>
            <w:shd w:fill="auto" w:val="clear"/>
            <w:vertAlign w:val="baseline"/>
          </w:rPr>
          <m:t xml:space="preserve"> (6.1)</m:t>
        </m:r>
      </m:oMath>
      <w:r w:rsidDel="00000000" w:rsidR="00000000" w:rsidRPr="00000000">
        <w:rPr>
          <w:rtl w:val="0"/>
        </w:rPr>
      </w:r>
    </w:p>
    <w:p w:rsidR="00000000" w:rsidDel="00000000" w:rsidP="00000000" w:rsidRDefault="00000000" w:rsidRPr="00000000" w14:paraId="00000095">
      <w:pPr>
        <w:jc w:val="center"/>
        <w:rPr>
          <w:rFonts w:ascii="Aptos" w:cs="Aptos" w:eastAsia="Aptos" w:hAnsi="Aptos"/>
          <w:b w:val="0"/>
          <w:bCs w:val="0"/>
          <w:i w:val="0"/>
          <w:iCs w:val="0"/>
          <w:smallCaps w:val="0"/>
          <w:strike w:val="0"/>
          <w:color w:val="000000"/>
          <w:sz w:val="24"/>
          <w:szCs w:val="24"/>
          <w:u w:val="none"/>
          <w:shd w:fill="auto" w:val="clear"/>
          <w:vertAlign w:val="baseline"/>
        </w:rPr>
      </w:pP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−Δ</m:t>
        </m:r>
        <m:r>
          <w:rPr>
            <w:rFonts w:ascii="Aptos" w:cs="Aptos" w:eastAsia="Aptos" w:hAnsi="Aptos"/>
            <w:b w:val="0"/>
            <w:bCs w:val="0"/>
            <w:i w:val="0"/>
            <w:iCs w:val="0"/>
            <w:smallCaps w:val="0"/>
            <w:strike w:val="0"/>
            <w:color w:val="000000"/>
            <w:sz w:val="24"/>
            <w:szCs w:val="24"/>
            <w:u w:val="none"/>
            <w:shd w:fill="auto" w:val="clear"/>
            <w:vertAlign w:val="baseline"/>
          </w:rPr>
          <m:t>ρ</m:t>
        </m:r>
        <m:r>
          <w:rPr>
            <w:rFonts w:ascii="Aptos" w:cs="Aptos" w:eastAsia="Aptos" w:hAnsi="Aptos"/>
            <w:b w:val="0"/>
            <w:bCs w:val="0"/>
            <w:i w:val="0"/>
            <w:iCs w:val="0"/>
            <w:smallCaps w:val="0"/>
            <w:strike w:val="0"/>
            <w:color w:val="000000"/>
            <w:sz w:val="24"/>
            <w:szCs w:val="24"/>
            <w:u w:val="none"/>
            <w:shd w:fill="auto" w:val="clear"/>
            <w:vertAlign w:val="baseline"/>
          </w:rPr>
          <m:t xml:space="preserve">,  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(b)</m:t>
            </m:r>
          </m:sup>
        </m:sSup>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(b)</m:t>
            </m:r>
          </m:sup>
        </m:sSup>
        <m:r>
          <w:rPr>
            <w:rFonts w:ascii="Aptos" w:cs="Aptos" w:eastAsia="Aptos" w:hAnsi="Aptos"/>
            <w:b w:val="0"/>
            <w:bCs w:val="0"/>
            <w:i w:val="0"/>
            <w:iCs w:val="0"/>
            <w:smallCaps w:val="0"/>
            <w:strike w:val="0"/>
            <w:color w:val="000000"/>
            <w:sz w:val="24"/>
            <w:szCs w:val="24"/>
            <w:u w:val="none"/>
            <w:shd w:fill="auto" w:val="clear"/>
            <w:vertAlign w:val="baseline"/>
          </w:rPr>
          <m:t xml:space="preserve">+Δ</m:t>
        </m:r>
        <m:r>
          <w:rPr>
            <w:rFonts w:ascii="Aptos" w:cs="Aptos" w:eastAsia="Aptos" w:hAnsi="Aptos"/>
            <w:b w:val="0"/>
            <w:bCs w:val="0"/>
            <w:i w:val="0"/>
            <w:iCs w:val="0"/>
            <w:smallCaps w:val="0"/>
            <w:strike w:val="0"/>
            <w:color w:val="000000"/>
            <w:sz w:val="24"/>
            <w:szCs w:val="24"/>
            <w:u w:val="none"/>
            <w:shd w:fill="auto" w:val="clear"/>
            <w:vertAlign w:val="baseline"/>
          </w:rPr>
          <m:t>ρ</m:t>
        </m:r>
        <m:r>
          <w:rPr>
            <w:rFonts w:ascii="Aptos" w:cs="Aptos" w:eastAsia="Aptos" w:hAnsi="Aptos"/>
            <w:b w:val="0"/>
            <w:bCs w:val="0"/>
            <w:i w:val="0"/>
            <w:iCs w:val="0"/>
            <w:smallCaps w:val="0"/>
            <w:strike w:val="0"/>
            <w:color w:val="000000"/>
            <w:sz w:val="24"/>
            <w:szCs w:val="24"/>
            <w:u w:val="none"/>
            <w:shd w:fill="auto" w:val="clear"/>
            <w:vertAlign w:val="baseline"/>
          </w:rPr>
          <m:t xml:space="preserve">. (6.2)</m:t>
        </m:r>
      </m:oMath>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features are essential. First, the transfer amount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constant in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it is the rate-times-step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ab</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dt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capped at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δ</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 step, and bounded only by the available source density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once that becomes the binding term. It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proportional to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dynamics are therefore linear (constant-rate) decay, not exponential decay. Second, total density is conserved,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(b)</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ρ</m:t>
            </m:r>
          </m:e>
          <m:sub>
            <m:r>
              <w:rPr>
                <w:rFonts w:ascii="Aptos" w:cs="Aptos" w:eastAsia="Aptos" w:hAnsi="Aptos"/>
                <w:b w:val="0"/>
                <w:bCs w:val="0"/>
                <w:i w:val="0"/>
                <w:iCs w:val="0"/>
                <w:smallCaps w:val="0"/>
                <w:strike w:val="0"/>
                <w:color w:val="000000"/>
                <w:sz w:val="24"/>
                <w:szCs w:val="24"/>
                <w:u w:val="none"/>
                <w:shd w:fill="auto" w:val="clear"/>
                <w:vertAlign w:val="baseline"/>
              </w:rPr>
              <m:t xml:space="preserve">total</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all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switching operates on the slowest timescale in the framework — an order of magnitude slower than the receptor state transitions of Section 3 — and is triggered by the integrative exposure trace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instantaneous saturation.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consequence worth isolating: the saturation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C</m:t>
            </m:r>
          </m:e>
          <m:sub>
            <m:r>
              <w:rPr>
                <w:rFonts w:ascii="Aptos" w:cs="Aptos" w:eastAsia="Aptos" w:hAnsi="Aptos"/>
                <w:b w:val="0"/>
                <w:bCs w:val="0"/>
                <w:i w:val="0"/>
                <w:iCs w:val="0"/>
                <w:smallCaps w:val="0"/>
                <w:strike w:val="0"/>
                <w:color w:val="000000"/>
                <w:sz w:val="24"/>
                <w:szCs w:val="24"/>
                <w:u w:val="none"/>
                <w:shd w:fill="auto" w:val="clear"/>
                <w:vertAlign w:val="baseline"/>
              </w:rPr>
              <m:t xml:space="preserve">eff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C</m:t>
            </m:r>
          </m:e>
          <m:sub>
            <m:r>
              <w:rPr>
                <w:rFonts w:ascii="Aptos" w:cs="Aptos" w:eastAsia="Aptos" w:hAnsi="Aptos"/>
                <w:b w:val="0"/>
                <w:bCs w:val="0"/>
                <w:i w:val="0"/>
                <w:iCs w:val="0"/>
                <w:smallCaps w:val="0"/>
                <w:strike w:val="0"/>
                <w:color w:val="000000"/>
                <w:sz w:val="24"/>
                <w:szCs w:val="24"/>
                <w:u w:val="none"/>
                <w:shd w:fill="auto" w:val="clear"/>
                <w:vertAlign w:val="baseline"/>
              </w:rPr>
              <m:t xml:space="preserve">eff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hence the exposure trace </w:t>
      </w:r>
      <m:oMath>
        <m:r>
          <w:rPr>
            <w:rFonts w:ascii="Aptos" w:cs="Aptos" w:eastAsia="Aptos" w:hAnsi="Aptos"/>
            <w:b w:val="0"/>
            <w:bCs w:val="0"/>
            <w:i w:val="0"/>
            <w:iCs w:val="0"/>
            <w:smallCaps w:val="0"/>
            <w:strike w:val="0"/>
            <w:color w:val="000000"/>
            <w:sz w:val="24"/>
            <w:szCs w:val="24"/>
            <w:u w:val="none"/>
            <w:shd w:fill="auto" w:val="clear"/>
            <w:vertAlign w:val="baseline"/>
          </w:rPr>
          <m:t xml:space="preserve">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(eq. 3.2) depend on concentration,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density </w:t>
      </w:r>
      <m:oMath>
        <m:r>
          <m:t>ρ</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switching trigger is therefore driven by the concentration dynamics and is, at the binding level, independent of the density variables it redistributes; density couples back to concentration only indirectly, through the effective signaling output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σγg(</m:t>
        </m:r>
        <m:r>
          <w:rPr>
            <w:rFonts w:ascii="Aptos" w:cs="Aptos" w:eastAsia="Aptos" w:hAnsi="Aptos"/>
            <w:b w:val="0"/>
            <w:bCs w:val="0"/>
            <w:i w:val="0"/>
            <w:iCs w:val="0"/>
            <w:smallCaps w:val="0"/>
            <w:strike w:val="0"/>
            <w:color w:val="000000"/>
            <w:sz w:val="24"/>
            <w:szCs w:val="24"/>
            <w:u w:val="none"/>
            <w:shd w:fill="auto" w:val="clear"/>
            <w:vertAlign w:val="baseline"/>
          </w:rPr>
          <m:t>χ</m:t>
        </m:r>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release machinery downstream of it. We exploit this in §6.4.</w:t>
      </w:r>
    </w:p>
    <w:bookmarkStart w:colFirst="0" w:colLast="0" w:name="bookmark=id.b2wxlpjhh2bl" w:id="22"/>
    <w:bookmarkEnd w:id="22"/>
    <w:p w:rsidR="00000000" w:rsidDel="00000000" w:rsidP="00000000" w:rsidRDefault="00000000" w:rsidRPr="00000000" w14:paraId="00000098">
      <w:pPr>
        <w:pStyle w:val="Heading3"/>
        <w:rPr/>
      </w:pPr>
      <w:r w:rsidDel="00000000" w:rsidR="00000000" w:rsidRPr="00000000">
        <w:rPr>
          <w:rtl w:val="0"/>
        </w:rPr>
        <w:t xml:space="preserve">6.2 Fixed Points under Constant Drive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constant drive (constant release, stationary concentration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saturation is constant at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C‾</m:t>
            </m:r>
          </m:e>
          <m:sub>
            <m:r>
              <w:rPr>
                <w:rFonts w:ascii="Aptos" w:cs="Aptos" w:eastAsia="Aptos" w:hAnsi="Aptos"/>
                <w:b w:val="0"/>
                <w:bCs w:val="0"/>
                <w:i w:val="0"/>
                <w:iCs w:val="0"/>
                <w:smallCaps w:val="0"/>
                <w:strike w:val="0"/>
                <w:color w:val="000000"/>
                <w:sz w:val="24"/>
                <w:szCs w:val="24"/>
                <w:u w:val="none"/>
                <w:shd w:fill="auto" w:val="clear"/>
                <w:vertAlign w:val="baseline"/>
              </w:rPr>
              <m:t xml:space="preserve">eff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C‾</m:t>
            </m:r>
          </m:e>
          <m:sub>
            <m:r>
              <w:rPr>
                <w:rFonts w:ascii="Aptos" w:cs="Aptos" w:eastAsia="Aptos" w:hAnsi="Aptos"/>
                <w:b w:val="0"/>
                <w:bCs w:val="0"/>
                <w:i w:val="0"/>
                <w:iCs w:val="0"/>
                <w:smallCaps w:val="0"/>
                <w:strike w:val="0"/>
                <w:color w:val="000000"/>
                <w:sz w:val="24"/>
                <w:szCs w:val="24"/>
                <w:u w:val="none"/>
                <w:shd w:fill="auto" w:val="clear"/>
                <w:vertAlign w:val="baseline"/>
              </w:rPr>
              <m:t xml:space="preserve">eff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exposure trace converges to the deterministic asymptote</w:t>
      </w:r>
    </w:p>
    <w:p w:rsidR="00000000" w:rsidDel="00000000" w:rsidP="00000000" w:rsidRDefault="00000000" w:rsidRPr="00000000" w14:paraId="0000009A">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 (6.3)</m:t>
        </m:r>
      </m:oMath>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fixed point of eq. 3.2 under constant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switching trigger </w:t>
      </w:r>
      <m:oMath>
        <m:r>
          <w:rPr>
            <w:rFonts w:ascii="Aptos" w:cs="Aptos" w:eastAsia="Aptos" w:hAnsi="Aptos"/>
            <w:b w:val="0"/>
            <w:bCs w:val="0"/>
            <w:i w:val="0"/>
            <w:iCs w:val="0"/>
            <w:smallCaps w:val="0"/>
            <w:strike w:val="0"/>
            <w:color w:val="000000"/>
            <w:sz w:val="24"/>
            <w:szCs w:val="24"/>
            <w:u w:val="none"/>
            <w:shd w:fill="auto" w:val="clear"/>
            <w:vertAlign w:val="baseline"/>
          </w:rPr>
          <m:t xml:space="preserve">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fires whenever </w:t>
      </w:r>
      <m:oMath>
        <m:r>
          <w:rPr>
            <w:rFonts w:ascii="Aptos" w:cs="Aptos" w:eastAsia="Aptos" w:hAnsi="Aptos"/>
            <w:b w:val="0"/>
            <w:bCs w:val="0"/>
            <w:i w:val="0"/>
            <w:iCs w:val="0"/>
            <w:smallCaps w:val="0"/>
            <w:strike w:val="0"/>
            <w:color w:val="000000"/>
            <w:sz w:val="24"/>
            <w:szCs w:val="24"/>
            <w:u w:val="none"/>
            <w:shd w:fill="auto" w:val="clear"/>
            <w:vertAlign w:val="baseline"/>
          </w:rPr>
          <m:t xml:space="preserve">S‾&gt;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Defining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critical saturation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density dynamics have two qualitatively distinct regimes.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Below-threshold regime (</w:t>
      </w:r>
      <m:oMath>
        <m:r>
          <w:rPr>
            <w:rFonts w:ascii="Aptos" w:cs="Aptos" w:eastAsia="Aptos" w:hAnsi="Aptos"/>
            <w:b w:val="0"/>
            <w:bCs w:val="0"/>
            <w:i w:val="0"/>
            <w:iCs w:val="0"/>
            <w:smallCaps w:val="0"/>
            <w:strike w:val="0"/>
            <w:color w:val="000000"/>
            <w:sz w:val="24"/>
            <w:szCs w:val="24"/>
            <w:u w:val="none"/>
            <w:shd w:fill="auto" w:val="clear"/>
            <w:vertAlign w:val="baseline"/>
          </w:rPr>
          <m:t xml:space="preserve">S‾&lt;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trigger never fires, and every density configuration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(b)</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fixed point. The initial condition is preserved.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Above-threshold regime (</w:t>
      </w:r>
      <m:oMath>
        <m:r>
          <w:rPr>
            <w:rFonts w:ascii="Aptos" w:cs="Aptos" w:eastAsia="Aptos" w:hAnsi="Aptos"/>
            <w:b w:val="0"/>
            <w:bCs w:val="0"/>
            <w:i w:val="0"/>
            <w:iCs w:val="0"/>
            <w:smallCaps w:val="0"/>
            <w:strike w:val="0"/>
            <w:color w:val="000000"/>
            <w:sz w:val="24"/>
            <w:szCs w:val="24"/>
            <w:u w:val="none"/>
            <w:shd w:fill="auto" w:val="clear"/>
            <w:vertAlign w:val="baseline"/>
          </w:rPr>
          <m:t xml:space="preserve">S‾&gt;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trigger fires at every step. While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exceeds the per-step cap, the transfer is the constant </w:t>
      </w:r>
      <m:oMath>
        <m:r>
          <w:rPr>
            <w:rFonts w:ascii="Aptos" w:cs="Aptos" w:eastAsia="Aptos" w:hAnsi="Aptos"/>
            <w:b w:val="0"/>
            <w:bCs w:val="0"/>
            <w:i w:val="0"/>
            <w:iCs w:val="0"/>
            <w:smallCaps w:val="0"/>
            <w:strike w:val="0"/>
            <w:color w:val="000000"/>
            <w:sz w:val="24"/>
            <w:szCs w:val="24"/>
            <w:u w:val="none"/>
            <w:shd w:fill="auto" w:val="clear"/>
            <w:vertAlign w:val="baseline"/>
          </w:rPr>
          <m:t xml:space="preserve">k≡min(</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ab</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δ</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/dt)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in the continuous-time limit</w:t>
      </w:r>
    </w:p>
    <w:p w:rsidR="00000000" w:rsidDel="00000000" w:rsidP="00000000" w:rsidRDefault="00000000" w:rsidRPr="00000000" w14:paraId="0000009E">
      <w:pPr>
        <w:jc w:val="center"/>
        <w:rPr>
          <w:rFonts w:ascii="Aptos" w:cs="Aptos" w:eastAsia="Aptos" w:hAnsi="Aptos"/>
          <w:b w:val="0"/>
          <w:bCs w:val="0"/>
          <w:i w:val="0"/>
          <w:iCs w:val="0"/>
          <w:smallCaps w:val="0"/>
          <w:strike w:val="0"/>
          <w:color w:val="000000"/>
          <w:sz w:val="24"/>
          <w:szCs w:val="24"/>
          <w:u w:val="none"/>
          <w:shd w:fill="auto" w:val="clear"/>
          <w:vertAlign w:val="baseline"/>
        </w:rPr>
      </w:pPr>
      <m:oMath>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d</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num>
          <m:den>
            <m:r>
              <w:rPr>
                <w:rFonts w:ascii="Aptos" w:cs="Aptos" w:eastAsia="Aptos" w:hAnsi="Aptos"/>
                <w:b w:val="0"/>
                <w:bCs w:val="0"/>
                <w:i w:val="0"/>
                <w:iCs w:val="0"/>
                <w:smallCaps w:val="0"/>
                <w:strike w:val="0"/>
                <w:color w:val="000000"/>
                <w:sz w:val="24"/>
                <w:szCs w:val="24"/>
                <w:u w:val="none"/>
                <w:shd w:fill="auto" w:val="clear"/>
                <w:vertAlign w:val="baseline"/>
              </w:rPr>
              <m:t xml:space="preserve">dt</m:t>
            </m:r>
          </m:den>
        </m:f>
        <m:r>
          <w:rPr>
            <w:rFonts w:ascii="Aptos" w:cs="Aptos" w:eastAsia="Aptos" w:hAnsi="Aptos"/>
            <w:b w:val="0"/>
            <w:bCs w:val="0"/>
            <w:i w:val="0"/>
            <w:iCs w:val="0"/>
            <w:smallCaps w:val="0"/>
            <w:strike w:val="0"/>
            <w:color w:val="000000"/>
            <w:sz w:val="24"/>
            <w:szCs w:val="24"/>
            <w:u w:val="none"/>
            <w:shd w:fill="auto" w:val="clear"/>
            <w:vertAlign w:val="baseline"/>
          </w:rPr>
          <m:t xml:space="preserve">=−k,  k=min​</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ab</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δ</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num>
              <m:den>
                <m:r>
                  <w:rPr>
                    <w:rFonts w:ascii="Aptos" w:cs="Aptos" w:eastAsia="Aptos" w:hAnsi="Aptos"/>
                    <w:b w:val="0"/>
                    <w:bCs w:val="0"/>
                    <w:i w:val="0"/>
                    <w:iCs w:val="0"/>
                    <w:smallCaps w:val="0"/>
                    <w:strike w:val="0"/>
                    <w:color w:val="000000"/>
                    <w:sz w:val="24"/>
                    <w:szCs w:val="24"/>
                    <w:u w:val="none"/>
                    <w:shd w:fill="auto" w:val="clear"/>
                    <w:vertAlign w:val="baseline"/>
                  </w:rPr>
                  <m:t xml:space="preserve">dt</m:t>
                </m:r>
              </m:den>
            </m:f>
          </m:e>
        </m:d>
        <m:r>
          <w:rPr>
            <w:rFonts w:ascii="Aptos" w:cs="Aptos" w:eastAsia="Aptos" w:hAnsi="Aptos"/>
            <w:b w:val="0"/>
            <w:bCs w:val="0"/>
            <w:i w:val="0"/>
            <w:iCs w:val="0"/>
            <w:smallCaps w:val="0"/>
            <w:strike w:val="0"/>
            <w:color w:val="000000"/>
            <w:sz w:val="24"/>
            <w:szCs w:val="24"/>
            <w:u w:val="none"/>
            <w:shd w:fill="auto" w:val="clear"/>
            <w:vertAlign w:val="baseline"/>
          </w:rPr>
          <m:t xml:space="preserve">, (6.4)</m:t>
        </m:r>
      </m:oMath>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solution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(t)=max​</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0, 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(0)−k t</m:t>
            </m:r>
          </m:e>
        </m:d>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linear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decay reaching the absorbing state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(b)</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ρ</m:t>
            </m:r>
          </m:e>
          <m:sub>
            <m:r>
              <w:rPr>
                <w:rFonts w:ascii="Aptos" w:cs="Aptos" w:eastAsia="Aptos" w:hAnsi="Aptos"/>
                <w:b w:val="0"/>
                <w:bCs w:val="0"/>
                <w:i w:val="0"/>
                <w:iCs w:val="0"/>
                <w:smallCaps w:val="0"/>
                <w:strike w:val="0"/>
                <w:color w:val="000000"/>
                <w:sz w:val="24"/>
                <w:szCs w:val="24"/>
                <w:u w:val="none"/>
                <w:shd w:fill="auto" w:val="clear"/>
                <w:vertAlign w:val="baseline"/>
              </w:rPr>
              <m:t xml:space="preserve">total</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finite time</w:t>
      </w:r>
    </w:p>
    <w:p w:rsidR="00000000" w:rsidDel="00000000" w:rsidP="00000000" w:rsidRDefault="00000000" w:rsidRPr="00000000" w14:paraId="000000A0">
      <w:pPr>
        <w:jc w:val="center"/>
        <w:rPr>
          <w:rFonts w:ascii="Aptos" w:cs="Aptos" w:eastAsia="Aptos" w:hAnsi="Aptos"/>
          <w:b w:val="0"/>
          <w:bCs w:val="0"/>
          <w:i w:val="0"/>
          <w:iCs w:val="0"/>
          <w:smallCaps w:val="0"/>
          <w:strike w:val="0"/>
          <w:color w:val="000000"/>
          <w:sz w:val="24"/>
          <w:szCs w:val="24"/>
          <w:u w:val="none"/>
          <w:shd w:fill="auto" w:val="clear"/>
          <w:vertAlign w:val="baseline"/>
        </w:rPr>
      </w:pP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(0)</m:t>
            </m:r>
          </m:num>
          <m:den>
            <m:r>
              <w:rPr>
                <w:rFonts w:ascii="Aptos" w:cs="Aptos" w:eastAsia="Aptos" w:hAnsi="Aptos"/>
                <w:b w:val="0"/>
                <w:bCs w:val="0"/>
                <w:i w:val="0"/>
                <w:iCs w:val="0"/>
                <w:smallCaps w:val="0"/>
                <w:strike w:val="0"/>
                <w:color w:val="000000"/>
                <w:sz w:val="24"/>
                <w:szCs w:val="24"/>
                <w:u w:val="none"/>
                <w:shd w:fill="auto" w:val="clear"/>
                <w:vertAlign w:val="baseline"/>
              </w:rPr>
              <m:t xml:space="preserve">k</m:t>
            </m:r>
          </m:den>
        </m:f>
        <m:r>
          <w:rPr>
            <w:rFonts w:ascii="Aptos" w:cs="Aptos" w:eastAsia="Aptos" w:hAnsi="Aptos"/>
            <w:b w:val="0"/>
            <w:bCs w:val="0"/>
            <w:i w:val="0"/>
            <w:iCs w:val="0"/>
            <w:smallCaps w:val="0"/>
            <w:strike w:val="0"/>
            <w:color w:val="000000"/>
            <w:sz w:val="24"/>
            <w:szCs w:val="24"/>
            <w:u w:val="none"/>
            <w:shd w:fill="auto" w:val="clear"/>
            <w:vertAlign w:val="baseline"/>
          </w:rPr>
          <m:t xml:space="preserve">. (6.5)</m:t>
        </m:r>
      </m:oMath>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corrects the proportional-transfer reading, which would give exponential decay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(0)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ab</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asymptotic-only convergence; the implemented constant-rate rule converges in the finite time (6.5).) Once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&lt;k dt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source-density cap </w:t>
      </w:r>
      <m:oMath>
        <m:r>
          <w:rPr>
            <w:rFonts w:ascii="Aptos" w:cs="Aptos" w:eastAsia="Aptos" w:hAnsi="Aptos"/>
            <w:b w:val="0"/>
            <w:bCs w:val="0"/>
            <w:i w:val="0"/>
            <w:iCs w:val="0"/>
            <w:smallCaps w:val="0"/>
            <w:strike w:val="0"/>
            <w:color w:val="000000"/>
            <w:sz w:val="24"/>
            <w:szCs w:val="24"/>
            <w:u w:val="none"/>
            <w:shd w:fill="auto" w:val="clear"/>
            <w:vertAlign w:val="baseline"/>
          </w:rPr>
          <m:t xml:space="preserve">min(⋯,</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binds and the final approach is exact rather than overshooting.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transition between regimes at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threshold transition (in the loose sense of bifurcation theory; the discontinuous indicator form of the switch means standard smooth-bifurcation analysis does not apply directly — see Appendix C.3)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density dynamics: below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entire density line is fixed; above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unique attractor is the absorbing vertex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2y1jrvvjjpr2" w:id="23"/>
    <w:bookmarkEnd w:id="23"/>
    <w:p w:rsidR="00000000" w:rsidDel="00000000" w:rsidP="00000000" w:rsidRDefault="00000000" w:rsidRPr="00000000" w14:paraId="000000A3">
      <w:pPr>
        <w:pStyle w:val="Heading3"/>
        <w:rPr/>
      </w:pPr>
      <w:r w:rsidDel="00000000" w:rsidR="00000000" w:rsidRPr="00000000">
        <w:rPr>
          <w:rtl w:val="0"/>
        </w:rPr>
        <w:t xml:space="preserve">6.3 Stability Analysis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Below-threshold fixed points are neutrally stable.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the trigger inactive there is no restoring force; a perturbation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δρ</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keeps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below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neither amplified nor damped. The neutrality is structural — it reflects the threshold-triggered form of the rule, and is biologically appropriate: the configuration is maintained by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absence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chronic overstimulation, not by an active homeostat.</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above-threshold absorbing state is globally asymptotically stable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(indeed finite-time stable). Take the Lyapunov candidate </w:t>
      </w:r>
      <m:oMath>
        <m:r>
          <w:rPr>
            <w:rFonts w:ascii="Aptos" w:cs="Aptos" w:eastAsia="Aptos" w:hAnsi="Aptos"/>
            <w:b w:val="0"/>
            <w:bCs w:val="0"/>
            <w:i w:val="0"/>
            <w:iCs w:val="0"/>
            <w:smallCaps w:val="0"/>
            <w:strike w:val="0"/>
            <w:color w:val="000000"/>
            <w:sz w:val="24"/>
            <w:szCs w:val="24"/>
            <w:u w:val="none"/>
            <w:shd w:fill="auto" w:val="clear"/>
            <w:vertAlign w:val="baseline"/>
          </w:rPr>
          <m:t xml:space="preserve">V(</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is zero only at the absorbing state. Whenever </w:t>
      </w:r>
      <m:oMath>
        <m:r>
          <w:rPr>
            <w:rFonts w:ascii="Aptos" w:cs="Aptos" w:eastAsia="Aptos" w:hAnsi="Aptos"/>
            <w:b w:val="0"/>
            <w:bCs w:val="0"/>
            <w:i w:val="0"/>
            <w:iCs w:val="0"/>
            <w:smallCaps w:val="0"/>
            <w:strike w:val="0"/>
            <w:color w:val="000000"/>
            <w:sz w:val="24"/>
            <w:szCs w:val="24"/>
            <w:u w:val="none"/>
            <w:shd w:fill="auto" w:val="clear"/>
            <w:vertAlign w:val="baseline"/>
          </w:rPr>
          <m:t xml:space="preserve">S‾&gt;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6">
      <w:pPr>
        <w:jc w:val="center"/>
        <w:rPr>
          <w:rFonts w:ascii="Aptos" w:cs="Aptos" w:eastAsia="Aptos" w:hAnsi="Aptos"/>
          <w:b w:val="0"/>
          <w:bCs w:val="0"/>
          <w:i w:val="0"/>
          <w:iCs w:val="0"/>
          <w:smallCaps w:val="0"/>
          <w:strike w:val="0"/>
          <w:color w:val="000000"/>
          <w:sz w:val="24"/>
          <w:szCs w:val="24"/>
          <w:u w:val="none"/>
          <w:shd w:fill="auto" w:val="clear"/>
          <w:vertAlign w:val="baseline"/>
        </w:rPr>
      </w:pPr>
      <m:oMath>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V</m:t>
            </m:r>
          </m:e>
        </m:acc>
        <m:r>
          <w:rPr>
            <w:rFonts w:ascii="Aptos" w:cs="Aptos" w:eastAsia="Aptos" w:hAnsi="Aptos"/>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d</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num>
          <m:den>
            <m:r>
              <w:rPr>
                <w:rFonts w:ascii="Aptos" w:cs="Aptos" w:eastAsia="Aptos" w:hAnsi="Aptos"/>
                <w:b w:val="0"/>
                <w:bCs w:val="0"/>
                <w:i w:val="0"/>
                <w:iCs w:val="0"/>
                <w:smallCaps w:val="0"/>
                <w:strike w:val="0"/>
                <w:color w:val="000000"/>
                <w:sz w:val="24"/>
                <w:szCs w:val="24"/>
                <w:u w:val="none"/>
                <w:shd w:fill="auto" w:val="clear"/>
                <w:vertAlign w:val="baseline"/>
              </w:rPr>
              <m:t xml:space="preserve">dt</m:t>
            </m:r>
          </m:den>
        </m:f>
        <m:r>
          <w:rPr>
            <w:rFonts w:ascii="Aptos" w:cs="Aptos" w:eastAsia="Aptos" w:hAnsi="Aptos"/>
            <w:b w:val="0"/>
            <w:bCs w:val="0"/>
            <w:i w:val="0"/>
            <w:iCs w:val="0"/>
            <w:smallCaps w:val="0"/>
            <w:strike w:val="0"/>
            <w:color w:val="000000"/>
            <w:sz w:val="24"/>
            <w:szCs w:val="24"/>
            <w:u w:val="none"/>
            <w:shd w:fill="auto" w:val="clear"/>
            <w:vertAlign w:val="baseline"/>
          </w:rPr>
          <m:t xml:space="preserve">=−k&lt;0,</m:t>
        </m:r>
      </m:oMath>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w:t>
      </w:r>
      <m:oMath>
        <m:r>
          <w:rPr>
            <w:rFonts w:ascii="Aptos" w:cs="Aptos" w:eastAsia="Aptos" w:hAnsi="Aptos"/>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decreases at a constant positive rate and reaches </w:t>
      </w:r>
      <m:oMath>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finite time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=V(0)/k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after which the trigger may still fire but no density remains to transfer and the system is invariant. The approach is monotone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non-increasing) and the convergence rate is the constant </w:t>
      </w:r>
      <m:oMath>
        <m:r>
          <w:rPr>
            <w:rFonts w:ascii="Aptos" w:cs="Aptos" w:eastAsia="Aptos" w:hAnsi="Aptos"/>
            <w:b w:val="0"/>
            <w:bCs w:val="0"/>
            <w:i w:val="0"/>
            <w:iCs w:val="0"/>
            <w:smallCaps w:val="0"/>
            <w:strike w:val="0"/>
            <w:color w:val="000000"/>
            <w:sz w:val="24"/>
            <w:szCs w:val="24"/>
            <w:u w:val="none"/>
            <w:shd w:fill="auto" w:val="clear"/>
            <w:vertAlign w:val="baseline"/>
          </w:rPr>
          <m:t xml:space="preserve">k=min(</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ab</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δ</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/dt)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set by the transfer rate when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ab</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dt&lt;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δ</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by the per-step cap otherwise. This is stronger than the asymptotic stability available under a proportional rule, and is a direct consequence of the constant-rate implementation.</w:t>
      </w:r>
    </w:p>
    <w:bookmarkStart w:colFirst="0" w:colLast="0" w:name="bookmark=id.qy888s7p6y2v" w:id="24"/>
    <w:bookmarkEnd w:id="24"/>
    <w:p w:rsidR="00000000" w:rsidDel="00000000" w:rsidP="00000000" w:rsidRDefault="00000000" w:rsidRPr="00000000" w14:paraId="000000A8">
      <w:pPr>
        <w:pStyle w:val="Heading3"/>
        <w:rPr/>
      </w:pPr>
      <w:r w:rsidDel="00000000" w:rsidR="00000000" w:rsidRPr="00000000">
        <w:rPr>
          <w:rtl w:val="0"/>
        </w:rPr>
        <w:t xml:space="preserve">6.4 Coupled CTMC and Subtype Switching</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CTMC of Section 3 and the density redistribution of §6.1–6.3 form a coupled, two-timescale system. The CTMC determines, through its stationary distribution </w:t>
      </w:r>
      <m:oMath>
        <m:r>
          <m:t>π</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expected exposure trace </w:t>
      </w:r>
      <m:oMath>
        <m:r>
          <w:rPr>
            <w:rFonts w:ascii="Aptos" w:cs="Aptos" w:eastAsia="Aptos" w:hAnsi="Aptos"/>
            <w:b w:val="0"/>
            <w:bCs w:val="0"/>
            <w:i w:val="0"/>
            <w:iCs w:val="0"/>
            <w:smallCaps w:val="0"/>
            <w:strike w:val="0"/>
            <w:color w:val="000000"/>
            <w:sz w:val="24"/>
            <w:szCs w:val="24"/>
            <w:u w:val="none"/>
            <w:shd w:fill="auto" w:val="clear"/>
            <w:vertAlign w:val="baseline"/>
          </w:rPr>
          <m:t xml:space="preserve">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π</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π</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π</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expected saturation; the exposure trace determines whether switching fires; switching changes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(b)</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changed densities scale the effective signaling outputs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p>
            <m:r>
              <w:rPr>
                <w:rFonts w:ascii="Aptos" w:cs="Aptos" w:eastAsia="Aptos" w:hAnsi="Aptos"/>
                <w:b w:val="0"/>
                <w:bCs w:val="0"/>
                <w:i w:val="0"/>
                <w:iCs w:val="0"/>
                <w:smallCaps w:val="0"/>
                <w:strike w:val="0"/>
                <w:color w:val="000000"/>
                <w:sz w:val="24"/>
                <w:szCs w:val="24"/>
                <w:u w:val="none"/>
                <w:shd w:fill="auto" w:val="clear"/>
                <w:vertAlign w:val="baseline"/>
              </w:rPr>
              <m:t xml:space="preserve">(b)</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feed back into the release dynamics that set the concentration and hence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CTMC operates on the seconds-to-minutes timescale of state transitions, while density redistribution operates on the much slower timescale of (6.5); by the standard separation-of-timescales argument the CTMC reaches </w:t>
      </w:r>
      <m:oMath>
        <m:r>
          <m:t>π</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 current density configuration before any appreciable transfer occurs, so the slow dynamics are governed by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π</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evaluated quasi-statically.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fixed-point structure of the coupled system then depends on whether the density-to-concentration feedback can move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π</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the critical value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Two cases arise.</w:t>
      </w:r>
    </w:p>
    <w:p w:rsidR="00000000" w:rsidDel="00000000" w:rsidP="00000000" w:rsidRDefault="00000000" w:rsidRPr="00000000" w14:paraId="000000AB">
      <w:pPr>
        <w:numPr>
          <w:ilvl w:val="0"/>
          <w:numId w:val="3"/>
        </w:numPr>
        <w:ind w:left="720" w:hanging="360"/>
        <w:rPr/>
      </w:pPr>
      <w:r w:rsidDel="00000000" w:rsidR="00000000" w:rsidRPr="00000000">
        <w:rPr>
          <w:b w:val="1"/>
          <w:bCs w:val="1"/>
          <w:rtl w:val="0"/>
        </w:rPr>
        <w:t xml:space="preserve">Saturation insensitive to density (feedback-decoupled).</w:t>
      </w:r>
      <w:r w:rsidDel="00000000" w:rsidR="00000000" w:rsidRPr="00000000">
        <w:rPr>
          <w:rtl w:val="0"/>
        </w:rPr>
        <w:t xml:space="preserve"> As noted in §6.1, saturation depends on concentration and </w:t>
      </w:r>
      <m:oMath>
        <m:sSub>
          <m:sSubPr>
            <m:ctrlPr>
              <w:rPr/>
            </m:ctrlPr>
          </m:sSubPr>
          <m:e>
            <m:r>
              <w:rPr/>
              <m:t xml:space="preserve">K</m:t>
            </m:r>
          </m:e>
          <m:sub>
            <m:r>
              <w:rPr/>
              <m:t xml:space="preserve">d</m:t>
            </m:r>
          </m:sub>
        </m:sSub>
      </m:oMath>
      <w:r w:rsidDel="00000000" w:rsidR="00000000" w:rsidRPr="00000000">
        <w:rPr>
          <w:rtl w:val="0"/>
        </w:rPr>
        <w:t xml:space="preserve">, not directly on </w:t>
      </w:r>
      <m:oMath>
        <m:r>
          <m:t>ρ</m:t>
        </m:r>
      </m:oMath>
      <w:r w:rsidDel="00000000" w:rsidR="00000000" w:rsidRPr="00000000">
        <w:rPr>
          <w:rtl w:val="0"/>
        </w:rPr>
        <w:t xml:space="preserve">. If the release machinery does not appreciably change the concentration of transmitter </w:t>
      </w:r>
      <m:oMath>
        <m:r>
          <w:rPr/>
          <m:t xml:space="preserve">a</m:t>
        </m:r>
      </m:oMath>
      <w:r w:rsidDel="00000000" w:rsidR="00000000" w:rsidRPr="00000000">
        <w:rPr>
          <w:rtl w:val="0"/>
        </w:rPr>
        <w:t xml:space="preserve"> as </w:t>
      </w:r>
      <m:oMath>
        <m:sSup>
          <m:sSupPr>
            <m:ctrlPr>
              <w:rPr/>
            </m:ctrlPr>
          </m:sSupPr>
          <m:e>
            <m:r>
              <m:t>ρ</m:t>
            </m:r>
          </m:e>
          <m:sup>
            <m:r>
              <w:rPr/>
              <m:t xml:space="preserve">(a)</m:t>
            </m:r>
          </m:sup>
        </m:sSup>
      </m:oMath>
      <w:r w:rsidDel="00000000" w:rsidR="00000000" w:rsidRPr="00000000">
        <w:rPr>
          <w:rtl w:val="0"/>
        </w:rPr>
        <w:t xml:space="preserve"> is depleted (e.g. release is autoreceptor-independent for this pair), then </w:t>
      </w:r>
      <m:oMath>
        <m:sSub>
          <m:sSubPr>
            <m:ctrlPr>
              <w:rPr/>
            </m:ctrlPr>
          </m:sSubPr>
          <m:e>
            <m:r>
              <w:rPr/>
              <m:t xml:space="preserve">S‾</m:t>
            </m:r>
          </m:e>
          <m:sub>
            <m:r>
              <w:rPr/>
              <m:t>π</m:t>
            </m:r>
          </m:sub>
        </m:sSub>
      </m:oMath>
      <w:r w:rsidDel="00000000" w:rsidR="00000000" w:rsidRPr="00000000">
        <w:rPr>
          <w:rtl w:val="0"/>
        </w:rPr>
        <w:t xml:space="preserve"> is fixed by the exogenous drive and the analysis of §6.2 applies unchanged: above </w:t>
      </w:r>
      <m:oMath>
        <m:sSup>
          <m:sSupPr>
            <m:ctrlPr>
              <w:rPr/>
            </m:ctrlPr>
          </m:sSupPr>
          <m:e>
            <m:r>
              <w:rPr/>
              <m:t xml:space="preserve">S</m:t>
            </m:r>
          </m:e>
          <m:sup>
            <m:r>
              <w:rPr/>
              <m:t xml:space="preserve">*</m:t>
            </m:r>
          </m:sup>
        </m:sSup>
      </m:oMath>
      <w:r w:rsidDel="00000000" w:rsidR="00000000" w:rsidRPr="00000000">
        <w:rPr>
          <w:rtl w:val="0"/>
        </w:rPr>
        <w:t xml:space="preserve"> the system runs to the absorbing vertex </w:t>
      </w:r>
      <m:oMath>
        <m:sSup>
          <m:sSupPr>
            <m:ctrlPr>
              <w:rPr/>
            </m:ctrlPr>
          </m:sSupPr>
          <m:e>
            <m:r>
              <m:t>ρ</m:t>
            </m:r>
          </m:e>
          <m:sup>
            <m:r>
              <w:rPr/>
              <m:t xml:space="preserve">(a)</m:t>
            </m:r>
          </m:sup>
        </m:sSup>
        <m:r>
          <w:rPr/>
          <m:t xml:space="preserve">=0</m:t>
        </m:r>
      </m:oMath>
      <w:r w:rsidDel="00000000" w:rsidR="00000000" w:rsidRPr="00000000">
        <w:rPr>
          <w:rtl w:val="0"/>
        </w:rPr>
        <w:t xml:space="preserve"> in finite time, below </w:t>
      </w:r>
      <m:oMath>
        <m:sSup>
          <m:sSupPr>
            <m:ctrlPr>
              <w:rPr/>
            </m:ctrlPr>
          </m:sSupPr>
          <m:e>
            <m:r>
              <w:rPr/>
              <m:t xml:space="preserve">S</m:t>
            </m:r>
          </m:e>
          <m:sup>
            <m:r>
              <w:rPr/>
              <m:t xml:space="preserve">*</m:t>
            </m:r>
          </m:sup>
        </m:sSup>
      </m:oMath>
      <w:r w:rsidDel="00000000" w:rsidR="00000000" w:rsidRPr="00000000">
        <w:rPr>
          <w:rtl w:val="0"/>
        </w:rPr>
        <w:t xml:space="preserve"> it is frozen. This is the generic case.</w:t>
      </w:r>
    </w:p>
    <w:p w:rsidR="00000000" w:rsidDel="00000000" w:rsidP="00000000" w:rsidRDefault="00000000" w:rsidRPr="00000000" w14:paraId="000000AC">
      <w:pPr>
        <w:numPr>
          <w:ilvl w:val="0"/>
          <w:numId w:val="3"/>
        </w:numPr>
        <w:ind w:left="720" w:hanging="360"/>
        <w:rPr/>
      </w:pPr>
      <w:r w:rsidDel="00000000" w:rsidR="00000000" w:rsidRPr="00000000">
        <w:rPr>
          <w:b w:val="1"/>
          <w:bCs w:val="1"/>
          <w:rtl w:val="0"/>
        </w:rPr>
        <w:t xml:space="preserve">Self-limiting feedback.</w:t>
      </w:r>
      <w:r w:rsidDel="00000000" w:rsidR="00000000" w:rsidRPr="00000000">
        <w:rPr>
          <w:rtl w:val="0"/>
        </w:rPr>
        <w:t xml:space="preserve"> If depleting </w:t>
      </w:r>
      <m:oMath>
        <m:sSup>
          <m:sSupPr>
            <m:ctrlPr>
              <w:rPr/>
            </m:ctrlPr>
          </m:sSupPr>
          <m:e>
            <m:r>
              <m:t>ρ</m:t>
            </m:r>
          </m:e>
          <m:sup>
            <m:r>
              <w:rPr/>
              <m:t xml:space="preserve">(a)</m:t>
            </m:r>
          </m:sup>
        </m:sSup>
      </m:oMath>
      <w:r w:rsidDel="00000000" w:rsidR="00000000" w:rsidRPr="00000000">
        <w:rPr>
          <w:rtl w:val="0"/>
        </w:rPr>
        <w:t xml:space="preserve"> lowers the effective signaling </w:t>
      </w:r>
      <m:oMath>
        <m:sSup>
          <m:sSupPr>
            <m:ctrlPr>
              <w:rPr/>
            </m:ctrlPr>
          </m:sSupPr>
          <m:e>
            <m:r>
              <w:rPr/>
              <m:t xml:space="preserve">A</m:t>
            </m:r>
          </m:e>
          <m:sup>
            <m:r>
              <w:rPr/>
              <m:t xml:space="preserve">(a)</m:t>
            </m:r>
          </m:sup>
        </m:sSup>
      </m:oMath>
      <w:r w:rsidDel="00000000" w:rsidR="00000000" w:rsidRPr="00000000">
        <w:rPr>
          <w:rtl w:val="0"/>
        </w:rPr>
        <w:t xml:space="preserve"> enough to reduce the release that sustains </w:t>
      </w:r>
      <m:oMath>
        <m:r>
          <w:rPr/>
          <m:t xml:space="preserve">C‾</m:t>
        </m:r>
      </m:oMath>
      <w:r w:rsidDel="00000000" w:rsidR="00000000" w:rsidRPr="00000000">
        <w:rPr>
          <w:rtl w:val="0"/>
        </w:rPr>
        <w:t xml:space="preserve"> — and hence </w:t>
      </w:r>
      <m:oMath>
        <m:sSub>
          <m:sSubPr>
            <m:ctrlPr>
              <w:rPr/>
            </m:ctrlPr>
          </m:sSubPr>
          <m:e>
            <m:r>
              <w:rPr/>
              <m:t xml:space="preserve">S‾</m:t>
            </m:r>
          </m:e>
          <m:sub>
            <m:r>
              <w:rPr/>
              <m:t>π</m:t>
            </m:r>
          </m:sub>
        </m:sSub>
      </m:oMath>
      <w:r w:rsidDel="00000000" w:rsidR="00000000" w:rsidRPr="00000000">
        <w:rPr>
          <w:rtl w:val="0"/>
        </w:rPr>
        <w:t xml:space="preserve"> — then an interior fixed point </w:t>
      </w:r>
      <m:oMath>
        <m:sSubSup>
          <m:sSubSupPr>
            <m:ctrlPr>
              <w:rPr/>
            </m:ctrlPr>
          </m:sSubSupPr>
          <m:e>
            <m:r>
              <m:t>ρ</m:t>
            </m:r>
          </m:e>
          <m:sub>
            <m:r>
              <m:t>⋆</m:t>
            </m:r>
          </m:sub>
          <m:sup>
            <m:r>
              <w:rPr/>
              <m:t xml:space="preserve">(a)</m:t>
            </m:r>
          </m:sup>
        </m:sSubSup>
        <m:r>
          <w:rPr/>
          <m:t xml:space="preserve">∈(0,</m:t>
        </m:r>
        <m:sSub>
          <m:sSubPr>
            <m:ctrlPr>
              <w:rPr/>
            </m:ctrlPr>
          </m:sSubPr>
          <m:e>
            <m:r>
              <w:rPr/>
              <m:t>ρ</m:t>
            </m:r>
          </m:e>
          <m:sub>
            <m:r>
              <w:rPr/>
              <m:t xml:space="preserve">total</m:t>
            </m:r>
          </m:sub>
        </m:sSub>
        <m:r>
          <w:rPr/>
          <m:t xml:space="preserve">)</m:t>
        </m:r>
      </m:oMath>
      <w:r w:rsidDel="00000000" w:rsidR="00000000" w:rsidRPr="00000000">
        <w:rPr>
          <w:rtl w:val="0"/>
        </w:rPr>
        <w:t xml:space="preserve"> exists iff the feedback is strong enough to bring </w:t>
      </w:r>
      <m:oMath>
        <m:sSub>
          <m:sSubPr>
            <m:ctrlPr>
              <w:rPr/>
            </m:ctrlPr>
          </m:sSubPr>
          <m:e>
            <m:r>
              <w:rPr/>
              <m:t xml:space="preserve">S‾</m:t>
            </m:r>
          </m:e>
          <m:sub>
            <m:r>
              <w:rPr/>
              <m:t>π</m:t>
            </m:r>
          </m:sub>
        </m:sSub>
        <m:r>
          <w:rPr/>
          <m:t xml:space="preserve">(</m:t>
        </m:r>
        <m:sSubSup>
          <m:sSubSupPr>
            <m:ctrlPr>
              <w:rPr/>
            </m:ctrlPr>
          </m:sSubSupPr>
          <m:e>
            <m:r>
              <w:rPr/>
              <m:t>ρ</m:t>
            </m:r>
          </m:e>
          <m:sub>
            <m:r>
              <w:rPr/>
              <m:t>⋆</m:t>
            </m:r>
          </m:sub>
          <m:sup>
            <m:r>
              <w:rPr/>
              <m:t xml:space="preserve">(a)</m:t>
            </m:r>
          </m:sup>
        </m:sSubSup>
        <m:r>
          <w:rPr/>
          <m:t xml:space="preserve">)=</m:t>
        </m:r>
        <m:sSup>
          <m:sSupPr>
            <m:ctrlPr>
              <w:rPr/>
            </m:ctrlPr>
          </m:sSupPr>
          <m:e>
            <m:r>
              <w:rPr/>
              <m:t xml:space="preserve">S</m:t>
            </m:r>
          </m:e>
          <m:sup>
            <m:r>
              <w:rPr/>
              <m:t xml:space="preserve">*</m:t>
            </m:r>
          </m:sup>
        </m:sSup>
      </m:oMath>
      <w:r w:rsidDel="00000000" w:rsidR="00000000" w:rsidRPr="00000000">
        <w:rPr>
          <w:rtl w:val="0"/>
        </w:rPr>
        <w:t xml:space="preserve"> exactly before </w:t>
      </w:r>
      <m:oMath>
        <m:sSup>
          <m:sSupPr>
            <m:ctrlPr>
              <w:rPr/>
            </m:ctrlPr>
          </m:sSupPr>
          <m:e>
            <m:r>
              <m:t>ρ</m:t>
            </m:r>
          </m:e>
          <m:sup>
            <m:r>
              <w:rPr/>
              <m:t xml:space="preserve">(a)</m:t>
            </m:r>
          </m:sup>
        </m:sSup>
      </m:oMath>
      <w:r w:rsidDel="00000000" w:rsidR="00000000" w:rsidRPr="00000000">
        <w:rPr>
          <w:rtl w:val="0"/>
        </w:rPr>
        <w:t xml:space="preserve"> is exhausted, i.e. iff</w:t>
      </w:r>
    </w:p>
    <w:p w:rsidR="00000000" w:rsidDel="00000000" w:rsidP="00000000" w:rsidRDefault="00000000" w:rsidRPr="00000000" w14:paraId="000000AD">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π</m:t>
            </m:r>
          </m:sub>
        </m:sSub>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0</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e>
        </m:d>
        <m:r>
          <w:rPr>
            <w:rFonts w:ascii="Aptos" w:cs="Aptos" w:eastAsia="Aptos" w:hAnsi="Aptos"/>
            <w:b w:val="0"/>
            <w:bCs w:val="0"/>
            <w:i w:val="0"/>
            <w:iCs w:val="0"/>
            <w:smallCaps w:val="0"/>
            <w:strike w:val="0"/>
            <w:color w:val="000000"/>
            <w:sz w:val="24"/>
            <w:szCs w:val="24"/>
            <w:u w:val="none"/>
            <w:shd w:fill="auto" w:val="clear"/>
            <w:vertAlign w:val="baseline"/>
          </w:rPr>
          <m:t xml:space="preserve"> &lt; 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 &lt; 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π</m:t>
            </m:r>
          </m:sub>
        </m:sSub>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(0)</m:t>
            </m:r>
          </m:e>
        </m:d>
        <m:r>
          <w:rPr>
            <w:rFonts w:ascii="Aptos" w:cs="Aptos" w:eastAsia="Aptos" w:hAnsi="Aptos"/>
            <w:b w:val="0"/>
            <w:bCs w:val="0"/>
            <w:i w:val="0"/>
            <w:iCs w:val="0"/>
            <w:smallCaps w:val="0"/>
            <w:strike w:val="0"/>
            <w:color w:val="000000"/>
            <w:sz w:val="24"/>
            <w:szCs w:val="24"/>
            <w:u w:val="none"/>
            <w:shd w:fill="auto" w:val="clear"/>
            <w:vertAlign w:val="baseline"/>
          </w:rPr>
          <m:t xml:space="preserve">. (6.6)</m:t>
        </m:r>
      </m:oMath>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(6.6) holds,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m:t>ρ</m:t>
            </m:r>
          </m:e>
          <m:sub>
            <m:r>
              <m:t>⋆</m:t>
            </m:r>
          </m:sub>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b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homeostatic set-point at which exposure sits exactly at threshold; it is stable when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π</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increasing in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feedback is negative, restoring), because a small increase in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raises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π</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above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reactivating transfer that lowers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 When (6.6) fails the system has no interior rest point and converges to a boundary vertex as in case 1. Whether the coupled system can additionally support oscillations around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possible in principle when the slow exposure integration introduces enough phase lag relative to the switching response — is left open here and flagged as a target for the numerical study of §7.6 and for future analysis (§9). A full Lyapunov treatment of the coupled fixed point is given in Appendix C.</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7wg6wdudsa" w:id="25"/>
    <w:bookmarkEnd w:id="25"/>
    <w:p w:rsidR="00000000" w:rsidDel="00000000" w:rsidP="00000000" w:rsidRDefault="00000000" w:rsidRPr="00000000" w14:paraId="000000B0">
      <w:pPr>
        <w:pStyle w:val="Heading2"/>
        <w:rPr/>
      </w:pPr>
      <w:r w:rsidDel="00000000" w:rsidR="00000000" w:rsidRPr="00000000">
        <w:rPr>
          <w:rtl w:val="0"/>
        </w:rPr>
        <w:t xml:space="preserve">7. Numerical Illustrations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illustrations were generated by driving the companion implementation’s source functions directly — the threshold dictionary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DEFAULT_RECEPTOR_THRESHOLDS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saturation and exposure-trace updates,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g(</m:t>
        </m:r>
        <m:r>
          <w:rPr>
            <w:rFonts w:ascii="Aptos" w:cs="Aptos" w:eastAsia="Aptos" w:hAnsi="Aptos"/>
            <w:b w:val="0"/>
            <w:bCs w:val="0"/>
            <w:i w:val="0"/>
            <w:iCs w:val="0"/>
            <w:smallCaps w:val="0"/>
            <w:strike w:val="0"/>
            <w:color w:val="000000"/>
            <w:sz w:val="24"/>
            <w:szCs w:val="24"/>
            <w:u w:val="none"/>
            <w:shd w:fill="auto" w:val="clear"/>
            <w:vertAlign w:val="baseline"/>
          </w:rPr>
          <m:t>χ</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gate, and the subtype-switching routines — with the rate-kernel layer of §3.2 layered on top. Parameters are the shipped defaults (Appendix A); the rate-kernel steepness is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maximum rates are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max,cyc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max,up</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max,dn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)=(0.50,0.30,0.40,0.20,0.10,0.50)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Following §3.3, the time-in-state sigmoid factors are evaluated at their post-residence asymptote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σ</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the generator/stationary computations, with residence offsets carried by the mean-first-passage times. The generating script is provided 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Code Availability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Three structural properties of the shipped parameterization, all consequences of the source values rather than modeling choices made here, surface repeatedly below and are flagged where they arise.</w:t>
      </w:r>
    </w:p>
    <w:bookmarkStart w:colFirst="0" w:colLast="0" w:name="bookmark=id.b32h15jpnn9c" w:id="26"/>
    <w:bookmarkEnd w:id="26"/>
    <w:p w:rsidR="00000000" w:rsidDel="00000000" w:rsidP="00000000" w:rsidRDefault="00000000" w:rsidRPr="00000000" w14:paraId="000000B2">
      <w:pPr>
        <w:pStyle w:val="Heading3"/>
        <w:rPr/>
      </w:pPr>
      <w:r w:rsidDel="00000000" w:rsidR="00000000" w:rsidRPr="00000000">
        <w:rPr>
          <w:rtl w:val="0"/>
        </w:rPr>
        <w:t xml:space="preserve">7.1 Single-receptor trajectories and mean-field convergence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constant high drive (</w:t>
      </w:r>
      <m:oMath>
        <m:r>
          <w:rPr>
            <w:rFonts w:ascii="Aptos" w:cs="Aptos" w:eastAsia="Aptos" w:hAnsi="Aptos"/>
            <w:b w:val="0"/>
            <w:bCs w:val="0"/>
            <w:i w:val="0"/>
            <w:iCs w:val="0"/>
            <w:smallCaps w:val="0"/>
            <w:strike w:val="0"/>
            <w:color w:val="000000"/>
            <w:sz w:val="24"/>
            <w:szCs w:val="24"/>
            <w:u w:val="none"/>
            <w:shd w:fill="auto" w:val="clear"/>
            <w:vertAlign w:val="baseline"/>
          </w:rPr>
          <m:t xml:space="preserve">S‾=0.8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Fig. 7.1 (left) overlays the deterministic mean-field trajectory — the master equation </w:t>
      </w:r>
      <m:oMath>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p</m:t>
            </m:r>
          </m:e>
        </m:acc>
        <m:r>
          <w:rPr>
            <w:rFonts w:ascii="Aptos" w:cs="Aptos" w:eastAsia="Aptos" w:hAnsi="Aptos"/>
            <w:b w:val="0"/>
            <w:bCs w:val="0"/>
            <w:i w:val="0"/>
            <w:iCs w:val="0"/>
            <w:smallCaps w:val="0"/>
            <w:strike w:val="0"/>
            <w:color w:val="000000"/>
            <w:sz w:val="24"/>
            <w:szCs w:val="24"/>
            <w:u w:val="none"/>
            <w:shd w:fill="auto" w:val="clear"/>
            <w:vertAlign w:val="baseline"/>
          </w:rPr>
          <m:t xml:space="preserve">=p Q</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integrated from </w:t>
      </w:r>
      <m:oMath>
        <m:r>
          <w:rPr>
            <w:rFonts w:ascii="Aptos" w:cs="Aptos" w:eastAsia="Aptos" w:hAnsi="Aptos"/>
            <w:b w:val="0"/>
            <w:bCs w:val="0"/>
            <w:i w:val="0"/>
            <w:iCs w:val="0"/>
            <w:smallCaps w:val="0"/>
            <w:strike w:val="0"/>
            <w:color w:val="000000"/>
            <w:sz w:val="24"/>
            <w:szCs w:val="24"/>
            <w:u w:val="none"/>
            <w:shd w:fill="auto" w:val="clear"/>
            <w:vertAlign w:val="baseline"/>
          </w:rPr>
          <m:t xml:space="preserve">p(0)=</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δ</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with population-fraction trajectories from explicit </w:t>
      </w:r>
      <m:oMath>
        <m:r>
          <w:rPr>
            <w:rFonts w:ascii="Aptos" w:cs="Aptos" w:eastAsia="Aptos" w:hAnsi="Aptos"/>
            <w:b w:val="0"/>
            <w:bCs w:val="0"/>
            <w:i w:val="0"/>
            <w:iCs w:val="0"/>
            <w:smallCaps w:val="0"/>
            <w:strike w:val="0"/>
            <w:color w:val="000000"/>
            <w:sz w:val="24"/>
            <w:szCs w:val="24"/>
            <w:u w:val="none"/>
            <w:shd w:fill="auto" w:val="clear"/>
            <w:vertAlign w:val="baseline"/>
          </w:rPr>
          <m:t xml:space="preserve">dt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-stepping ensembles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N=1,10,100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receptors. The ensembles fluctuate around the mean-field curve with amplitude shrinking in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mean-field curve relaxes to the closed-form stationary distribution (3.11), here </w:t>
      </w:r>
      <m:oMath>
        <m:r>
          <m:t>π</m:t>
        </m:r>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U</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)=(0.021, 0.978, 0.001, 0.000)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Fig. 7.1 (right) confirms the central-limit prediction (5.3): the stationary variance of the ACTIVE fraction, estimated over independent replicates at increasing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tracks the line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across three decades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1/N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is the §5 mean-field limit made visible — the deterministic companion model is the large-</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envelope, and the fluctuations about it scale as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p>
            <m:r>
              <w:rPr>
                <w:rFonts w:ascii="Aptos" w:cs="Aptos" w:eastAsia="Aptos" w:hAnsi="Aptos"/>
                <w:b w:val="0"/>
                <w:bCs w:val="0"/>
                <w:i w:val="0"/>
                <w:iCs w:val="0"/>
                <w:smallCaps w:val="0"/>
                <w:strike w:val="0"/>
                <w:color w:val="000000"/>
                <w:sz w:val="24"/>
                <w:szCs w:val="24"/>
                <w:u w:val="none"/>
                <w:shd w:fill="auto" w:val="clear"/>
                <w:vertAlign w:val="baseline"/>
              </w:rPr>
              <m:t xml:space="preserve">−1/2</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stationary state at </w:t>
      </w:r>
      <m:oMath>
        <m:r>
          <w:rPr>
            <w:rFonts w:ascii="Aptos" w:cs="Aptos" w:eastAsia="Aptos" w:hAnsi="Aptos"/>
            <w:b w:val="0"/>
            <w:bCs w:val="0"/>
            <w:i w:val="0"/>
            <w:iCs w:val="0"/>
            <w:smallCaps w:val="0"/>
            <w:strike w:val="0"/>
            <w:color w:val="000000"/>
            <w:sz w:val="24"/>
            <w:szCs w:val="24"/>
            <w:u w:val="none"/>
            <w:shd w:fill="auto" w:val="clear"/>
            <w:vertAlign w:val="baseline"/>
          </w:rPr>
          <m:t xml:space="preserve">S‾=0.8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almost entirely DESENSITIZED. This is the first structural property: under sustained high drive the population is driven into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near-absorbing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DESENSITIZED state, because D’s only exits are recovery (which requires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fall below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ε</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internalization–recycling path (blocked; see §7.2). The model therefore predicts that tonic high drive desensitizes a receptor population and holds it desensitized until the drive relents.</w:t>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2036618"/>
            <wp:effectExtent b="0" l="0" r="0" t="0"/>
            <wp:docPr descr="Figure 7.1" id="1" name="image2.png"/>
            <a:graphic>
              <a:graphicData uri="http://schemas.openxmlformats.org/drawingml/2006/picture">
                <pic:pic>
                  <pic:nvPicPr>
                    <pic:cNvPr descr="Figure 7.1" id="0" name="image2.png"/>
                    <pic:cNvPicPr preferRelativeResize="0"/>
                  </pic:nvPicPr>
                  <pic:blipFill>
                    <a:blip r:embed="rId7"/>
                    <a:srcRect b="0" l="0" r="0" t="0"/>
                    <a:stretch>
                      <a:fillRect/>
                    </a:stretch>
                  </pic:blipFill>
                  <pic:spPr>
                    <a:xfrm>
                      <a:off x="0" y="0"/>
                      <a:ext cx="5334000" cy="203661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7.1</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7.1. Left: convergence of finite-</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population fractions (dotted </w:t>
      </w:r>
      <m:oMath>
        <m:r>
          <w:rPr>
            <w:rFonts w:ascii="Aptos" w:cs="Aptos" w:eastAsia="Aptos" w:hAnsi="Aptos"/>
            <w:b w:val="0"/>
            <w:bCs w:val="0"/>
            <w:i w:val="0"/>
            <w:iCs w:val="0"/>
            <w:smallCaps w:val="0"/>
            <w:strike w:val="0"/>
            <w:color w:val="000000"/>
            <w:sz w:val="24"/>
            <w:szCs w:val="24"/>
            <w:u w:val="none"/>
            <w:shd w:fill="auto" w:val="clear"/>
            <w:vertAlign w:val="baseline"/>
          </w:rPr>
          <m:t xml:space="preserve">N=1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dashed </w:t>
      </w:r>
      <m:oMath>
        <m:r>
          <w:rPr>
            <w:rFonts w:ascii="Aptos" w:cs="Aptos" w:eastAsia="Aptos" w:hAnsi="Aptos"/>
            <w:b w:val="0"/>
            <w:bCs w:val="0"/>
            <w:i w:val="0"/>
            <w:iCs w:val="0"/>
            <w:smallCaps w:val="0"/>
            <w:strike w:val="0"/>
            <w:color w:val="000000"/>
            <w:sz w:val="24"/>
            <w:szCs w:val="24"/>
            <w:u w:val="none"/>
            <w:shd w:fill="auto" w:val="clear"/>
            <w:vertAlign w:val="baseline"/>
          </w:rPr>
          <m:t xml:space="preserve">N=10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dash-dot </w:t>
      </w:r>
      <m:oMath>
        <m:r>
          <w:rPr>
            <w:rFonts w:ascii="Aptos" w:cs="Aptos" w:eastAsia="Aptos" w:hAnsi="Aptos"/>
            <w:b w:val="0"/>
            <w:bCs w:val="0"/>
            <w:i w:val="0"/>
            <w:iCs w:val="0"/>
            <w:smallCaps w:val="0"/>
            <w:strike w:val="0"/>
            <w:color w:val="000000"/>
            <w:sz w:val="24"/>
            <w:szCs w:val="24"/>
            <w:u w:val="none"/>
            <w:shd w:fill="auto" w:val="clear"/>
            <w:vertAlign w:val="baseline"/>
          </w:rPr>
          <m:t xml:space="preserve">N=100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to the mean-field trajectory (solid) at </w:t>
      </w:r>
      <m:oMath>
        <m:r>
          <w:rPr>
            <w:rFonts w:ascii="Aptos" w:cs="Aptos" w:eastAsia="Aptos" w:hAnsi="Aptos"/>
            <w:b w:val="0"/>
            <w:bCs w:val="0"/>
            <w:i w:val="0"/>
            <w:iCs w:val="0"/>
            <w:smallCaps w:val="0"/>
            <w:strike w:val="0"/>
            <w:color w:val="000000"/>
            <w:sz w:val="24"/>
            <w:szCs w:val="24"/>
            <w:u w:val="none"/>
            <w:shd w:fill="auto" w:val="clear"/>
            <w:vertAlign w:val="baseline"/>
          </w:rPr>
          <m:t xml:space="preserve">S‾=0.8</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horizontal lines mark the closed-form stationary fractions. Right: stationary variance of the ACTIVE fraction vs. </w:t>
      </w:r>
      <m:oMath>
        <m:r>
          <w:rPr>
            <w:rFonts w:ascii="Aptos" w:cs="Aptos" w:eastAsia="Aptos" w:hAnsi="Aptos"/>
            <w:b w:val="0"/>
            <w:bCs w:val="0"/>
            <w:i w:val="0"/>
            <w:iCs w:val="0"/>
            <w:smallCaps w:val="0"/>
            <w:strike w:val="0"/>
            <w:color w:val="000000"/>
            <w:sz w:val="24"/>
            <w:szCs w:val="24"/>
            <w:u w:val="none"/>
            <w:shd w:fill="auto" w:val="clear"/>
            <w:vertAlign w:val="baseline"/>
          </w:rPr>
          <m:t xml:space="preserve">1/N</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on log-log axes, matching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(eq. 5.3).</w:t>
      </w:r>
      <w:r w:rsidDel="00000000" w:rsidR="00000000" w:rsidRPr="00000000">
        <w:rPr>
          <w:rtl w:val="0"/>
        </w:rPr>
      </w:r>
    </w:p>
    <w:bookmarkStart w:colFirst="0" w:colLast="0" w:name="bookmark=id.fod8v7m0ilgj" w:id="27"/>
    <w:bookmarkEnd w:id="27"/>
    <w:p w:rsidR="00000000" w:rsidDel="00000000" w:rsidP="00000000" w:rsidRDefault="00000000" w:rsidRPr="00000000" w14:paraId="000000B8">
      <w:pPr>
        <w:pStyle w:val="Heading3"/>
        <w:rPr/>
      </w:pPr>
      <w:r w:rsidDel="00000000" w:rsidR="00000000" w:rsidRPr="00000000">
        <w:rPr>
          <w:rtl w:val="0"/>
        </w:rPr>
        <w:t xml:space="preserve">7.2 Stationary distribution across drive regimes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7.2 (left) plots the closed-form stationary distribution (3.11) as a function of sustained saturation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S‾∈[0,1]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each rate evaluated at </w:t>
      </w:r>
      <m:oMath>
        <m:r>
          <w:rPr>
            <w:rFonts w:ascii="Aptos" w:cs="Aptos" w:eastAsia="Aptos" w:hAnsi="Aptos"/>
            <w:b w:val="0"/>
            <w:bCs w:val="0"/>
            <w:i w:val="0"/>
            <w:iCs w:val="0"/>
            <w:smallCaps w:val="0"/>
            <w:strike w:val="0"/>
            <w:color w:val="000000"/>
            <w:sz w:val="24"/>
            <w:szCs w:val="24"/>
            <w:u w:val="none"/>
            <w:shd w:fill="auto" w:val="clear"/>
            <w:vertAlign w:val="baseline"/>
          </w:rPr>
          <m:t xml:space="preserve">S=S‾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Three regimes are evident: at low drive the population is UPREGULATED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U</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=0.675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w:t>
      </w:r>
      <m:oMath>
        <m:r>
          <w:rPr>
            <w:rFonts w:ascii="Aptos" w:cs="Aptos" w:eastAsia="Aptos" w:hAnsi="Aptos"/>
            <w:b w:val="0"/>
            <w:bCs w:val="0"/>
            <w:i w:val="0"/>
            <w:iCs w:val="0"/>
            <w:smallCaps w:val="0"/>
            <w:strike w:val="0"/>
            <w:color w:val="000000"/>
            <w:sz w:val="24"/>
            <w:szCs w:val="24"/>
            <w:u w:val="none"/>
            <w:shd w:fill="auto" w:val="clear"/>
            <w:vertAlign w:val="baseline"/>
          </w:rPr>
          <m:t xml:space="preserve">S‾=0.05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moderate drive ACTIVE dominates, peaking near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0.95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stimulation is sufficient to exit upregulation but below the desensitization threshold; and at high drive the population desensitizes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=0.987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w:t>
      </w:r>
      <m:oMath>
        <m:r>
          <w:rPr>
            <w:rFonts w:ascii="Aptos" w:cs="Aptos" w:eastAsia="Aptos" w:hAnsi="Aptos"/>
            <w:b w:val="0"/>
            <w:bCs w:val="0"/>
            <w:i w:val="0"/>
            <w:iCs w:val="0"/>
            <w:smallCaps w:val="0"/>
            <w:strike w:val="0"/>
            <w:color w:val="000000"/>
            <w:sz w:val="24"/>
            <w:szCs w:val="24"/>
            <w:u w:val="none"/>
            <w:shd w:fill="auto" w:val="clear"/>
            <w:vertAlign w:val="baseline"/>
          </w:rPr>
          <m:t xml:space="preserve">S‾=0.9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ACTIVE–DESENSITIZED crossover sits near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=0.442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=0.553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UPREGULATED–ACTIVE crossover near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0.15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INTERNALIZED fraction is negligible across the entire drive range under the global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used 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&lt;0.005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everywhere). This is the second structural property, and Fig. 7.2 (right) explains it: the exposure trace is a leaky integrator with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its steady-state value is bounded by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lies strictly below the internalization threshold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Internalization is therefore unreachable under constant drive for any subtype with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confirms and makes precise a design property already identified in the companion framework (Paper 1 §4.3.4, §5.3) — that internalization is a conditional event under tonic drive, reached primarily through phasic-saturated transient regimes. Paper 2’s refinement is that the statement holds for the entire stationary distribution under constant drive, not only for the deterministic asymptote. With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constant-drive stationary distribution is effectively a three-state distribution over </w:t>
      </w:r>
      <m:oMath>
        <m:r>
          <w:rPr>
            <w:rFonts w:ascii="Aptos" w:cs="Aptos" w:eastAsia="Aptos" w:hAnsi="Aptos"/>
            <w:b w:val="0"/>
            <w:bCs w:val="0"/>
            <w:i w:val="0"/>
            <w:iCs w:val="0"/>
            <w:smallCaps w:val="0"/>
            <w:strike w:val="0"/>
            <w:color w:val="000000"/>
            <w:sz w:val="24"/>
            <w:szCs w:val="24"/>
            <w:u w:val="none"/>
            <w:shd w:fill="auto" w:val="clear"/>
            <w:vertAlign w:val="baseline"/>
          </w:rPr>
          <m:t xml:space="preserve">{A,D,U}</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However, the global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not the only shipped value. Paper 1 Appendix B specifies per-subtype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values ranging from 6.0 (GLU_AMPA) to 20.0 (OXTR, CB1). The reachability condition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met whenever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strictly for OXTR and CB1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reachable at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0.75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at the margin for six subtypes with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(DA_D3, 5HT_1A, MOR_mu, GLU_mGluR, GABA_B, HIST_H3, reachable only at </w:t>
      </w:r>
      <m:oMath>
        <m:r>
          <w:rPr>
            <w:rFonts w:ascii="Aptos" w:cs="Aptos" w:eastAsia="Aptos" w:hAnsi="Aptos"/>
            <w:b w:val="0"/>
            <w:bCs w:val="0"/>
            <w:i w:val="0"/>
            <w:iCs w:val="0"/>
            <w:smallCaps w:val="0"/>
            <w:strike w:val="0"/>
            <w:color w:val="000000"/>
            <w:sz w:val="24"/>
            <w:szCs w:val="24"/>
            <w:u w:val="none"/>
            <w:shd w:fill="auto" w:val="clear"/>
            <w:vertAlign w:val="baseline"/>
          </w:rPr>
          <m:t xml:space="preserve">S‾=1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framework therefore predicts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subtype-stratified accessibility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internalization state under constant drive: OXTR and CB1 — both associated with sustained low-frequency neuromodulatory signaling — are the only subtypes that can reach internalization without phasic excursions at the shipped parameterization. The §7 figures use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throughout for a generic receptor illustration; per-subtype predictions follow by substituting the Paper 1 Appendix B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values into the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bound.</w:t>
      </w:r>
    </w:p>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2036618"/>
            <wp:effectExtent b="0" l="0" r="0" t="0"/>
            <wp:docPr descr="Figure 7.2" id="3" name="image6.png"/>
            <a:graphic>
              <a:graphicData uri="http://schemas.openxmlformats.org/drawingml/2006/picture">
                <pic:pic>
                  <pic:nvPicPr>
                    <pic:cNvPr descr="Figure 7.2" id="0" name="image6.png"/>
                    <pic:cNvPicPr preferRelativeResize="0"/>
                  </pic:nvPicPr>
                  <pic:blipFill>
                    <a:blip r:embed="rId8"/>
                    <a:srcRect b="0" l="0" r="0" t="0"/>
                    <a:stretch>
                      <a:fillRect/>
                    </a:stretch>
                  </pic:blipFill>
                  <pic:spPr>
                    <a:xfrm>
                      <a:off x="0" y="0"/>
                      <a:ext cx="5334000" cy="203661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7.2</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7.2. Left: stationary distribution </w:t>
      </w:r>
      <m:oMath>
        <m:r>
          <m:t>π</m:t>
        </m:r>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showing the UPREGULATED → ACTIVE → DESENSITIZED progression; INTERNALIZED (red) is pinned near zero. Dotted verticals mark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ε</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Right: the exposure-trace asymptote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never reaches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=15</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capped by the ceiling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bookmarkStart w:colFirst="0" w:colLast="0" w:name="bookmark=id.7666qpbre4e8" w:id="28"/>
    <w:bookmarkEnd w:id="28"/>
    <w:p w:rsidR="00000000" w:rsidDel="00000000" w:rsidP="00000000" w:rsidRDefault="00000000" w:rsidRPr="00000000" w14:paraId="000000BE">
      <w:pPr>
        <w:pStyle w:val="Heading3"/>
        <w:rPr/>
      </w:pPr>
      <w:r w:rsidDel="00000000" w:rsidR="00000000" w:rsidRPr="00000000">
        <w:rPr>
          <w:rtl w:val="0"/>
        </w:rPr>
        <w:t xml:space="preserve">7.3 Oscillatory (beta) modulation shifts the stationary distribution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7.3 evaluates the §4.3 prediction at the ACTIVE–DESENSITIZED transition zone (</w:t>
      </w:r>
      <m:oMath>
        <m:r>
          <w:rPr>
            <w:rFonts w:ascii="Aptos" w:cs="Aptos" w:eastAsia="Aptos" w:hAnsi="Aptos"/>
            <w:b w:val="0"/>
            <w:bCs w:val="0"/>
            <w:i w:val="0"/>
            <w:iCs w:val="0"/>
            <w:smallCaps w:val="0"/>
            <w:strike w:val="0"/>
            <w:color w:val="000000"/>
            <w:sz w:val="24"/>
            <w:szCs w:val="24"/>
            <w:u w:val="none"/>
            <w:shd w:fill="auto" w:val="clear"/>
            <w:vertAlign w:val="baseline"/>
          </w:rPr>
          <m:t xml:space="preserve">S‾=0.5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the distribution is not already saturated and beta modulation has room to act. We model the beta effect through the implementation’s legacy desensitization path (eq. 4.4): </w:t>
      </w:r>
      <m:oMath>
        <m:sSub>
          <m:e>
            <m:r>
              <m:t>ϕ</m:t>
            </m:r>
          </m:e>
          <m:sub>
            <m:r>
              <m:t>β</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accelerates desensitization by the factor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desens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β</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desens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source. Raising </w:t>
      </w:r>
      <m:oMath>
        <m:sSub>
          <m:e>
            <m:r>
              <m:t>ϕ</m:t>
            </m:r>
          </m:e>
          <m:sub>
            <m:r>
              <m:t>β</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w:t>
      </w:r>
      <m:oMath>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m:oMath>
        <m:r>
          <w:rPr>
            <w:rFonts w:ascii="Aptos" w:cs="Aptos" w:eastAsia="Aptos" w:hAnsi="Aptos"/>
            <w:b w:val="0"/>
            <w:bCs w:val="0"/>
            <w:i w:val="0"/>
            <w:iCs w:val="0"/>
            <w:smallCaps w:val="0"/>
            <w:strike w:val="0"/>
            <w:color w:val="000000"/>
            <w:sz w:val="24"/>
            <w:szCs w:val="24"/>
            <w:u w:val="none"/>
            <w:shd w:fill="auto" w:val="clear"/>
            <w:vertAlign w:val="baseline"/>
          </w:rPr>
          <m:t xml:space="preserve">0.8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shifts stationary mass from ACTIVE to DESENSITIZED,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A</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:0.442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0.377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:0.553</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0.619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(Fig. 7.3 left), and the expected signaling factor </w:t>
      </w:r>
      <m:oMath>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g(i)</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eq. (3.16) falls from </w:t>
      </w:r>
      <m:oMath>
        <m:r>
          <w:rPr>
            <w:rFonts w:ascii="Aptos" w:cs="Aptos" w:eastAsia="Aptos" w:hAnsi="Aptos"/>
            <w:b w:val="0"/>
            <w:bCs w:val="0"/>
            <w:i w:val="0"/>
            <w:iCs w:val="0"/>
            <w:smallCaps w:val="0"/>
            <w:strike w:val="0"/>
            <w:color w:val="000000"/>
            <w:sz w:val="24"/>
            <w:szCs w:val="24"/>
            <w:u w:val="none"/>
            <w:shd w:fill="auto" w:val="clear"/>
            <w:vertAlign w:val="baseline"/>
          </w:rPr>
          <m:t xml:space="preserve">0.725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m:oMath>
        <m:r>
          <w:rPr>
            <w:rFonts w:ascii="Aptos" w:cs="Aptos" w:eastAsia="Aptos" w:hAnsi="Aptos"/>
            <w:b w:val="0"/>
            <w:bCs w:val="0"/>
            <w:i w:val="0"/>
            <w:iCs w:val="0"/>
            <w:smallCaps w:val="0"/>
            <w:strike w:val="0"/>
            <w:color w:val="000000"/>
            <w:sz w:val="24"/>
            <w:szCs w:val="24"/>
            <w:u w:val="none"/>
            <w:shd w:fill="auto" w:val="clear"/>
            <w:vertAlign w:val="baseline"/>
          </w:rPr>
          <m:t xml:space="preserve">0.691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t>
      </w:r>
      <m:oMath>
        <m:r>
          <w:rPr>
            <w:rFonts w:ascii="Aptos" w:cs="Aptos" w:eastAsia="Aptos" w:hAnsi="Aptos"/>
            <w:b w:val="0"/>
            <w:bCs w:val="0"/>
            <w:i w:val="0"/>
            <w:iCs w:val="0"/>
            <w:smallCaps w:val="0"/>
            <w:strike w:val="0"/>
            <w:color w:val="000000"/>
            <w:sz w:val="24"/>
            <w:szCs w:val="24"/>
            <w:u w:val="none"/>
            <w:shd w:fill="auto" w:val="clear"/>
            <w:vertAlign w:val="baseline"/>
          </w:rPr>
          <m:t xml:space="preserve">4.6%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reduction (Fig. 7.3 right). The effect is monotone and modest in magnitude — consistent with the framework’s claim to predict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sign and segregation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oscillatory response rather than a precisely calibrated magnitude. Note that at high drive (</w:t>
      </w:r>
      <m:oMath>
        <m:r>
          <w:rPr>
            <w:rFonts w:ascii="Aptos" w:cs="Aptos" w:eastAsia="Aptos" w:hAnsi="Aptos"/>
            <w:b w:val="0"/>
            <w:bCs w:val="0"/>
            <w:i w:val="0"/>
            <w:iCs w:val="0"/>
            <w:smallCaps w:val="0"/>
            <w:strike w:val="0"/>
            <w:color w:val="000000"/>
            <w:sz w:val="24"/>
            <w:szCs w:val="24"/>
            <w:u w:val="none"/>
            <w:shd w:fill="auto" w:val="clear"/>
            <w:vertAlign w:val="baseline"/>
          </w:rPr>
          <m:t xml:space="preserve">S‾≳0.7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distribution is already saturated near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(§7.1), so beta modulation has negligible effect there; the prediction is a moderate-drive phenomenon.</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2036618"/>
            <wp:effectExtent b="0" l="0" r="0" t="0"/>
            <wp:docPr descr="Figure 7.3" id="2" name="image1.png"/>
            <a:graphic>
              <a:graphicData uri="http://schemas.openxmlformats.org/drawingml/2006/picture">
                <pic:pic>
                  <pic:nvPicPr>
                    <pic:cNvPr descr="Figure 7.3" id="0" name="image1.png"/>
                    <pic:cNvPicPr preferRelativeResize="0"/>
                  </pic:nvPicPr>
                  <pic:blipFill>
                    <a:blip r:embed="rId9"/>
                    <a:srcRect b="0" l="0" r="0" t="0"/>
                    <a:stretch>
                      <a:fillRect/>
                    </a:stretch>
                  </pic:blipFill>
                  <pic:spPr>
                    <a:xfrm>
                      <a:off x="0" y="0"/>
                      <a:ext cx="5334000" cy="203661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7.3</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7.3. Left: stationary distribution at </w:t>
      </w:r>
      <m:oMath>
        <m:r>
          <w:rPr>
            <w:rFonts w:ascii="Aptos" w:cs="Aptos" w:eastAsia="Aptos" w:hAnsi="Aptos"/>
            <w:b w:val="0"/>
            <w:bCs w:val="0"/>
            <w:i w:val="0"/>
            <w:iCs w:val="0"/>
            <w:smallCaps w:val="0"/>
            <w:strike w:val="0"/>
            <w:color w:val="000000"/>
            <w:sz w:val="24"/>
            <w:szCs w:val="24"/>
            <w:u w:val="none"/>
            <w:shd w:fill="auto" w:val="clear"/>
            <w:vertAlign w:val="baseline"/>
          </w:rPr>
          <m:t xml:space="preserve">S‾=0.5</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for </w:t>
      </w:r>
      <m:oMath>
        <m:sSub>
          <m:e>
            <m:r>
              <m:t>ϕ</m:t>
            </m:r>
          </m:e>
          <m:sub>
            <m:r>
              <m:t>β</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(solid) vs. </w:t>
      </w:r>
      <m:oMath>
        <m:sSub>
          <m:e>
            <m:r>
              <m:t>ϕ</m:t>
            </m:r>
          </m:e>
          <m:sub>
            <m:r>
              <m:t>β</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=0.8</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(hatched), showing the A→D mass shift. Right: expected-signaling factor </w:t>
      </w:r>
      <m:oMath>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up/>
        </m:nary>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g(i)=E[A]/(ρσγS)</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declining with </w:t>
      </w:r>
      <m:oMath>
        <m:sSub>
          <m:e>
            <m:r>
              <m:t>ϕ</m:t>
            </m:r>
          </m:e>
          <m:sub>
            <m:r>
              <m:t>β</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bookmarkStart w:colFirst="0" w:colLast="0" w:name="bookmark=id.g5l9ly45e3bs" w:id="29"/>
    <w:bookmarkEnd w:id="29"/>
    <w:p w:rsidR="00000000" w:rsidDel="00000000" w:rsidP="00000000" w:rsidRDefault="00000000" w:rsidRPr="00000000" w14:paraId="000000C3">
      <w:pPr>
        <w:pStyle w:val="Heading3"/>
        <w:rPr/>
      </w:pPr>
      <w:r w:rsidDel="00000000" w:rsidR="00000000" w:rsidRPr="00000000">
        <w:rPr>
          <w:rtl w:val="0"/>
        </w:rPr>
        <w:t xml:space="preserve">7.4 Alpha: variance reduction dominates the mean shift (timing channel)</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alpha prediction of §4.3 is primarily distributional rather than mean-shifting: by suppressing concentration noise, high alpha is predicted to contract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variance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time-to-desensitization while leaving its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approximately unchanged. To isolate this, we let the saturation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S(t)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fluctuate as a mean-reverting (Ornstein–Uhlenbeck) process about a fixed mean and route it through the desensitization kernel (eq. 3.4, time-in-state gate active), recording the first-passage time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AD</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DESENSITIZED across </w:t>
      </w:r>
      <m:oMath>
        <m:r>
          <w:rPr>
            <w:rFonts w:ascii="Aptos" w:cs="Aptos" w:eastAsia="Aptos" w:hAnsi="Aptos"/>
            <w:b w:val="0"/>
            <w:bCs w:val="0"/>
            <w:i w:val="0"/>
            <w:iCs w:val="0"/>
            <w:smallCaps w:val="0"/>
            <w:strike w:val="0"/>
            <w:color w:val="000000"/>
            <w:sz w:val="24"/>
            <w:szCs w:val="24"/>
            <w:u w:val="none"/>
            <w:shd w:fill="auto" w:val="clear"/>
            <w:vertAlign w:val="baseline"/>
          </w:rPr>
          <m:t xml:space="preserve">6000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independent receptors. Alpha enters only as a multiplicative suppression of the saturation-noise amplitude,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σ</m:t>
            </m:r>
          </m:e>
          <m:sub>
            <m:r>
              <w:rPr>
                <w:rFonts w:ascii="Aptos" w:cs="Aptos" w:eastAsia="Aptos" w:hAnsi="Aptos"/>
                <w:b w:val="0"/>
                <w:bCs w:val="0"/>
                <w:i w:val="0"/>
                <w:iCs w:val="0"/>
                <w:smallCaps w:val="0"/>
                <w:strike w:val="0"/>
                <w:color w:val="000000"/>
                <w:sz w:val="24"/>
                <w:szCs w:val="24"/>
                <w:u w:val="none"/>
                <w:shd w:fill="auto" w:val="clear"/>
                <w:vertAlign w:val="baseline"/>
              </w:rPr>
              <m:t xml:space="preserv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σ</m:t>
            </m:r>
          </m:e>
          <m:sub>
            <m:r>
              <w:rPr>
                <w:rFonts w:ascii="Aptos" w:cs="Aptos" w:eastAsia="Aptos" w:hAnsi="Aptos"/>
                <w:b w:val="0"/>
                <w:bCs w:val="0"/>
                <w:i w:val="0"/>
                <w:iCs w:val="0"/>
                <w:smallCaps w:val="0"/>
                <w:strike w:val="0"/>
                <w:color w:val="000000"/>
                <w:sz w:val="24"/>
                <w:szCs w:val="24"/>
                <w:u w:val="none"/>
                <w:shd w:fill="auto" w:val="clear"/>
                <w:vertAlign w:val="baseline"/>
              </w:rPr>
              <m:t xml:space="preserve">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(1−0.9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ϕ</m:t>
            </m:r>
          </m:e>
          <m:sub>
            <m:r>
              <w:rPr>
                <w:rFonts w:ascii="Aptos" w:cs="Aptos" w:eastAsia="Aptos" w:hAnsi="Aptos"/>
                <w:b w:val="0"/>
                <w:bCs w:val="0"/>
                <w:i w:val="0"/>
                <w:iCs w:val="0"/>
                <w:smallCaps w:val="0"/>
                <w:strike w:val="0"/>
                <w:color w:val="000000"/>
                <w:sz w:val="24"/>
                <w:szCs w:val="24"/>
                <w:u w:val="none"/>
                <w:shd w:fill="auto" w:val="clear"/>
                <w:vertAlign w:val="baseline"/>
              </w:rPr>
              <m:t>α</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operate at the sigmoid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inflection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the kernel is locally linear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σ</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that, to second order, the mean first-passage time is insensitive to the noise amplitude — the operating point that most cleanly separates the second-moment effect from any mean shift.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7.4 (left) shows the noise-amplitude difference in example </w:t>
      </w:r>
      <m:oMath>
        <m:r>
          <w:rPr>
            <w:rFonts w:ascii="Aptos" w:cs="Aptos" w:eastAsia="Aptos" w:hAnsi="Aptos"/>
            <w:b w:val="0"/>
            <w:bCs w:val="0"/>
            <w:i w:val="0"/>
            <w:iCs w:val="0"/>
            <w:smallCaps w:val="0"/>
            <w:strike w:val="0"/>
            <w:color w:val="000000"/>
            <w:sz w:val="24"/>
            <w:szCs w:val="24"/>
            <w:u w:val="none"/>
            <w:shd w:fill="auto" w:val="clear"/>
            <w:vertAlign w:val="baseline"/>
          </w:rPr>
          <m:t xml:space="preserve">S(t)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traces; the high-alpha trace (</w:t>
      </w:r>
      <m:oMath>
        <m:sSub>
          <m:e>
            <m:r>
              <m:t>ϕ</m:t>
            </m:r>
          </m:e>
          <m:sub>
            <m:r>
              <m:t>α</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σ</m:t>
            </m:r>
          </m:e>
          <m:sub>
            <m:r>
              <w:rPr>
                <w:rFonts w:ascii="Aptos" w:cs="Aptos" w:eastAsia="Aptos" w:hAnsi="Aptos"/>
                <w:b w:val="0"/>
                <w:bCs w:val="0"/>
                <w:i w:val="0"/>
                <w:iCs w:val="0"/>
                <w:smallCaps w:val="0"/>
                <w:strike w:val="0"/>
                <w:color w:val="000000"/>
                <w:sz w:val="24"/>
                <w:szCs w:val="24"/>
                <w:u w:val="none"/>
                <w:shd w:fill="auto" w:val="clear"/>
                <w:vertAlign w:val="baseline"/>
              </w:rPr>
              <m:t xml:space="preserv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hugs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the low-alpha trace (</w:t>
      </w:r>
      <m:oMath>
        <m:sSub>
          <m:e>
            <m:r>
              <m:t>ϕ</m:t>
            </m:r>
          </m:e>
          <m:sub>
            <m:r>
              <m:t>α</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σ</m:t>
            </m:r>
          </m:e>
          <m:sub>
            <m:r>
              <w:rPr>
                <w:rFonts w:ascii="Aptos" w:cs="Aptos" w:eastAsia="Aptos" w:hAnsi="Aptos"/>
                <w:b w:val="0"/>
                <w:bCs w:val="0"/>
                <w:i w:val="0"/>
                <w:iCs w:val="0"/>
                <w:smallCaps w:val="0"/>
                <w:strike w:val="0"/>
                <w:color w:val="000000"/>
                <w:sz w:val="24"/>
                <w:szCs w:val="24"/>
                <w:u w:val="none"/>
                <w:shd w:fill="auto" w:val="clear"/>
                <w:vertAlign w:val="baseline"/>
              </w:rPr>
              <m:t xml:space="preserv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=0.18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makes large excursions across it. Fig. 7.4 (right) shows the resulting first-passage-time distributions: the relative variance reduction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:4.52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4.03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−11%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roughly </w:t>
      </w:r>
      <m:oMath>
        <m:r>
          <w:rPr>
            <w:rFonts w:ascii="Aptos" w:cs="Aptos" w:eastAsia="Aptos" w:hAnsi="Aptos"/>
            <w:b w:val="0"/>
            <w:bCs w:val="0"/>
            <w:i w:val="0"/>
            <w:iCs w:val="0"/>
            <w:smallCaps w:val="0"/>
            <w:strike w:val="0"/>
            <w:color w:val="000000"/>
            <w:sz w:val="24"/>
            <w:szCs w:val="24"/>
            <w:u w:val="none"/>
            <w:shd w:fill="auto" w:val="clear"/>
            <w:vertAlign w:val="baseline"/>
          </w:rPr>
          <m:t xml:space="preserve">3</m:t>
        </m:r>
        <m:r>
          <w:rPr>
            <w:rFonts w:ascii="Aptos" w:cs="Aptos" w:eastAsia="Aptos" w:hAnsi="Aptos"/>
            <w:b w:val="0"/>
            <w:bCs w:val="0"/>
            <w:i w:val="0"/>
            <w:iCs w:val="0"/>
            <w:smallCaps w:val="0"/>
            <w:strike w:val="0"/>
            <w:color w:val="000000"/>
            <w:sz w:val="24"/>
            <w:szCs w:val="24"/>
            <w:u w:val="none"/>
            <w:shd w:fill="auto" w:val="clear"/>
            <w:vertAlign w:val="baseline"/>
          </w:rPr>
          <m: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residual mean shift (</w:t>
      </w:r>
      <m:oMath>
        <m:r>
          <m:t>μ</m:t>
        </m:r>
        <m:r>
          <w:rPr>
            <w:rFonts w:ascii="Aptos" w:cs="Aptos" w:eastAsia="Aptos" w:hAnsi="Aptos"/>
            <w:b w:val="0"/>
            <w:bCs w:val="0"/>
            <w:i w:val="0"/>
            <w:iCs w:val="0"/>
            <w:smallCaps w:val="0"/>
            <w:strike w:val="0"/>
            <w:color w:val="000000"/>
            <w:sz w:val="24"/>
            <w:szCs w:val="24"/>
            <w:u w:val="none"/>
            <w:shd w:fill="auto" w:val="clear"/>
            <w:vertAlign w:val="baseline"/>
          </w:rPr>
          <m:t xml:space="preserve">:9.16</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8.88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mean shift is small but nonzero — not literally fixed — and the effect is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dominance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second moment, exactly the §4.3 prediction. The residual mean shift is expected: away from the inflection (or at larger noise) the absorbing nature of the transition biases the mean first-passage time downward, so a small downward mean shift survives even at the inflection. The figure therefore illustrates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direction and second-moment character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prediction, not a large calibrated magnitude — consistent with the framework’s hypothesis-generating stance, and notable precisely because a deterministic threshold model has no first-passage-time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distribution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contract.</w:t>
      </w:r>
    </w:p>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2036618"/>
            <wp:effectExtent b="0" l="0" r="0" t="0"/>
            <wp:docPr descr="Figure 7.4" id="5" name="image5.png"/>
            <a:graphic>
              <a:graphicData uri="http://schemas.openxmlformats.org/drawingml/2006/picture">
                <pic:pic>
                  <pic:nvPicPr>
                    <pic:cNvPr descr="Figure 7.4" id="0" name="image5.png"/>
                    <pic:cNvPicPr preferRelativeResize="0"/>
                  </pic:nvPicPr>
                  <pic:blipFill>
                    <a:blip r:embed="rId10"/>
                    <a:srcRect b="0" l="0" r="0" t="0"/>
                    <a:stretch>
                      <a:fillRect/>
                    </a:stretch>
                  </pic:blipFill>
                  <pic:spPr>
                    <a:xfrm>
                      <a:off x="0" y="0"/>
                      <a:ext cx="5334000" cy="203661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7.4</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7.4. Left: example saturation trajectories under low alpha (high noise, orange) vs. high alpha (low noise, blue), both reverting to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=0.7</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Right: time-to-desensitization distributions over 6000 receptors; dashed verticals mark the means. The variance reduction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:4.5</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4.0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m:oMath>
        <m:r>
          <m:t>≈</m:t>
        </m:r>
        <m:r>
          <w:rPr>
            <w:rFonts w:ascii="Aptos" w:cs="Aptos" w:eastAsia="Aptos" w:hAnsi="Aptos"/>
            <w:b w:val="0"/>
            <w:bCs w:val="0"/>
            <w:i w:val="0"/>
            <w:iCs w:val="0"/>
            <w:smallCaps w:val="0"/>
            <w:strike w:val="0"/>
            <w:color w:val="000000"/>
            <w:sz w:val="24"/>
            <w:szCs w:val="24"/>
            <w:u w:val="none"/>
            <w:shd w:fill="auto" w:val="clear"/>
            <w:vertAlign w:val="baseline"/>
          </w:rPr>
          <m:t xml:space="preserve">11%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is small but clearly dominant over the mean shift (</w:t>
      </w:r>
      <m:oMath>
        <m:r>
          <m:t>μ</m:t>
        </m:r>
        <m:r>
          <w:rPr>
            <w:rFonts w:ascii="Aptos" w:cs="Aptos" w:eastAsia="Aptos" w:hAnsi="Aptos"/>
            <w:b w:val="0"/>
            <w:bCs w:val="0"/>
            <w:i w:val="0"/>
            <w:iCs w:val="0"/>
            <w:smallCaps w:val="0"/>
            <w:strike w:val="0"/>
            <w:color w:val="000000"/>
            <w:sz w:val="24"/>
            <w:szCs w:val="24"/>
            <w:u w:val="none"/>
            <w:shd w:fill="auto" w:val="clear"/>
            <w:vertAlign w:val="baseline"/>
          </w:rPr>
          <m:t xml:space="preserve">:9.2</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8.9</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t>
      </w:r>
      <m:oMath>
        <m:r>
          <m:t>≈</m:t>
        </m:r>
        <m:r>
          <w:rPr>
            <w:rFonts w:ascii="Aptos" w:cs="Aptos" w:eastAsia="Aptos" w:hAnsi="Aptos"/>
            <w:b w:val="0"/>
            <w:bCs w:val="0"/>
            <w:i w:val="0"/>
            <w:iCs w:val="0"/>
            <w:smallCaps w:val="0"/>
            <w:strike w:val="0"/>
            <w:color w:val="000000"/>
            <w:sz w:val="24"/>
            <w:szCs w:val="24"/>
            <w:u w:val="none"/>
            <w:shd w:fill="auto" w:val="clear"/>
            <w:vertAlign w:val="baseline"/>
          </w:rPr>
          <m:t xml:space="preserve">3%</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consistent with the §4.3 prediction of a dominant second-moment effect rather than a literally fixed mean.</w:t>
      </w:r>
      <w:r w:rsidDel="00000000" w:rsidR="00000000" w:rsidRPr="00000000">
        <w:rPr>
          <w:rtl w:val="0"/>
        </w:rPr>
      </w:r>
    </w:p>
    <w:bookmarkStart w:colFirst="0" w:colLast="0" w:name="bookmark=id.r95r5pe6ooo7" w:id="30"/>
    <w:bookmarkEnd w:id="30"/>
    <w:p w:rsidR="00000000" w:rsidDel="00000000" w:rsidP="00000000" w:rsidRDefault="00000000" w:rsidRPr="00000000" w14:paraId="000000C9">
      <w:pPr>
        <w:pStyle w:val="Heading3"/>
        <w:rPr/>
      </w:pPr>
      <w:r w:rsidDel="00000000" w:rsidR="00000000" w:rsidRPr="00000000">
        <w:rPr>
          <w:rtl w:val="0"/>
        </w:rPr>
        <w:t xml:space="preserve">7.5 Theta-gamma CFC: saturation-channel acceleration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theta-gamma prediction of §4.3 acts through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different channel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than beta. Beta modulates the transition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timing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multiplier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§7.3); theta-gamma cross-frequency coupling is associated with phasic burst regimes that transiently elevate the saturation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itself, accelerating desensitization through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saturation argument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same kernel (eq. 3.4). We illustrate this by driving the receptor with a tonic baseline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 xml:space="preserve">tonic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=0.55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below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tonic drive alone desensitizes slowly — and adding periodic Gaussian bursts whose amplitude scales with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ϕ</m:t>
            </m:r>
          </m:e>
          <m:sub>
            <m:r>
              <w:rPr>
                <w:rFonts w:ascii="Aptos" w:cs="Aptos" w:eastAsia="Aptos" w:hAnsi="Aptos"/>
                <w:b w:val="0"/>
                <w:bCs w:val="0"/>
                <w:i w:val="0"/>
                <w:iCs w:val="0"/>
                <w:smallCaps w:val="0"/>
                <w:strike w:val="0"/>
                <w:color w:val="000000"/>
                <w:sz w:val="24"/>
                <w:szCs w:val="24"/>
                <w:u w:val="none"/>
                <w:shd w:fill="auto" w:val="clear"/>
                <w:vertAlign w:val="baseline"/>
              </w:rPr>
              <m:t xml:space="preserve">θγ</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ϕ</m:t>
            </m:r>
          </m:e>
          <m:sub>
            <m:r>
              <w:rPr>
                <w:rFonts w:ascii="Aptos" w:cs="Aptos" w:eastAsia="Aptos" w:hAnsi="Aptos"/>
                <w:b w:val="0"/>
                <w:bCs w:val="0"/>
                <w:i w:val="0"/>
                <w:iCs w:val="0"/>
                <w:smallCaps w:val="0"/>
                <w:strike w:val="0"/>
                <w:color w:val="000000"/>
                <w:sz w:val="24"/>
                <w:szCs w:val="24"/>
                <w:u w:val="none"/>
                <w:shd w:fill="auto" w:val="clear"/>
                <w:vertAlign w:val="baseline"/>
              </w:rPr>
              <m:t xml:space="preserve">θγ</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bursts peak near </w:t>
      </w:r>
      <m:oMath>
        <m:r>
          <w:rPr>
            <w:rFonts w:ascii="Aptos" w:cs="Aptos" w:eastAsia="Aptos" w:hAnsi="Aptos"/>
            <w:b w:val="0"/>
            <w:bCs w:val="0"/>
            <w:i w:val="0"/>
            <w:iCs w:val="0"/>
            <w:smallCaps w:val="0"/>
            <w:strike w:val="0"/>
            <w:color w:val="000000"/>
            <w:sz w:val="24"/>
            <w:szCs w:val="24"/>
            <w:u w:val="none"/>
            <w:shd w:fill="auto" w:val="clear"/>
            <w:vertAlign w:val="baseline"/>
          </w:rPr>
          <m:t xml:space="preserve">S=0.87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crossing the desensitization threshold on each cycle (Fig. 7.5 left), while the tonic-only condition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ϕ</m:t>
            </m:r>
          </m:e>
          <m:sub>
            <m:r>
              <w:rPr>
                <w:rFonts w:ascii="Aptos" w:cs="Aptos" w:eastAsia="Aptos" w:hAnsi="Aptos"/>
                <w:b w:val="0"/>
                <w:bCs w:val="0"/>
                <w:i w:val="0"/>
                <w:iCs w:val="0"/>
                <w:smallCaps w:val="0"/>
                <w:strike w:val="0"/>
                <w:color w:val="000000"/>
                <w:sz w:val="24"/>
                <w:szCs w:val="24"/>
                <w:u w:val="none"/>
                <w:shd w:fill="auto" w:val="clear"/>
                <w:vertAlign w:val="baseline"/>
              </w:rPr>
              <m:t xml:space="preserve">θγ</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never reaches it.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7.5 (right) shows the consequence as ACTIVE-state survival curves (fraction of </w:t>
      </w:r>
      <m:oMath>
        <m:r>
          <w:rPr>
            <w:rFonts w:ascii="Aptos" w:cs="Aptos" w:eastAsia="Aptos" w:hAnsi="Aptos"/>
            <w:b w:val="0"/>
            <w:bCs w:val="0"/>
            <w:i w:val="0"/>
            <w:iCs w:val="0"/>
            <w:smallCaps w:val="0"/>
            <w:strike w:val="0"/>
            <w:color w:val="000000"/>
            <w:sz w:val="24"/>
            <w:szCs w:val="24"/>
            <w:u w:val="none"/>
            <w:shd w:fill="auto" w:val="clear"/>
            <w:vertAlign w:val="baseline"/>
          </w:rPr>
          <m:t xml:space="preserve">6000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receptors not yet desensitized vs. time). The bursting condition desensitizes markedly faster — median onset </w:t>
      </w:r>
      <m:oMath>
        <m:r>
          <m:t>≈</m:t>
        </m:r>
        <m:r>
          <w:rPr>
            <w:rFonts w:ascii="Aptos" w:cs="Aptos" w:eastAsia="Aptos" w:hAnsi="Aptos"/>
            <w:b w:val="0"/>
            <w:bCs w:val="0"/>
            <w:i w:val="0"/>
            <w:iCs w:val="0"/>
            <w:smallCaps w:val="0"/>
            <w:strike w:val="0"/>
            <w:color w:val="000000"/>
            <w:sz w:val="24"/>
            <w:szCs w:val="24"/>
            <w:u w:val="none"/>
            <w:shd w:fill="auto" w:val="clear"/>
            <w:vertAlign w:val="baseline"/>
          </w:rPr>
          <m:t xml:space="preserve">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m:oMath>
        <m:r>
          <m:t>≈</m:t>
        </m:r>
        <m:r>
          <w:rPr>
            <w:rFonts w:ascii="Aptos" w:cs="Aptos" w:eastAsia="Aptos" w:hAnsi="Aptos"/>
            <w:b w:val="0"/>
            <w:bCs w:val="0"/>
            <w:i w:val="0"/>
            <w:iCs w:val="0"/>
            <w:smallCaps w:val="0"/>
            <w:strike w:val="0"/>
            <w:color w:val="000000"/>
            <w:sz w:val="24"/>
            <w:szCs w:val="24"/>
            <w:u w:val="none"/>
            <w:shd w:fill="auto" w:val="clear"/>
            <w:vertAlign w:val="baseline"/>
          </w:rPr>
          <m:t xml:space="preserve">11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time units — with a visible step structure as each burst delivers an increment of desensitization hazard. The mean saturation differs between conditions (</w:t>
      </w:r>
      <m:oMath>
        <m:r>
          <w:rPr>
            <w:rFonts w:ascii="Aptos" w:cs="Aptos" w:eastAsia="Aptos" w:hAnsi="Aptos"/>
            <w:b w:val="0"/>
            <w:bCs w:val="0"/>
            <w:i w:val="0"/>
            <w:iCs w:val="0"/>
            <w:smallCaps w:val="0"/>
            <w:strike w:val="0"/>
            <w:color w:val="000000"/>
            <w:sz w:val="24"/>
            <w:szCs w:val="24"/>
            <w:u w:val="none"/>
            <w:shd w:fill="auto" w:val="clear"/>
            <w:vertAlign w:val="baseline"/>
          </w:rPr>
          <m:t xml:space="preserve">0.55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m:oMath>
        <m:r>
          <w:rPr>
            <w:rFonts w:ascii="Aptos" w:cs="Aptos" w:eastAsia="Aptos" w:hAnsi="Aptos"/>
            <w:b w:val="0"/>
            <w:bCs w:val="0"/>
            <w:i w:val="0"/>
            <w:iCs w:val="0"/>
            <w:smallCaps w:val="0"/>
            <w:strike w:val="0"/>
            <w:color w:val="000000"/>
            <w:sz w:val="24"/>
            <w:szCs w:val="24"/>
            <w:u w:val="none"/>
            <w:shd w:fill="auto" w:val="clear"/>
            <w:vertAlign w:val="baseline"/>
          </w:rPr>
          <m:t xml:space="preserve">0.70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is the point: theta-gamma acts by raising the peaks of the saturation drive into the desensitization-eligible region, not by retuning the kernel’s thresholds. This is the saturation-channel counterpart to the timing-channel beta effect of §7.3, and together the two panels exhibit the two mechanistically distinct routes by which oscillatory state enters the rate kernels (eq. 4.1): through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(Φ)</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(Φ)</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(beta) and through the accumulator argument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(theta-gamma).</w:t>
      </w:r>
    </w:p>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2036618"/>
            <wp:effectExtent b="0" l="0" r="0" t="0"/>
            <wp:docPr descr="Figure 7.5" id="4" name="image3.png"/>
            <a:graphic>
              <a:graphicData uri="http://schemas.openxmlformats.org/drawingml/2006/picture">
                <pic:pic>
                  <pic:nvPicPr>
                    <pic:cNvPr descr="Figure 7.5" id="0" name="image3.png"/>
                    <pic:cNvPicPr preferRelativeResize="0"/>
                  </pic:nvPicPr>
                  <pic:blipFill>
                    <a:blip r:embed="rId11"/>
                    <a:srcRect b="0" l="0" r="0" t="0"/>
                    <a:stretch>
                      <a:fillRect/>
                    </a:stretch>
                  </pic:blipFill>
                  <pic:spPr>
                    <a:xfrm>
                      <a:off x="0" y="0"/>
                      <a:ext cx="5334000" cy="203661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7.5</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7.5. Left: saturation drive </w:t>
      </w:r>
      <m:oMath>
        <m:r>
          <w:rPr>
            <w:rFonts w:ascii="Aptos" w:cs="Aptos" w:eastAsia="Aptos" w:hAnsi="Aptos"/>
            <w:b w:val="0"/>
            <w:bCs w:val="0"/>
            <w:i w:val="0"/>
            <w:iCs w:val="0"/>
            <w:smallCaps w:val="0"/>
            <w:strike w:val="0"/>
            <w:color w:val="000000"/>
            <w:sz w:val="24"/>
            <w:szCs w:val="24"/>
            <w:u w:val="none"/>
            <w:shd w:fill="auto" w:val="clear"/>
            <w:vertAlign w:val="baseline"/>
          </w:rPr>
          <m:t xml:space="preserve">S(t)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for tonic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ϕ</m:t>
            </m:r>
          </m:e>
          <m:sub>
            <m:r>
              <w:rPr>
                <w:rFonts w:ascii="Aptos" w:cs="Aptos" w:eastAsia="Aptos" w:hAnsi="Aptos"/>
                <w:b w:val="0"/>
                <w:bCs w:val="0"/>
                <w:i w:val="0"/>
                <w:iCs w:val="0"/>
                <w:smallCaps w:val="0"/>
                <w:strike w:val="0"/>
                <w:color w:val="000000"/>
                <w:sz w:val="24"/>
                <w:szCs w:val="24"/>
                <w:u w:val="none"/>
                <w:shd w:fill="auto" w:val="clear"/>
                <w:vertAlign w:val="baseline"/>
              </w:rPr>
              <m:t xml:space="preserve">θγ</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vs. bursting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ϕ</m:t>
            </m:r>
          </m:e>
          <m:sub>
            <m:r>
              <w:rPr>
                <w:rFonts w:ascii="Aptos" w:cs="Aptos" w:eastAsia="Aptos" w:hAnsi="Aptos"/>
                <w:b w:val="0"/>
                <w:bCs w:val="0"/>
                <w:i w:val="0"/>
                <w:iCs w:val="0"/>
                <w:smallCaps w:val="0"/>
                <w:strike w:val="0"/>
                <w:color w:val="000000"/>
                <w:sz w:val="24"/>
                <w:szCs w:val="24"/>
                <w:u w:val="none"/>
                <w:shd w:fill="auto" w:val="clear"/>
                <w:vertAlign w:val="baseline"/>
              </w:rPr>
              <m:t xml:space="preserve">θγ</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=0.8</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regimes; only the bursts cross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Right: fraction of receptors still ACTIVE over time; the bursting regime accelerates desensitization (median onset </w:t>
      </w:r>
      <m:oMath>
        <m:r>
          <m:t>≈</m:t>
        </m:r>
        <m:r>
          <w:rPr>
            <w:rFonts w:ascii="Aptos" w:cs="Aptos" w:eastAsia="Aptos" w:hAnsi="Aptos"/>
            <w:b w:val="0"/>
            <w:bCs w:val="0"/>
            <w:i w:val="0"/>
            <w:iCs w:val="0"/>
            <w:smallCaps w:val="0"/>
            <w:strike w:val="0"/>
            <w:color w:val="000000"/>
            <w:sz w:val="24"/>
            <w:szCs w:val="24"/>
            <w:u w:val="none"/>
            <w:shd w:fill="auto" w:val="clear"/>
            <w:vertAlign w:val="baseline"/>
          </w:rPr>
          <m:t xml:space="preserve">8</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vs. </w:t>
      </w:r>
      <m:oMath>
        <m:r>
          <m:t>≈</m:t>
        </m:r>
        <m:r>
          <w:rPr>
            <w:rFonts w:ascii="Aptos" w:cs="Aptos" w:eastAsia="Aptos" w:hAnsi="Aptos"/>
            <w:b w:val="0"/>
            <w:bCs w:val="0"/>
            <w:i w:val="0"/>
            <w:iCs w:val="0"/>
            <w:smallCaps w:val="0"/>
            <w:strike w:val="0"/>
            <w:color w:val="000000"/>
            <w:sz w:val="24"/>
            <w:szCs w:val="24"/>
            <w:u w:val="none"/>
            <w:shd w:fill="auto" w:val="clear"/>
            <w:vertAlign w:val="baseline"/>
          </w:rPr>
          <m:t xml:space="preserve">11</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with step structure tracking the burst cycle.</w:t>
      </w:r>
      <w:r w:rsidDel="00000000" w:rsidR="00000000" w:rsidRPr="00000000">
        <w:rPr>
          <w:rtl w:val="0"/>
        </w:rPr>
      </w:r>
    </w:p>
    <w:bookmarkStart w:colFirst="0" w:colLast="0" w:name="bookmark=id.vlt2joahhw4r" w:id="31"/>
    <w:bookmarkEnd w:id="31"/>
    <w:p w:rsidR="00000000" w:rsidDel="00000000" w:rsidP="00000000" w:rsidRDefault="00000000" w:rsidRPr="00000000" w14:paraId="000000CF">
      <w:pPr>
        <w:pStyle w:val="Heading3"/>
        <w:rPr/>
      </w:pPr>
      <w:r w:rsidDel="00000000" w:rsidR="00000000" w:rsidRPr="00000000">
        <w:rPr>
          <w:rtl w:val="0"/>
        </w:rPr>
        <w:t xml:space="preserve">7.6 Subtype-switching convergence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7.6 drives the source subtype-switching functions directly, with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DA_D1 → DA_D2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rule and the exposure trace advanced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update_exposure_trace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constant saturation. The switch threshold is set to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=5&lt;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that the critical saturation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reachable. Above threshold (</w:t>
      </w:r>
      <m:oMath>
        <m:r>
          <w:rPr>
            <w:rFonts w:ascii="Aptos" w:cs="Aptos" w:eastAsia="Aptos" w:hAnsi="Aptos"/>
            <w:b w:val="0"/>
            <w:bCs w:val="0"/>
            <w:i w:val="0"/>
            <w:iCs w:val="0"/>
            <w:smallCaps w:val="0"/>
            <w:strike w:val="0"/>
            <w:color w:val="000000"/>
            <w:sz w:val="24"/>
            <w:szCs w:val="24"/>
            <w:u w:val="none"/>
            <w:shd w:fill="auto" w:val="clear"/>
            <w:vertAlign w:val="baseline"/>
          </w:rPr>
          <m:t xml:space="preserve">S‾=0.8&gt;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source density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decays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linearly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the absorbing state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stops there (Fig. 7.6 left), confirming the corrected constant-rate dynamics of §6.2: with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ab</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δ</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per-step transfer is </w:t>
      </w:r>
      <m:oMath>
        <m:r>
          <w:rPr>
            <w:rFonts w:ascii="Aptos" w:cs="Aptos" w:eastAsia="Aptos" w:hAnsi="Aptos"/>
            <w:b w:val="0"/>
            <w:bCs w:val="0"/>
            <w:i w:val="0"/>
            <w:iCs w:val="0"/>
            <w:smallCaps w:val="0"/>
            <w:strike w:val="0"/>
            <w:color w:val="000000"/>
            <w:sz w:val="24"/>
            <w:szCs w:val="24"/>
            <w:u w:val="none"/>
            <w:shd w:fill="auto" w:val="clear"/>
            <w:vertAlign w:val="baseline"/>
          </w:rPr>
          <m:t xml:space="preserve">k=0.05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depletion completes in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(0)/k=20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steps (eq. 6.5). The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δ</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 is exercised by the second trace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ab</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capped at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δ</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=0.03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depletes more slowly, in </w:t>
      </w:r>
      <m:oMath>
        <m:r>
          <m:t>≈</m:t>
        </m:r>
        <m:r>
          <w:rPr>
            <w:rFonts w:ascii="Aptos" w:cs="Aptos" w:eastAsia="Aptos" w:hAnsi="Aptos"/>
            <w:b w:val="0"/>
            <w:bCs w:val="0"/>
            <w:i w:val="0"/>
            <w:iCs w:val="0"/>
            <w:smallCaps w:val="0"/>
            <w:strike w:val="0"/>
            <w:color w:val="000000"/>
            <w:sz w:val="24"/>
            <w:szCs w:val="24"/>
            <w:u w:val="none"/>
            <w:shd w:fill="auto" w:val="clear"/>
            <w:vertAlign w:val="baseline"/>
          </w:rPr>
          <m:t xml:space="preserve">33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steps. The </w:t>
      </w:r>
      <m:oMath>
        <m:r>
          <m:t>≈</m:t>
        </m:r>
        <m:r>
          <w:rPr>
            <w:rFonts w:ascii="Aptos" w:cs="Aptos" w:eastAsia="Aptos" w:hAnsi="Aptos"/>
            <w:b w:val="0"/>
            <w:bCs w:val="0"/>
            <w:i w:val="0"/>
            <w:iCs w:val="0"/>
            <w:smallCaps w:val="0"/>
            <w:strike w:val="0"/>
            <w:color w:val="000000"/>
            <w:sz w:val="24"/>
            <w:szCs w:val="24"/>
            <w:u w:val="none"/>
            <w:shd w:fill="auto" w:val="clear"/>
            <w:vertAlign w:val="baseline"/>
          </w:rPr>
          <m:t xml:space="preserve">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-step delay before decay begins is the exposure trace climbing past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E(t)=S‾</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p>
            <m:r>
              <w:rPr>
                <w:rFonts w:ascii="Aptos" w:cs="Aptos" w:eastAsia="Aptos" w:hAnsi="Aptos"/>
                <w:b w:val="0"/>
                <w:bCs w:val="0"/>
                <w:i w:val="0"/>
                <w:iCs w:val="0"/>
                <w:smallCaps w:val="0"/>
                <w:strike w:val="0"/>
                <w:color w:val="000000"/>
                <w:sz w:val="24"/>
                <w:szCs w:val="24"/>
                <w:u w:val="none"/>
                <w:shd w:fill="auto" w:val="clear"/>
                <w:vertAlign w:val="baseline"/>
              </w:rPr>
              <m:t xml:space="preserve">−t/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crosses </w:t>
      </w:r>
      <m:oMath>
        <m:r>
          <w:rPr>
            <w:rFonts w:ascii="Aptos" w:cs="Aptos" w:eastAsia="Aptos" w:hAnsi="Aptos"/>
            <w:b w:val="0"/>
            <w:bCs w:val="0"/>
            <w:i w:val="0"/>
            <w:iCs w:val="0"/>
            <w:smallCaps w:val="0"/>
            <w:strike w:val="0"/>
            <w:color w:val="000000"/>
            <w:sz w:val="24"/>
            <w:szCs w:val="24"/>
            <w:u w:val="none"/>
            <w:shd w:fill="auto" w:val="clear"/>
            <w:vertAlign w:val="baseline"/>
          </w:rPr>
          <m:t xml:space="preserve">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9.8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Below threshold (</w:t>
      </w:r>
      <m:oMath>
        <m:r>
          <w:rPr>
            <w:rFonts w:ascii="Aptos" w:cs="Aptos" w:eastAsia="Aptos" w:hAnsi="Aptos"/>
            <w:b w:val="0"/>
            <w:bCs w:val="0"/>
            <w:i w:val="0"/>
            <w:iCs w:val="0"/>
            <w:smallCaps w:val="0"/>
            <w:strike w:val="0"/>
            <w:color w:val="000000"/>
            <w:sz w:val="24"/>
            <w:szCs w:val="24"/>
            <w:u w:val="none"/>
            <w:shd w:fill="auto" w:val="clear"/>
            <w:vertAlign w:val="baseline"/>
          </w:rPr>
          <m:t xml:space="preserve">S‾=0.3&lt;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trigger never fires and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neutrally stable at its initial value, as predicted in §6.3.</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 7.6 (right) maps the critical saturation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against the switch threshold. This is the third structural property and the same exposure-ceiling consequence as §7.2: any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pushes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the switch can never fire under constant drive. The switching-rule docstring’s example value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falls in this never-firing region; a triggerable rule requires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2036618"/>
            <wp:effectExtent b="0" l="0" r="0" t="0"/>
            <wp:docPr descr="Figure 7.6" id="6" name="image4.png"/>
            <a:graphic>
              <a:graphicData uri="http://schemas.openxmlformats.org/drawingml/2006/picture">
                <pic:pic>
                  <pic:nvPicPr>
                    <pic:cNvPr descr="Figure 7.6" id="0" name="image4.png"/>
                    <pic:cNvPicPr preferRelativeResize="0"/>
                  </pic:nvPicPr>
                  <pic:blipFill>
                    <a:blip r:embed="rId12"/>
                    <a:srcRect b="0" l="0" r="0" t="0"/>
                    <a:stretch>
                      <a:fillRect/>
                    </a:stretch>
                  </pic:blipFill>
                  <pic:spPr>
                    <a:xfrm>
                      <a:off x="0" y="0"/>
                      <a:ext cx="5334000" cy="203661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7.6</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7.6. Left: source density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under the source switching functions — linear finite-time depletion above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δ</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-capped trace is slower), neutral stability below. Right: critical saturation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the shaded region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is unreachable under constant drive.</w:t>
      </w:r>
      <w:r w:rsidDel="00000000" w:rsidR="00000000" w:rsidRPr="00000000">
        <w:rPr>
          <w:rtl w:val="0"/>
        </w:rPr>
      </w:r>
    </w:p>
    <w:bookmarkStart w:colFirst="0" w:colLast="0" w:name="bookmark=id.5m0yy4fxjd58" w:id="32"/>
    <w:bookmarkEnd w:id="32"/>
    <w:p w:rsidR="00000000" w:rsidDel="00000000" w:rsidP="00000000" w:rsidRDefault="00000000" w:rsidRPr="00000000" w14:paraId="000000D5">
      <w:pPr>
        <w:pStyle w:val="Heading3"/>
        <w:rPr/>
      </w:pPr>
      <w:r w:rsidDel="00000000" w:rsidR="00000000" w:rsidRPr="00000000">
        <w:rPr>
          <w:rtl w:val="0"/>
        </w:rPr>
        <w:t xml:space="preserve">7.7 Summary of parameterization findings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numerical study surfaces three properties of the shipped parameterization worth distinguishing by their novelty. Property (i) is genuinely new to this paper: sustained high drive produces a near-absorbing DESENSITIZED state, since recovery requires low saturation and the internalization escape is blocked under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deterministic companion has no stationary distribution to characterize, so this near-absorbing structure is invisible at that level. Property (ii) is a formalization and extension of a property already identified in the companion framework (Paper 1 §4.3.4, §5.3): the exposure-trace ceiling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renders the internalization threshold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unreachable under constant drive for subtypes with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this paper’s contribution is to show that the closed-form stationary distribution makes this subtype-stratified: OXTR and CB1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reach internalization under constant drive; most other subtypes cannot (Paper 1 Appendix B). Property (iii) is genuinely new and the most consequential: the companion framework’s shipped default for the subtype-switching threshold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lies in a mathematically guaranteed never-fires region under any constant drive, because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exceeds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placing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§7.6 figure could not be generated using the source default and required overriding to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flaw is invisible to the deterministic companion, which has no notion of a saturation ceiling; it is exposed by the closed-form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reachability analysis of §6.2. None of these is a defect of the stochastic formulation; they are precise, testable statements about where the companion framework’s default parameters sit relative to the exposure-trace dynamics, and each suggests a concrete recalibration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a larger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internalization and switching are intended to operate in the constant-drive regime. We return to their implications in §9.</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uzngvrmpxpy" w:id="33"/>
    <w:bookmarkEnd w:id="33"/>
    <w:p w:rsidR="00000000" w:rsidDel="00000000" w:rsidP="00000000" w:rsidRDefault="00000000" w:rsidRPr="00000000" w14:paraId="000000D8">
      <w:pPr>
        <w:pStyle w:val="Heading2"/>
        <w:rPr/>
      </w:pPr>
      <w:r w:rsidDel="00000000" w:rsidR="00000000" w:rsidRPr="00000000">
        <w:rPr>
          <w:rtl w:val="0"/>
        </w:rPr>
        <w:t xml:space="preserve">8. Discussion</w:t>
      </w:r>
    </w:p>
    <w:bookmarkStart w:colFirst="0" w:colLast="0" w:name="bookmark=id.oa9fnkm8kg77" w:id="34"/>
    <w:bookmarkEnd w:id="34"/>
    <w:p w:rsidR="00000000" w:rsidDel="00000000" w:rsidP="00000000" w:rsidRDefault="00000000" w:rsidRPr="00000000" w14:paraId="000000D9">
      <w:pPr>
        <w:pStyle w:val="Heading3"/>
        <w:rPr/>
      </w:pPr>
      <w:r w:rsidDel="00000000" w:rsidR="00000000" w:rsidRPr="00000000">
        <w:rPr>
          <w:rtl w:val="0"/>
        </w:rPr>
        <w:t xml:space="preserve">8.1 Contribution Relative to the Colquhoun–Hawkes Lineage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present framework extends the Colquhoun–Hawkes CTMC tradition in two ways simultaneously. The first is the level of biological description: prior CTMC receptor models address the fast kinetics of ligand-gated ion channels (millisecond-scale open–close gating), while this framework addresses the slow regulatory cycle of GPCRs (second-to-hour-scale desensitization, internalization, upregulation). These are not merely different timescales of the same mechanism — they involve qualitatively different molecular machinery (channel gating vs. GRK phosphorylation, arrestin recruitment, clathrin-mediated endocytosis, receptor recycling), and the appropriate accumulator variables are correspondingly different: instantaneous channel conductance in the fast case versus cumulative exposure trace and time-in-state in the slow case. The second extension is the incorporation of oscillatory modulation into the rate kernels themselves, which is not a feature of prior CTMC receptor models and which provides the stochastic foundation for the oscillation-receptor coupling that the companion framework established at the deterministic level.</w:t>
      </w:r>
    </w:p>
    <w:bookmarkStart w:colFirst="0" w:colLast="0" w:name="bookmark=id.n8w80uwybzua" w:id="35"/>
    <w:bookmarkEnd w:id="35"/>
    <w:p w:rsidR="00000000" w:rsidDel="00000000" w:rsidP="00000000" w:rsidRDefault="00000000" w:rsidRPr="00000000" w14:paraId="000000DB">
      <w:pPr>
        <w:pStyle w:val="Heading3"/>
        <w:rPr/>
      </w:pPr>
      <w:r w:rsidDel="00000000" w:rsidR="00000000" w:rsidRPr="00000000">
        <w:rPr>
          <w:rtl w:val="0"/>
        </w:rPr>
        <w:t xml:space="preserve">8.2 Oscillatory Rate-Kernel Modulation as a Novel Mechanism</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modulation of CTMC rate kernels by oscillatory band amplitudes (Section 4) is, to our knowledge, a mechanism without direct precedent in the receptor-kinetics literature, and it is worth isolating why it is conceptually distinct from the deterministic threshold modulation it generalizes. In the companion framework, oscillatory state perturbs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threshold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an eligibility condition: high beta lowers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0,des</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a receptor becomes eligible to desensitize sooner. This is a statement about the timing of a single deterministic event. In the stochastic setting the same biological coupling becomes a statement about a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and hence about an entire distribution. Oscillatory state does not merely move the moment at which a transition becomes possible; it reshapes the generator </w:t>
      </w:r>
      <m:oMath>
        <m:r>
          <w:rPr>
            <w:rFonts w:ascii="Aptos" w:cs="Aptos" w:eastAsia="Aptos" w:hAnsi="Aptos"/>
            <w:b w:val="0"/>
            <w:bCs w:val="0"/>
            <w:i w:val="0"/>
            <w:iCs w:val="0"/>
            <w:smallCaps w:val="0"/>
            <w:strike w:val="0"/>
            <w:color w:val="000000"/>
            <w:sz w:val="24"/>
            <w:szCs w:val="24"/>
            <w:u w:val="none"/>
            <w:shd w:fill="auto" w:val="clear"/>
            <w:vertAlign w:val="baseline"/>
          </w:rPr>
          <m:t xml:space="preserve">Q(t)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through it the stationary distribution </w:t>
      </w:r>
      <m:oMath>
        <m:r>
          <m:t>π</m:t>
        </m:r>
        <m:r>
          <w:rPr>
            <w:rFonts w:ascii="Aptos" w:cs="Aptos" w:eastAsia="Aptos" w:hAnsi="Aptos"/>
            <w:b w:val="0"/>
            <w:bCs w:val="0"/>
            <w:i w:val="0"/>
            <w:iCs w:val="0"/>
            <w:smallCaps w:val="0"/>
            <w:strike w:val="0"/>
            <w:color w:val="000000"/>
            <w:sz w:val="24"/>
            <w:szCs w:val="24"/>
            <w:u w:val="none"/>
            <w:shd w:fill="auto" w:val="clear"/>
            <w:vertAlign w:val="baseline"/>
          </w:rPr>
          <m:t xml:space="preserve">(Q)</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dwell-time distributions, and the mean first passage times. The object that oscillation modulates is therefore promoted from a scalar event time to a distribution over receptor states, which is what makes the predictions of §4.3 well-posed in the first place.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promotion yields two qualitatively different classes of falsifiable prediction, neither of which is available in the deterministic threshold picture. The first is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signed shift of the stationary distribution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the closed form (3.11) is monotone in each rate, the direction in which oscillatory drive moves the receptor population is fixed by the sign of the cluster coefficient alone: sustained high beta moves mass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D</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through the gate values </w:t>
      </w:r>
      <m:oMath>
        <m:r>
          <w:rPr>
            <w:rFonts w:ascii="Aptos" w:cs="Aptos" w:eastAsia="Aptos" w:hAnsi="Aptos"/>
            <w:b w:val="0"/>
            <w:bCs w:val="0"/>
            <w:i w:val="0"/>
            <w:iCs w:val="0"/>
            <w:smallCaps w:val="0"/>
            <w:strike w:val="0"/>
            <w:color w:val="000000"/>
            <w:sz w:val="24"/>
            <w:szCs w:val="24"/>
            <w:u w:val="none"/>
            <w:shd w:fill="auto" w:val="clear"/>
            <w:vertAlign w:val="baseline"/>
          </w:rPr>
          <m:t xml:space="preserve">g</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reduces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expected effective signaling </w:t>
      </w:r>
      <m:oMath>
        <m:r>
          <w:rPr>
            <w:rFonts w:ascii="Aptos" w:cs="Aptos" w:eastAsia="Aptos" w:hAnsi="Aptos"/>
            <w:b w:val="0"/>
            <w:bCs w:val="0"/>
            <w:i w:val="0"/>
            <w:iCs w:val="0"/>
            <w:smallCaps w:val="0"/>
            <w:strike w:val="0"/>
            <w:color w:val="000000"/>
            <w:sz w:val="24"/>
            <w:szCs w:val="24"/>
            <w:u w:val="none"/>
            <w:shd w:fill="auto" w:val="clear"/>
            <w:vertAlign w:val="baseline"/>
          </w:rPr>
          <m:t xml:space="preserve">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fixed ligand concentration (§4.3, §7.3). This is a measurable, directional prediction — population-level desensitization tracking beta power, independent of concentration — that a deterministic threshold shift cannot express, because the deterministic model has no stationary distribution over states to shift. The same signed shift arises through a second, mechanistically distinct route under theta-gamma cross-frequency coupling, which raises the saturation drive into the desensitization-eligible regime rather than retuning a threshold (the saturation channel of §4.3, illustrated in §7.5). The second is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second-moment prediction with no first-moment counterpart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 alpha, by suppressing concentration-noise variance, contracts the variance of the time-to-desensitization with only a small residual shift in its mean (§4.3, §7.4). A prediction purely about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spread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transition timing across a receptor population is meaningful only once transition timing is a random variable, which is precisely what the rate-kernel formulation supplies and the threshold formulation does not.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classes connect to existing empirical handles. The signed-shift prediction is testable wherever receptor surface expression or desensitization state can be assayed against controlled oscillatory drive — for instance, beta-band entrainment combined with surface-receptor labeling, where the framework predicts a beta-tracking reduction in the active surface fraction at fixed agonist exposure. The variance-contraction prediction speaks to single-molecule or single-cell tracking, where receptor-to-receptor dispersion in desensitization onset is directly observable and is predicted to narrow under high-alpha states. We emphasize, consistent with the framework’s hypothesis-generating stance, that these are predictions about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sign and segregation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response — which states gain mass, which moment changes — rather than calibrated magnitudes; the §7.3 effect size (a $$5% signaling reduction at the chosen operating point) is illustrative of direction, not a quantitative commitment.</w:t>
      </w:r>
    </w:p>
    <w:bookmarkStart w:colFirst="0" w:colLast="0" w:name="bookmark=id.r8radm7go8zd" w:id="36"/>
    <w:bookmarkEnd w:id="36"/>
    <w:p w:rsidR="00000000" w:rsidDel="00000000" w:rsidP="00000000" w:rsidRDefault="00000000" w:rsidRPr="00000000" w14:paraId="000000DF">
      <w:pPr>
        <w:pStyle w:val="Heading3"/>
        <w:rPr/>
      </w:pPr>
      <w:r w:rsidDel="00000000" w:rsidR="00000000" w:rsidRPr="00000000">
        <w:rPr>
          <w:rtl w:val="0"/>
        </w:rPr>
        <w:t xml:space="preserve">8.3 Relationship to Companion Papers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paper has a precise mathematical relationship to the companion framework (Paper 1 in this series): the companion’s deterministic threshold-triggered state machine is the joint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r>
          <w:rPr>
            <w:rFonts w:ascii="Aptos" w:cs="Aptos" w:eastAsia="Aptos" w:hAnsi="Aptos"/>
            <w:b w:val="0"/>
            <w:bCs w:val="0"/>
            <w:i w:val="0"/>
            <w:iCs w:val="0"/>
            <w:smallCaps w:val="0"/>
            <w:strike w:val="0"/>
            <w:color w:val="000000"/>
            <w:sz w:val="24"/>
            <w:szCs w:val="24"/>
            <w:u w:val="none"/>
            <w:shd w:fill="auto" w:val="clear"/>
            <w:vertAlign w:val="baseline"/>
          </w:rPr>
          <m:t>κ</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limit of the stochastic CTMC developed here, as established in Section 5. The two papers are therefore not alternatives but complementary levels of description: the companion framework is the appropriate model for large homogeneous receptor populations on slow regulatory timescales, while the present framework is the appropriate model whenever individual-receptor stochasticity, finite-population effects, or precise characterization of the stationary distribution are required. A third companion paper (Paper 3 in this series) develops the SDE-and-CTMC methodology as a general framework for cognitive process modeling, independent of the neurochemical application; that paper can cite the present framework as its CTMC component and the companion framework as its mean-field instantiation, without re-deriving either.</w:t>
      </w:r>
    </w:p>
    <w:bookmarkStart w:colFirst="0" w:colLast="0" w:name="bookmark=id.84q79k5d7v6y" w:id="37"/>
    <w:bookmarkEnd w:id="37"/>
    <w:p w:rsidR="00000000" w:rsidDel="00000000" w:rsidP="00000000" w:rsidRDefault="00000000" w:rsidRPr="00000000" w14:paraId="000000E1">
      <w:pPr>
        <w:pStyle w:val="Heading3"/>
        <w:rPr/>
      </w:pPr>
      <w:r w:rsidDel="00000000" w:rsidR="00000000" w:rsidRPr="00000000">
        <w:rPr>
          <w:rtl w:val="0"/>
        </w:rPr>
        <w:t xml:space="preserve">8.4 What Stochasticity Adds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stochastic CTMC provides three things the deterministic companion model cannot. First, it characterizes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distribution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individual receptor trajectories, enabling predictions about the variance and higher moments of regulatory state under any drive regime — relevant for contact with single-molecule tracking experiments and for any application where receptor-to-receptor variability in desensitization timing is the object of interest. Second, it gives a precise characterization of the stationary distribution </w:t>
      </w:r>
      <m:oMath>
        <m:r>
          <m:t>π</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constant drive (eq. 3.11), which the deterministic model cannot produce because it tracks only whether a threshold has been crossed, not the fraction of a population in each state. Third, it gives a well-defined meaning to oscillatory rate-kernel modulation: a measurable shift in the stationary distribution (§4.3), rather than a parameter perturbation to an eligibility condition.</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mx9d78b1e3w" w:id="38"/>
    <w:bookmarkEnd w:id="38"/>
    <w:p w:rsidR="00000000" w:rsidDel="00000000" w:rsidP="00000000" w:rsidRDefault="00000000" w:rsidRPr="00000000" w14:paraId="000000E4">
      <w:pPr>
        <w:pStyle w:val="Heading2"/>
        <w:rPr/>
      </w:pPr>
      <w:r w:rsidDel="00000000" w:rsidR="00000000" w:rsidRPr="00000000">
        <w:rPr>
          <w:rtl w:val="0"/>
        </w:rPr>
        <w:t xml:space="preserve">9. Limitations and Future Work</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framework presented here has several limitations worth surfacing explicitly. First, the rate-kernel steepness parameters </w:t>
      </w:r>
      <m:oMath>
        <m:r>
          <m:t>κ</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maximum rates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new free parameters introduced by the stochastic formulation. Default values can be set by matching expected transition timing to the companion framework’s deterministic thresholds (Appendix A), but a full empirical calibration — against single-receptor tracking data or ensemble pharmacological experiments — has not been performed and would sharpen the quantitative predictions.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 the accumulator variables </w:t>
      </w:r>
      <m:oMath>
        <m:r>
          <w:rPr>
            <w:rFonts w:ascii="Aptos" w:cs="Aptos" w:eastAsia="Aptos" w:hAnsi="Aptos"/>
            <w:b w:val="0"/>
            <w:bCs w:val="0"/>
            <w:i w:val="0"/>
            <w:iCs w:val="0"/>
            <w:smallCaps w:val="0"/>
            <w:strike w:val="0"/>
            <w:color w:val="000000"/>
            <w:sz w:val="24"/>
            <w:szCs w:val="24"/>
            <w:u w:val="none"/>
            <w:shd w:fill="auto" w:val="clear"/>
            <w:vertAlign w:val="baseline"/>
          </w:rPr>
          <m:t xml:space="preserve">(S,E,T)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treated as deterministic inputs to the rate kernels throughout. In the full coupled system,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itself stochastic (driven by the SDE concentration dynamics of the companion framework), making the CTMC a doubly stochastic process. The analysis of Sections 3–6 characterizes the CTMC conditional on fixed accumulator values; the unconditional dynamics, averaging over the concentration stochasticity, constitute a natural extension requiring tools from the theory of Markov processes in random environments.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Third, the subtype-switching stability analysis of Section 6 uses the deterministic asymptote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Stochastic fluctuations of </w:t>
      </w:r>
      <m:oMath>
        <m:r>
          <w:rPr>
            <w:rFonts w:ascii="Aptos" w:cs="Aptos" w:eastAsia="Aptos" w:hAnsi="Aptos"/>
            <w:b w:val="0"/>
            <w:bCs w:val="0"/>
            <w:i w:val="0"/>
            <w:iCs w:val="0"/>
            <w:smallCaps w:val="0"/>
            <w:strike w:val="0"/>
            <w:color w:val="000000"/>
            <w:sz w:val="24"/>
            <w:szCs w:val="24"/>
            <w:u w:val="none"/>
            <w:shd w:fill="auto" w:val="clear"/>
            <w:vertAlign w:val="baseline"/>
          </w:rPr>
          <m:t xml:space="preserve">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about this asymptote may cause the switching trigger to fire intermittently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slightly below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producing a noisy version of the transcritical bifurcation of §6.2; characterizing this stochastic switching boundary, and the possibility of feedback-induced oscillation around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raised in §6.4, is a natural theoretical extension.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Fourth, the framework models the slow GPCR regulatory cycle uniformly across all receptor subtypes, including those whose biologically appropriate description differs — ionotropic receptors (fast channel kinetics, not GPCR regulation) and nuclear steroid receptors (genomic timescales). This limitation is inherited from the companion framework and the same justification applies: the slow neuromodulatory envelope is a well-defined object even for ionotropic receptor populations, and the framework models that envelope rather than the fast kinetics. Differential kinetic models for ionotropic and steroid receptor populations are identified future work.</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Fifth, the numerical study of §7 surfaced three consequences of the shipped threshold values that bear on the framework’s constant-drive predictions (summarized in §7.7): the near-absorbing DESENSITIZED state under sustained high drive, and — both following from the exposure-trace ceiling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unreachability of the internalization threshold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of any subtype-switch threshold </w:t>
      </w:r>
      <m:oMath>
        <m: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steady state. These are not defects of the stochastic formulation but statements about where the default thresholds sit relative to the exposure dynamics; whether internalization and switching are intended to operate in the constant-drive regime (motivating a recalibration with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a larger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only under transient accumulating-exposure protocols is a modeling decision the companion framework should make explicit.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Future directions include: empirical calibration of the steepness and maximum-rate parameters against pharmacological data; reconciliation of the exposure-threshold parameters with the exposure-trace ceiling (§7.7); extension to doubly stochastic dynamics with random accumulator inputs; analysis of the stochastic switching boundary and possible coupled-system oscillations; and development of subtype-specific parameter tables to differentiate predictions for receptor subtypes whose regulatory biology is well-characterized.</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y5jtbldslue" w:id="39"/>
    <w:bookmarkEnd w:id="39"/>
    <w:p w:rsidR="00000000" w:rsidDel="00000000" w:rsidP="00000000" w:rsidRDefault="00000000" w:rsidRPr="00000000" w14:paraId="000000EC">
      <w:pPr>
        <w:pStyle w:val="Heading2"/>
        <w:rPr/>
      </w:pPr>
      <w:r w:rsidDel="00000000" w:rsidR="00000000" w:rsidRPr="00000000">
        <w:rPr>
          <w:rtl w:val="0"/>
        </w:rPr>
        <w:t xml:space="preserve">Code Availability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§7 numerical illustrations are generated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paper2_figures.py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imports the companion implementation’s source functions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DEFAULT_RECEPTOR_THRESHOLDS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compute_saturation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update_exposure_trace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compute_g_chi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subtype_switching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module) and layers the rate-kernel CTMC of §3.2 on top, so that every threshold and gate value is inherited from source rather than re-entered. The script writes the six figures of this section and prints the cited numerical values; it uses seeded pseudorandom number generation for reproducibility.</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q96022nphtn" w:id="40"/>
    <w:bookmarkEnd w:id="40"/>
    <w:p w:rsidR="00000000" w:rsidDel="00000000" w:rsidP="00000000" w:rsidRDefault="00000000" w:rsidRPr="00000000" w14:paraId="000000EF">
      <w:pPr>
        <w:pStyle w:val="Heading2"/>
        <w:rPr/>
      </w:pPr>
      <w:r w:rsidDel="00000000" w:rsidR="00000000" w:rsidRPr="00000000">
        <w:rPr>
          <w:rtl w:val="0"/>
        </w:rPr>
        <w:t xml:space="preserve">References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Black, J. W., &amp; Leff, P. (1983). Operational models of pharmacological agonism.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Proceedings of the Royal Society of London. Series B, Biological Sciences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220(1219), 141–162.</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Colquhoun, D., &amp; Hawkes, A. G. (1977). Relaxation and fluctuations of membrane currents that flow through drug-operated channels.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Proceedings of the Royal Society of London. Series B, Biological Sciences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199(1135), 231–262.</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Colquhoun, D., &amp; Hawkes, A. G. (1981). On the stochastic properties of single ion channels.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Proceedings of the Royal Society of London. Series B, Biological Sciences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211(1183), 205–235.</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Destexhe, A., Mainen, Z. F., &amp; Sejnowski, T. J. (1994). Synthesis of models for excitable membranes, synaptic transmission and neuromodulation using a common kinetic formalism.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Computational Neuroscience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1(3), 195–230.</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Ethier, S. N., &amp; Kurtz, T. G. (1986).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Markov Processes: Characterization and Convergence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Wiley.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Ferguson, S. S. G. (2001). Evolving concepts in G protein-coupled receptor endocytosis: the role in receptor desensitization and signaling.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Pharmacological Reviews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53(1), 1–24.</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Gainetdinov, R. R., Premont, R. T., Bohn, L. M., Lefkowitz, R. J., &amp; Caron, M. G. (2004). Desensitization of G protein-coupled receptors and neuronal functions.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Annual Review of Neuroscience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27, 107–144.</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Gillespie, D. T. (2000). The chemical Langevin equation.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Chemical Physics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113(1), 297–306.</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Hanyaloglu, A. C., &amp; von Zastrow, M. (2008). Regulation of GPCRs by endocytic membrane trafficking and its potential implications.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Annual Review of Pharmacology and Toxicology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48, 537–568.</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Kurtz, T. G. (1970). Solutions of ordinary differential equations as limits of pure jump Markov processes.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Applied Probability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7(1), 49–58.</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Kurtz, T. G. (1971). Limit theorems for sequences of jump Markov processes approximating ordinary differential processes.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Journal of Applied Probability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8(2), 344–356.</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Lohse, M. J., Benovic, J. L., Codina, J., Caron, M. G., &amp; Lefkowitz, R. J. (1990). β-Arrestin: a protein that regulates β-adrenergic receptor function.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248, 1547–1550.</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Norris, J. R. (1997).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Markov Chains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Cambridge University Press.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Pierce, K. L., Premont, R. T., &amp; Lefkowitz, R. J. (2002). Seven-transmembrane receptors.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Nature Reviews Molecular Cell Biology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3(9), 639–650.</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Ritter, J. M., Flower, R. J., Henderson, G., Loke, Y. K., MacEwan, D., &amp; Rang, H. P. (2019).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Rang and Dale’s Pharmacology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(9th ed.). Elsevier.</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Van Kampen, N. G. (2007).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Stochastic Processes in Physics and Chemistry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(3rd ed.). North-Holland.</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Yin, G. G., &amp; Zhang, Q. (2013).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Continuous-Time Markov Chains and Applications: A Two-Time-Scale Approach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(2nd ed.). Springer.</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[Additional citations carried from the companion framework (Paper 1) to be merged on integration.]</w:t>
      </w: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lxsl417eh9o" w:id="41"/>
    <w:bookmarkEnd w:id="41"/>
    <w:p w:rsidR="00000000" w:rsidDel="00000000" w:rsidP="00000000" w:rsidRDefault="00000000" w:rsidRPr="00000000" w14:paraId="00000103">
      <w:pPr>
        <w:pStyle w:val="Heading2"/>
        <w:rPr/>
      </w:pPr>
      <w:r w:rsidDel="00000000" w:rsidR="00000000" w:rsidRPr="00000000">
        <w:rPr>
          <w:rtl w:val="0"/>
        </w:rPr>
        <w:t xml:space="preserve">Appendix A: Rate Kernel Parameters and Calibration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A.1 Inherited threshold parameters.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 accumulator thresholds and state-effect factors are inherited verbatim from the companion implementation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DEFAULT_RECEPTOR_THRESHOLDS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stochastic formulation adds no new thresholds.</w:t>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Parameter</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Symbol</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Value</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Role</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Desensitization saturation</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oMath>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0.70</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exceeds</w:t>
            </w:r>
          </w:p>
        </w:tc>
      </w:tr>
      <w:tr>
        <w:trPr>
          <w:cantSplit w:val="0"/>
          <w:tblHeader w:val="0"/>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Desensitization residence</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0,des</m:t>
                  </m:r>
                </m:sub>
              </m:sSub>
            </m:oMath>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 time in A</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Internalization exposure</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int</m:t>
                  </m:r>
                </m:sub>
              </m:sSub>
            </m:oMath>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15.0</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exceeds</w:t>
            </w:r>
          </w:p>
        </w:tc>
      </w:tr>
      <w:tr>
        <w:trPr>
          <w:cantSplit w:val="0"/>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saturation</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ε</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oMath>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0.30</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below</w:t>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residence</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rec</m:t>
                  </m:r>
                </m:sub>
              </m:sSub>
            </m:oMath>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 time in D</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Upregulation saturation</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ε</m:t>
                  </m:r>
                </m:e>
                <m:sub>
                  <m:r>
                    <w:rPr>
                      <w:rFonts w:ascii="Aptos" w:cs="Aptos" w:eastAsia="Aptos" w:hAnsi="Aptos"/>
                      <w:b w:val="0"/>
                      <w:bCs w:val="0"/>
                      <w:i w:val="0"/>
                      <w:iCs w:val="0"/>
                      <w:smallCaps w:val="0"/>
                      <w:strike w:val="0"/>
                      <w:color w:val="000000"/>
                      <w:sz w:val="24"/>
                      <w:szCs w:val="24"/>
                      <w:u w:val="none"/>
                      <w:shd w:fill="auto" w:val="clear"/>
                      <w:vertAlign w:val="baseline"/>
                    </w:rPr>
                    <m:t xml:space="preserve">up</m:t>
                  </m:r>
                </m:sub>
              </m:sSub>
            </m:oMath>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0.10</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below</w:t>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Upregulation residence</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0,up</m:t>
                  </m:r>
                </m:sub>
              </m:sSub>
            </m:oMath>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20.0</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 time in A</w:t>
            </w:r>
          </w:p>
        </w:tc>
      </w:tr>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Upreg-exit saturation</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up,exit</m:t>
                  </m:r>
                </m:sub>
              </m:sSub>
            </m:oMath>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0.40</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U→A when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exceeds</w:t>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Upreg-exit residence</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up,exit</m:t>
                  </m:r>
                </m:sub>
              </m:sSub>
            </m:oMath>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 time in U</w:t>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Recycling residence</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recycle</m:t>
                  </m:r>
                </m:sub>
              </m:sSub>
            </m:oMath>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I→A after</w:t>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Exposure time constant</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leaky-integrator decay</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Beta desensitization coeff.</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β</m:t>
                  </m:r>
                </m:e>
                <m:sub>
                  <m:r>
                    <w:rPr>
                      <w:rFonts w:ascii="Aptos" w:cs="Aptos" w:eastAsia="Aptos" w:hAnsi="Aptos"/>
                      <w:b w:val="0"/>
                      <w:bCs w:val="0"/>
                      <w:i w:val="0"/>
                      <w:iCs w:val="0"/>
                      <w:smallCaps w:val="0"/>
                      <w:strike w:val="0"/>
                      <w:color w:val="000000"/>
                      <w:sz w:val="24"/>
                      <w:szCs w:val="24"/>
                      <w:u w:val="none"/>
                      <w:shd w:fill="auto" w:val="clear"/>
                      <w:vertAlign w:val="baseline"/>
                    </w:rPr>
                    <m:t xml:space="preserve">desens</m:t>
                  </m:r>
                </m:sub>
              </m:sSub>
            </m:oMath>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0.30</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sSub>
                <m:e>
                  <m:r>
                    <m:t>ϕ</m:t>
                  </m:r>
                </m:e>
                <m:sub>
                  <m:r>
                    <m:t>β</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b>
                  <m:r>
                    <w:rPr>
                      <w:rFonts w:ascii="Aptos" w:cs="Aptos" w:eastAsia="Aptos" w:hAnsi="Aptos"/>
                      <w:b w:val="0"/>
                      <w:bCs w:val="0"/>
                      <w:i w:val="0"/>
                      <w:iCs w:val="0"/>
                      <w:smallCaps w:val="0"/>
                      <w:strike w:val="0"/>
                      <w:color w:val="000000"/>
                      <w:sz w:val="24"/>
                      <w:szCs w:val="24"/>
                      <w:u w:val="none"/>
                      <w:shd w:fill="auto" w:val="clear"/>
                      <w:vertAlign w:val="baseline"/>
                    </w:rPr>
                    <m:t xml:space="preserve">0,des</m:t>
                  </m:r>
                </m:sub>
              </m:sSub>
            </m:oMath>
            <w:r w:rsidDel="00000000" w:rsidR="00000000" w:rsidRPr="00000000">
              <w:rPr>
                <w:rtl w:val="0"/>
              </w:rPr>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Multiplier clip bounds</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min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(0.1, 3.0)</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eq. 4.2</w:t>
            </w:r>
          </w:p>
        </w:tc>
      </w:tr>
    </w:tbl>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A.2 New stochastic parameters.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rate-kernel layer introduces the steepness parameters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six maximum rates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§7 illustrations use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enters only through the post-residence convention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σ</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max,int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max,rec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max,cyc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max,up</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max,dn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)=(0.50,0.30,0.40,0.20,0.10,0.50)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A.3 Calibration procedure.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Two principles fix the new parameters from the companion thresholds.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Maximum rates from dwell-time matching.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high-drive limit where a transition’s eligibility argument is well past threshold, its sigmoid saturates to </w:t>
      </w:r>
      <m:oMath>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rate approaches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max,k</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giving a mean dwell (eq. 3.12) of </w:t>
      </w:r>
      <m:oMath>
        <m:r>
          <w:rPr>
            <w:rFonts w:ascii="Aptos" w:cs="Aptos" w:eastAsia="Aptos" w:hAnsi="Aptos"/>
            <w:b w:val="0"/>
            <w:bCs w:val="0"/>
            <w:i w:val="0"/>
            <w:iCs w:val="0"/>
            <w:smallCaps w:val="0"/>
            <w:strike w:val="0"/>
            <w:color w:val="000000"/>
            <w:sz w:val="24"/>
            <w:szCs w:val="24"/>
            <w:u w:val="none"/>
            <w:shd w:fill="auto" w:val="clear"/>
            <w:vertAlign w:val="baseline"/>
          </w:rPr>
          <m:t xml:space="preserve">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max,k</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set each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max,k</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this asymptotic dwell matches the characteristic transition time intended in the companion model; e.g.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corresponds to a $$2-unit mean desensitization time once saturation is sustained above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Steepness from transition-zone width.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parameter </w:t>
      </w:r>
      <m:oMath>
        <m:r>
          <m:t>κ</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sets the half-width of the activation zone: the sigmoid rises from $$12% to $$88% of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 an interval of width </w:t>
      </w:r>
      <m:oMath>
        <m:r>
          <m:t>≈</m:t>
        </m:r>
        <m:r>
          <w:rPr>
            <w:rFonts w:ascii="Aptos" w:cs="Aptos" w:eastAsia="Aptos" w:hAnsi="Aptos"/>
            <w:b w:val="0"/>
            <w:bCs w:val="0"/>
            <w:i w:val="0"/>
            <w:iCs w:val="0"/>
            <w:smallCaps w:val="0"/>
            <w:strike w:val="0"/>
            <w:color w:val="000000"/>
            <w:sz w:val="24"/>
            <w:szCs w:val="24"/>
            <w:u w:val="none"/>
            <w:shd w:fill="auto" w:val="clear"/>
            <w:vertAlign w:val="baseline"/>
          </w:rPr>
          <m:t xml:space="preserve">4/</m:t>
        </m:r>
        <m:r>
          <w:rPr>
            <w:rFonts w:ascii="Aptos" w:cs="Aptos" w:eastAsia="Aptos" w:hAnsi="Aptos"/>
            <w:b w:val="0"/>
            <w:bCs w:val="0"/>
            <w:i w:val="0"/>
            <w:iCs w:val="0"/>
            <w:smallCaps w:val="0"/>
            <w:strike w:val="0"/>
            <w:color w:val="000000"/>
            <w:sz w:val="24"/>
            <w:szCs w:val="24"/>
            <w:u w:val="none"/>
            <w:shd w:fill="auto" w:val="clear"/>
            <w:vertAlign w:val="baseline"/>
          </w:rPr>
          <m:t>κ</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eligibility argument. Choosing the zone width as a fixed fraction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w</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threshold gives </w:t>
      </w:r>
      <m:oMath>
        <m:r>
          <m:t>κ</m:t>
        </m:r>
        <m:r>
          <m:t>≈</m:t>
        </m:r>
        <m:r>
          <w:rPr>
            <w:rFonts w:ascii="Aptos" w:cs="Aptos" w:eastAsia="Aptos" w:hAnsi="Aptos"/>
            <w:b w:val="0"/>
            <w:bCs w:val="0"/>
            <w:i w:val="0"/>
            <w:iCs w:val="0"/>
            <w:smallCaps w:val="0"/>
            <w:strike w:val="0"/>
            <w:color w:val="000000"/>
            <w:sz w:val="24"/>
            <w:szCs w:val="24"/>
            <w:u w:val="none"/>
            <w:shd w:fill="auto" w:val="clear"/>
            <w:vertAlign w:val="baseline"/>
          </w:rPr>
          <m:t xml:space="preserve">4/(w θ)</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des</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 $$70% relative zone width,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κ</m:t>
            </m:r>
          </m:e>
          <m:sub>
            <m:r>
              <w:rPr>
                <w:rFonts w:ascii="Aptos" w:cs="Aptos" w:eastAsia="Aptos" w:hAnsi="Aptos"/>
                <w:b w:val="0"/>
                <w:bCs w:val="0"/>
                <w:i w:val="0"/>
                <w:iCs w:val="0"/>
                <w:smallCaps w:val="0"/>
                <w:strike w:val="0"/>
                <w:color w:val="000000"/>
                <w:sz w:val="24"/>
                <w:szCs w:val="24"/>
                <w:u w:val="none"/>
                <w:shd w:fill="auto" w:val="clear"/>
                <w:vertAlign w:val="baseline"/>
              </w:rPr>
              <m:t xml:space="preserve">S</m:t>
            </m:r>
          </m:sub>
        </m:sSub>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deterministic step machine is recovered as </w:t>
      </w:r>
      <m:oMath>
        <m:r>
          <m:t>κ</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(eq. 5.2), so any finite </w:t>
      </w:r>
      <m:oMath>
        <m:r>
          <m:t>κ</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smoothing whose width is the single interpretable knob.</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two principles make the stochastic parameters derived quantities of the companion thresholds plus two design choices (target dwell, zone width), rather than independent free parameters. Empirical calibration against single-receptor tracking would replace the design choices with fitted values (§9).</w:t>
      </w:r>
    </w:p>
    <w:p w:rsidR="00000000" w:rsidDel="00000000" w:rsidP="00000000" w:rsidRDefault="00000000" w:rsidRPr="00000000" w14:paraId="00000142">
      <w:pPr>
        <w:pStyle w:val="Heading3"/>
        <w:rPr/>
      </w:pPr>
      <w:r w:rsidDel="00000000" w:rsidR="00000000" w:rsidRPr="00000000">
        <w:rPr>
          <w:rtl w:val="0"/>
        </w:rPr>
        <w:t xml:space="preserve">A.3 Target dwell-time calibration and biological time-unit normalization.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§7 figures use the LMAX values of A.2 (des=0.50, intern=0.30, rec=0.40, cyc=0.20, up=0.10, dn=0.50), chosen to produce characteristic dwell times of the same order of magnitude in normalized time, making all four regulatory states simultaneously visible in a single panel. These are visualization-compressed values: they do not respect the full biological timescale separation between desensitization (seconds to minutes), internalization and recovery (minutes to hours), recycling (tens of minutes to hours), and upregulation (hours to days) documented in the pharmacology literature and committed to in Paper 1 §5.3.</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table below establishes biological calibration targets for each transition, assuming 1 normalized unit ≈ 30 seconds — chosen to anchor the desensitization dwell (LMAX[“des”]=0.50, mean dwell ≈ 2 units ≈ 1 minute) within the empirically documented range for GRK-mediated phosphorylation and β-arrestin recruitment. Under this conversion, biologically calibrated LMAX values span three orders of magnitude, confirming that the shipped values compress approximately three decades of biological timescale into under one decade of normalized time. Applications requiring biological timescale fidelity should substitute the calibrated values and use log-time axes; the structural predictions of Sections 3–6 hold for any positive LMAX and are independent of the visualization choice.</w:t>
      </w:r>
    </w:p>
    <w:tbl>
      <w:tblPr>
        <w:tblStyle w:val="Table2"/>
        <w:tblW w:w="6360.0" w:type="dxa"/>
        <w:jc w:val="left"/>
        <w:tblInd w:w="-115.0" w:type="dxa"/>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900"/>
        <w:gridCol w:w="1100"/>
        <w:gridCol w:w="1800"/>
        <w:gridCol w:w="1000"/>
        <w:gridCol w:w="700"/>
        <w:gridCol w:w="860"/>
        <w:tblGridChange w:id="0">
          <w:tblGrid>
            <w:gridCol w:w="900"/>
            <w:gridCol w:w="1100"/>
            <w:gridCol w:w="1800"/>
            <w:gridCol w:w="1000"/>
            <w:gridCol w:w="700"/>
            <w:gridCol w:w="860"/>
          </w:tblGrid>
        </w:tblGridChange>
      </w:tblGrid>
      <w:tr>
        <w:trPr>
          <w:cantSplit w:val="0"/>
          <w:tblHeader w:val="0"/>
        </w:trPr>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Transition</w:t>
            </w: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LMAX key</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Biological process</w:t>
            </w: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Literature range</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 value</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Calibrated λmax</w:t>
            </w:r>
            <w:r w:rsidDel="00000000" w:rsidR="00000000" w:rsidRPr="00000000">
              <w:rPr>
                <w:rtl w:val="0"/>
              </w:rPr>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LMAX[“des”]</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GRK phosphorylation + β-arrestin recruitment</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s – 5 min</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0.50 ✓</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0.30 – 0.50</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LMAX[“intern”]</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Clathrin-mediated endocytosis</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 30 min</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0.30 ✗</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0.05 – 0.10</w:t>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LMAX[“rec”]</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Dephosphorylation + arrestin dissociation</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 30 min</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0.40 ✗</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0.05 – 0.10</w:t>
            </w:r>
          </w:p>
        </w:tc>
      </w:tr>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I→A</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LMAX[“cyc”]</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Endosomal sorting + PM reinsertion</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min – 2 hr</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0.20 ✗</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0.01 – 0.03</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LMAX[“up”]</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Reduced turnover + synthesis + surface trafficking</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hr – days</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0.10 ✗</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0.001 – 0.003</w:t>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U→A</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LMAX[“dn”]</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Surface expression normalization on stimulation resumption</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min – 2 hr</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0.50 ✗</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0.01 – 0.05</w:t>
            </w:r>
          </w:p>
        </w:tc>
      </w:tr>
    </w:tbl>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within biological range at 1 unit = 30 s; ✗ = visualization-compressed. Anchor citations for D→I, I→A, and D→A: Hanyaloglu and von Zastrow (2008); for A→D: Lohse et al. (1990) and Ferguson (2001); for A→U: Gainetdinov et al. (2004). The U→A range follows from the inverse of A→U timescales (Pierce et al., 2002). Hanyaloglu and von Zastrow (2008), Gainetdinov et al. (2004), and Pierce et al. (2002) are already in the paper 2 reference list.</w:t>
      </w:r>
    </w:p>
    <w:bookmarkStart w:colFirst="0" w:colLast="0" w:name="bookmark=id.t8p40mr2pqqe" w:id="42"/>
    <w:bookmarkEnd w:id="42"/>
    <w:p w:rsidR="00000000" w:rsidDel="00000000" w:rsidP="00000000" w:rsidRDefault="00000000" w:rsidRPr="00000000" w14:paraId="00000170">
      <w:pPr>
        <w:pStyle w:val="Heading2"/>
        <w:rPr/>
      </w:pPr>
      <w:r w:rsidDel="00000000" w:rsidR="00000000" w:rsidRPr="00000000">
        <w:rPr>
          <w:rtl w:val="0"/>
        </w:rPr>
        <w:t xml:space="preserve">Appendix B: Proof of Mean-Field Limit</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prove the Proposition of §5.2 in three parts. Fix a bounded, piecewise-continuous accumulator path </w:t>
      </w:r>
      <m:oMath>
        <m:r>
          <w:rPr>
            <w:rFonts w:ascii="Aptos" w:cs="Aptos" w:eastAsia="Aptos" w:hAnsi="Aptos"/>
            <w:b w:val="0"/>
            <w:bCs w:val="0"/>
            <w:i w:val="0"/>
            <w:iCs w:val="0"/>
            <w:smallCaps w:val="0"/>
            <w:strike w:val="0"/>
            <w:color w:val="000000"/>
            <w:sz w:val="24"/>
            <w:szCs w:val="24"/>
            <w:u w:val="none"/>
            <w:shd w:fill="auto" w:val="clear"/>
            <w:vertAlign w:val="baseline"/>
          </w:rPr>
          <m:t xml:space="preserve">t↦(S(t),E(t),T(t))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w:t>
      </w:r>
      <m:oMath>
        <m:r>
          <w:rPr>
            <w:rFonts w:ascii="Aptos" w:cs="Aptos" w:eastAsia="Aptos" w:hAnsi="Aptos"/>
            <w:b w:val="0"/>
            <w:bCs w:val="0"/>
            <w:i w:val="0"/>
            <w:iCs w:val="0"/>
            <w:smallCaps w:val="0"/>
            <w:strike w:val="0"/>
            <w:color w:val="000000"/>
            <w:sz w:val="24"/>
            <w:szCs w:val="24"/>
            <w:u w:val="none"/>
            <w:shd w:fill="auto" w:val="clear"/>
            <w:vertAlign w:val="baseline"/>
          </w:rPr>
          <m:t xml:space="preserve">[0,</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the rate kernels (3.4–3.9) of steepness </w:t>
      </w:r>
      <m:oMath>
        <m:r>
          <m:t>κ</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define a measurable, uniformly bounded generator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p>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entries in </w:t>
      </w:r>
      <m:oMath>
        <m:r>
          <w:rPr>
            <w:rFonts w:ascii="Aptos" w:cs="Aptos" w:eastAsia="Aptos" w:hAnsi="Aptos"/>
            <w:b w:val="0"/>
            <w:bCs w:val="0"/>
            <w:i w:val="0"/>
            <w:iCs w:val="0"/>
            <w:smallCaps w:val="0"/>
            <w:strike w:val="0"/>
            <w:color w:val="000000"/>
            <w:sz w:val="24"/>
            <w:szCs w:val="24"/>
            <w:u w:val="none"/>
            <w:shd w:fill="auto" w:val="clear"/>
            <w:vertAlign w:val="baseline"/>
          </w:rPr>
          <m:t xml:space="preserve">[0,</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B.1 Population limit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fixed </w:t>
      </w:r>
      <m:oMath>
        <m:r>
          <m:t>κ</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(1)</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 i.i.d. copies of the four-state CTMC with generator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p>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bSup>
        <m:r>
          <w:rPr>
            <w:rFonts w:ascii="Aptos" w:cs="Aptos" w:eastAsia="Aptos" w:hAnsi="Aptos"/>
            <w:b w:val="0"/>
            <w:bCs w:val="0"/>
            <w:i w:val="0"/>
            <w:iCs w:val="0"/>
            <w:smallCaps w:val="0"/>
            <w:strike w:val="0"/>
            <w:color w:val="000000"/>
            <w:sz w:val="24"/>
            <w:szCs w:val="24"/>
            <w:u w:val="none"/>
            <w:shd w:fill="auto" w:val="clear"/>
            <w:vertAlign w:val="baseline"/>
          </w:rPr>
          <m:t xml:space="preserve">(t)=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p>
            <m:r>
              <w:rPr>
                <w:rFonts w:ascii="Aptos" w:cs="Aptos" w:eastAsia="Aptos" w:hAnsi="Aptos"/>
                <w:b w:val="0"/>
                <w:bCs w:val="0"/>
                <w:i w:val="0"/>
                <w:iCs w:val="0"/>
                <w:smallCaps w:val="0"/>
                <w:strike w:val="0"/>
                <w:color w:val="000000"/>
                <w:sz w:val="24"/>
                <w:szCs w:val="24"/>
                <w:u w:val="none"/>
                <w:shd w:fill="auto" w:val="clear"/>
                <w:vertAlign w:val="baseline"/>
              </w:rPr>
              <m:t xml:space="preserve">−1</m:t>
            </m:r>
          </m:sup>
        </m:sSup>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m</m:t>
            </m:r>
          </m:sub>
          <m:sup/>
        </m:nary>
        <m:r>
          <w:rPr>
            <w:rFonts w:ascii="Aptos" w:cs="Aptos" w:eastAsia="Aptos" w:hAnsi="Aptos"/>
            <w:b w:val="0"/>
            <w:bCs w:val="0"/>
            <w:i w:val="0"/>
            <w:iCs w:val="0"/>
            <w:smallCaps w:val="0"/>
            <w:strike w:val="0"/>
            <w:color w:val="000000"/>
            <w:sz w:val="24"/>
            <w:szCs w:val="24"/>
            <w:u w:val="none"/>
            <w:shd w:fill="auto" w:val="clear"/>
            <w:vertAlign w:val="baseline"/>
          </w:rPr>
          <m:t xml:space="preserve">1[</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X</m:t>
            </m:r>
          </m:e>
          <m:sup>
            <m:r>
              <w:rPr>
                <w:rFonts w:ascii="Aptos" w:cs="Aptos" w:eastAsia="Aptos" w:hAnsi="Aptos"/>
                <w:b w:val="0"/>
                <w:bCs w:val="0"/>
                <w:i w:val="0"/>
                <w:iCs w:val="0"/>
                <w:smallCaps w:val="0"/>
                <w:strike w:val="0"/>
                <w:color w:val="000000"/>
                <w:sz w:val="24"/>
                <w:szCs w:val="24"/>
                <w:u w:val="none"/>
                <w:shd w:fill="auto" w:val="clear"/>
                <w:vertAlign w:val="baseline"/>
              </w:rPr>
              <m:t xml:space="preserve">(m)</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(t)=i]</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empirical fractions. The counting processes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form a density-dependent Markov population process whose scaled transition intensities are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p>
            <m:r>
              <w:rPr>
                <w:rFonts w:ascii="Aptos" w:cs="Aptos" w:eastAsia="Aptos" w:hAnsi="Aptos"/>
                <w:b w:val="0"/>
                <w:bCs w:val="0"/>
                <w:i w:val="0"/>
                <w:iCs w:val="0"/>
                <w:smallCaps w:val="0"/>
                <w:strike w:val="0"/>
                <w:color w:val="000000"/>
                <w:sz w:val="24"/>
                <w:szCs w:val="24"/>
                <w:u w:val="none"/>
                <w:shd w:fill="auto" w:val="clear"/>
                <w:vertAlign w:val="baseline"/>
              </w:rPr>
              <m:t xml:space="preserve">−1</m:t>
            </m:r>
          </m:sup>
        </m:sSup>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N</m:t>
        </m:r>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bSup>
        <m:r>
          <w:rPr>
            <w:rFonts w:ascii="Aptos" w:cs="Aptos" w:eastAsia="Aptos" w:hAnsi="Aptos"/>
            <w:b w:val="0"/>
            <w:bCs w:val="0"/>
            <w:i w:val="0"/>
            <w:iCs w:val="0"/>
            <w:smallCaps w:val="0"/>
            <w:strike w:val="0"/>
            <w:color w:val="000000"/>
            <w:sz w:val="24"/>
            <w:szCs w:val="24"/>
            <w:u w:val="none"/>
            <w:shd w:fill="auto" w:val="clear"/>
            <w:vertAlign w:val="baseline"/>
          </w:rPr>
          <m:t xml:space="preserve"> </m:t>
        </m:r>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b>
            <m:r>
              <w:rPr>
                <w:rFonts w:ascii="Aptos" w:cs="Aptos" w:eastAsia="Aptos" w:hAnsi="Aptos"/>
                <w:b w:val="0"/>
                <w:bCs w:val="0"/>
                <w:i w:val="0"/>
                <w:iCs w:val="0"/>
                <w:smallCaps w:val="0"/>
                <w:strike w:val="0"/>
                <w:color w:val="000000"/>
                <w:sz w:val="24"/>
                <w:szCs w:val="24"/>
                <w:u w:val="none"/>
                <w:shd w:fill="auto" w:val="clear"/>
                <w:vertAlign w:val="baseline"/>
              </w:rPr>
              <m:t xml:space="preserve">ij</m:t>
            </m:r>
          </m:sub>
          <m:sup>
            <m:r>
              <w:rPr>
                <w:rFonts w:ascii="Aptos" w:cs="Aptos" w:eastAsia="Aptos" w:hAnsi="Aptos"/>
                <w:b w:val="0"/>
                <w:bCs w:val="0"/>
                <w:i w:val="0"/>
                <w:iCs w:val="0"/>
                <w:smallCaps w:val="0"/>
                <w:strike w:val="0"/>
                <w:color w:val="000000"/>
                <w:sz w:val="24"/>
                <w:szCs w:val="24"/>
                <w:u w:val="none"/>
                <w:shd w:fill="auto" w:val="clear"/>
                <w:vertAlign w:val="baseline"/>
              </w:rPr>
              <m:t>κ</m:t>
            </m:r>
          </m:sup>
        </m:sSubSup>
        <m:r>
          <w:rPr>
            <w:rFonts w:ascii="Aptos" w:cs="Aptos" w:eastAsia="Aptos" w:hAnsi="Aptos"/>
            <w:b w:val="0"/>
            <w:bCs w:val="0"/>
            <w:i w:val="0"/>
            <w:iCs w:val="0"/>
            <w:smallCaps w:val="0"/>
            <w:strike w:val="0"/>
            <w:color w:val="000000"/>
            <w:sz w:val="24"/>
            <w:szCs w:val="24"/>
            <w:u w:val="none"/>
            <w:shd w:fill="auto" w:val="clear"/>
            <w:vertAlign w:val="baseline"/>
          </w:rPr>
          <m:t xml:space="preserve">=</m:t>
        </m:r>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bSup>
        <m:r>
          <w:rPr>
            <w:rFonts w:ascii="Aptos" w:cs="Aptos" w:eastAsia="Aptos" w:hAnsi="Aptos"/>
            <w:b w:val="0"/>
            <w:bCs w:val="0"/>
            <w:i w:val="0"/>
            <w:iCs w:val="0"/>
            <w:smallCaps w:val="0"/>
            <w:strike w:val="0"/>
            <w:color w:val="000000"/>
            <w:sz w:val="24"/>
            <w:szCs w:val="24"/>
            <w:u w:val="none"/>
            <w:shd w:fill="auto" w:val="clear"/>
            <w:vertAlign w:val="baseline"/>
          </w:rPr>
          <m:t xml:space="preserve"> </m:t>
        </m:r>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b>
            <m:r>
              <w:rPr>
                <w:rFonts w:ascii="Aptos" w:cs="Aptos" w:eastAsia="Aptos" w:hAnsi="Aptos"/>
                <w:b w:val="0"/>
                <w:bCs w:val="0"/>
                <w:i w:val="0"/>
                <w:iCs w:val="0"/>
                <w:smallCaps w:val="0"/>
                <w:strike w:val="0"/>
                <w:color w:val="000000"/>
                <w:sz w:val="24"/>
                <w:szCs w:val="24"/>
                <w:u w:val="none"/>
                <w:shd w:fill="auto" w:val="clear"/>
                <w:vertAlign w:val="baseline"/>
              </w:rPr>
              <m:t xml:space="preserve">ij</m:t>
            </m:r>
          </m:sub>
          <m:sup>
            <m:r>
              <w:rPr>
                <w:rFonts w:ascii="Aptos" w:cs="Aptos" w:eastAsia="Aptos" w:hAnsi="Aptos"/>
                <w:b w:val="0"/>
                <w:bCs w:val="0"/>
                <w:i w:val="0"/>
                <w:iCs w:val="0"/>
                <w:smallCaps w:val="0"/>
                <w:strike w:val="0"/>
                <w:color w:val="000000"/>
                <w:sz w:val="24"/>
                <w:szCs w:val="24"/>
                <w:u w:val="none"/>
                <w:shd w:fill="auto" w:val="clear"/>
                <w:vertAlign w:val="baseline"/>
              </w:rPr>
              <m:t>κ</m:t>
            </m:r>
          </m:sup>
        </m:sSub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the per-capita rate field is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(f,t)=f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p>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each fixed </w:t>
      </w:r>
      <m:oMath>
        <m:r>
          <m:t>κ</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logistic kernels are Lipschitz in their arguments with bounded derivative, and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linear (hence Lipschitz) in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uniformly on the simplex. Kurtz’s theorem (Kurtz, 1970, 1971; Ethier &amp; Kurtz, 1986, Thm. 11.2.1) then gives, for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r>
          <w:rPr>
            <w:rFonts w:ascii="Aptos" w:cs="Aptos" w:eastAsia="Aptos" w:hAnsi="Aptos"/>
            <w:b w:val="0"/>
            <w:bCs w:val="0"/>
            <w:i w:val="0"/>
            <w:iCs w:val="0"/>
            <w:smallCaps w:val="0"/>
            <w:strike w:val="0"/>
            <w:color w:val="000000"/>
            <w:sz w:val="24"/>
            <w:szCs w:val="24"/>
            <w:u w:val="none"/>
            <w:shd w:fill="auto" w:val="clear"/>
            <w:vertAlign w:val="baseline"/>
          </w:rPr>
          <m:t xml:space="preserve">(0)→f(0)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3">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sup</m:t>
            </m:r>
          </m:e>
          <m:sub>
            <m:r>
              <w:rPr>
                <w:rFonts w:ascii="Aptos" w:cs="Aptos" w:eastAsia="Aptos" w:hAnsi="Aptos"/>
                <w:b w:val="0"/>
                <w:bCs w:val="0"/>
                <w:i w:val="0"/>
                <w:iCs w:val="0"/>
                <w:smallCaps w:val="0"/>
                <w:strike w:val="0"/>
                <w:color w:val="000000"/>
                <w:sz w:val="24"/>
                <w:szCs w:val="24"/>
                <w:u w:val="none"/>
                <w:shd w:fill="auto" w:val="clear"/>
                <w:vertAlign w:val="baseline"/>
              </w:rPr>
              <m:t xml:space="preserve">t</m:t>
            </m:r>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sub>
        </m:sSub>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0 a.s.,</m:t>
        </m:r>
      </m:oMath>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κ</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solves the Kolmogorov forward ODE </w:t>
      </w:r>
      <m:oMath>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f</m:t>
            </m:r>
          </m:e>
        </m:acc>
        <m:r>
          <w:rPr>
            <w:rFonts w:ascii="Aptos" w:cs="Aptos" w:eastAsia="Aptos" w:hAnsi="Aptos"/>
            <w:b w:val="0"/>
            <w:bCs w:val="0"/>
            <w:i w:val="0"/>
            <w:iCs w:val="0"/>
            <w:smallCaps w:val="0"/>
            <w:strike w:val="0"/>
            <w:color w:val="000000"/>
            <w:sz w:val="24"/>
            <w:szCs w:val="24"/>
            <w:u w:val="none"/>
            <w:shd w:fill="auto" w:val="clear"/>
            <w:vertAlign w:val="baseline"/>
          </w:rPr>
          <m:t xml:space="preserve">=f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p>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(eq. 5.1). The accompanying functional central limit theorem (Ethier &amp; Kurtz, 1986, Thm. 11.2.3) gives </w:t>
      </w:r>
      <m:oMath>
        <m:rad>
          <m:radPr>
            <m:degHide m:val="1"/>
            <m:ctrlPr>
              <w:rPr>
                <w:rFonts w:ascii="Aptos" w:cs="Aptos" w:eastAsia="Aptos" w:hAnsi="Aptos"/>
                <w:b w:val="0"/>
                <w:bCs w:val="0"/>
                <w:i w:val="0"/>
                <w:iCs w:val="0"/>
                <w:smallCaps w:val="0"/>
                <w:strike w:val="0"/>
                <w:color w:val="000000"/>
                <w:sz w:val="24"/>
                <w:szCs w:val="24"/>
                <w:u w:val="none"/>
                <w:shd w:fill="auto" w:val="clear"/>
                <w:vertAlign w:val="baseline"/>
              </w:rPr>
            </m:ctrlPr>
          </m:radPr>
          <m:e>
            <m:r>
              <w:rPr>
                <w:rFonts w:ascii="Aptos" w:cs="Aptos" w:eastAsia="Aptos" w:hAnsi="Aptos"/>
                <w:b w:val="0"/>
                <w:bCs w:val="0"/>
                <w:i w:val="0"/>
                <w:iCs w:val="0"/>
                <w:smallCaps w:val="0"/>
                <w:strike w:val="0"/>
                <w:color w:val="000000"/>
                <w:sz w:val="24"/>
                <w:szCs w:val="24"/>
                <w:u w:val="none"/>
                <w:shd w:fill="auto" w:val="clear"/>
                <w:vertAlign w:val="baseline"/>
              </w:rPr>
              <m:t xml:space="preserve">N</m:t>
            </m:r>
          </m:e>
        </m:rad>
        <m:r>
          <w:rPr>
            <w:rFonts w:ascii="Aptos" w:cs="Aptos" w:eastAsia="Aptos" w:hAnsi="Aptos"/>
            <w:b w:val="0"/>
            <w:bCs w:val="0"/>
            <w:i w:val="0"/>
            <w:iCs w:val="0"/>
            <w:smallCaps w:val="0"/>
            <w:strike w:val="0"/>
            <w:color w:val="000000"/>
            <w:sz w:val="24"/>
            <w:szCs w:val="24"/>
            <w:u w:val="none"/>
            <w:shd w:fill="auto" w:val="clear"/>
            <w:vertAlign w:val="baseline"/>
          </w:rPr>
          <m:t xml:space="preserve"> (</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)⇒G</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Gaussian diffusion; evaluated at a stationary point this yields the multinomial covariance </w:t>
      </w:r>
      <m:oMath>
        <m:r>
          <w:rPr>
            <w:rFonts w:ascii="Aptos" w:cs="Aptos" w:eastAsia="Aptos" w:hAnsi="Aptos"/>
            <w:b w:val="0"/>
            <w:bCs w:val="0"/>
            <w:i w:val="0"/>
            <w:iCs w:val="0"/>
            <w:smallCaps w:val="0"/>
            <w:strike w:val="0"/>
            <w:color w:val="000000"/>
            <w:sz w:val="24"/>
            <w:szCs w:val="24"/>
            <w:u w:val="none"/>
            <w:shd w:fill="auto" w:val="clear"/>
            <w:vertAlign w:val="baseline"/>
          </w:rPr>
          <m:t xml:space="preserve">Cov(</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δ</m:t>
            </m:r>
          </m:e>
          <m:sub>
            <m:r>
              <w:rPr>
                <w:rFonts w:ascii="Aptos" w:cs="Aptos" w:eastAsia="Aptos" w:hAnsi="Aptos"/>
                <w:b w:val="0"/>
                <w:bCs w:val="0"/>
                <w:i w:val="0"/>
                <w:iCs w:val="0"/>
                <w:smallCaps w:val="0"/>
                <w:strike w:val="0"/>
                <w:color w:val="000000"/>
                <w:sz w:val="24"/>
                <w:szCs w:val="24"/>
                <w:u w:val="none"/>
                <w:shd w:fill="auto" w:val="clear"/>
                <w:vertAlign w:val="baseline"/>
              </w:rPr>
              <m:t xml:space="preserve">ij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i</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π</m:t>
            </m:r>
          </m:e>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whence the diagonal bound (5.3) and the validity threshold (5.4). This establishes part 1 and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O(</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N</m:t>
            </m:r>
          </m:e>
          <m:sup>
            <m:r>
              <w:rPr>
                <w:rFonts w:ascii="Aptos" w:cs="Aptos" w:eastAsia="Aptos" w:hAnsi="Aptos"/>
                <w:b w:val="0"/>
                <w:bCs w:val="0"/>
                <w:i w:val="0"/>
                <w:iCs w:val="0"/>
                <w:smallCaps w:val="0"/>
                <w:strike w:val="0"/>
                <w:color w:val="000000"/>
                <w:sz w:val="24"/>
                <w:szCs w:val="24"/>
                <w:u w:val="none"/>
                <w:shd w:fill="auto" w:val="clear"/>
                <w:vertAlign w:val="baseline"/>
              </w:rPr>
              <m:t xml:space="preserve">−1/2</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convergence rate.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B.2 Sharp-threshold limit (</w:t>
      </w:r>
      <m:oMath>
        <m:r>
          <m:t>κ</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fixed population law).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each fixed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θ</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logistic satisfies </w:t>
      </w:r>
      <m:oMath>
        <m:r>
          <m:t>σ</m:t>
        </m:r>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κ</m:t>
        </m:r>
        <m:r>
          <w:rPr>
            <w:rFonts w:ascii="Aptos" w:cs="Aptos" w:eastAsia="Aptos" w:hAnsi="Aptos"/>
            <w:b w:val="0"/>
            <w:bCs w:val="0"/>
            <w:i w:val="0"/>
            <w:iCs w:val="0"/>
            <w:smallCaps w:val="0"/>
            <w:strike w:val="0"/>
            <w:color w:val="000000"/>
            <w:sz w:val="24"/>
            <w:szCs w:val="24"/>
            <w:u w:val="none"/>
            <w:shd w:fill="auto" w:val="clear"/>
            <w:vertAlign w:val="baseline"/>
          </w:rPr>
          <m:t xml:space="preserve">(x−</m:t>
        </m:r>
        <m:r>
          <w:rPr>
            <w:rFonts w:ascii="Aptos" w:cs="Aptos" w:eastAsia="Aptos" w:hAnsi="Aptos"/>
            <w:b w:val="0"/>
            <w:bCs w:val="0"/>
            <w:i w:val="0"/>
            <w:iCs w:val="0"/>
            <w:smallCaps w:val="0"/>
            <w:strike w:val="0"/>
            <w:color w:val="000000"/>
            <w:sz w:val="24"/>
            <w:szCs w:val="24"/>
            <w:u w:val="none"/>
            <w:shd w:fill="auto" w:val="clear"/>
            <w:vertAlign w:val="baseline"/>
          </w:rPr>
          <m:t>θ</m:t>
        </m:r>
        <m:r>
          <w:rPr>
            <w:rFonts w:ascii="Aptos" w:cs="Aptos" w:eastAsia="Aptos" w:hAnsi="Aptos"/>
            <w:b w:val="0"/>
            <w:bCs w:val="0"/>
            <w:i w:val="0"/>
            <w:iCs w:val="0"/>
            <w:smallCaps w:val="0"/>
            <w:strike w:val="0"/>
            <w:color w:val="000000"/>
            <w:sz w:val="24"/>
            <w:szCs w:val="24"/>
            <w:u w:val="none"/>
            <w:shd w:fill="auto" w:val="clear"/>
            <w:vertAlign w:val="baseline"/>
          </w:rPr>
          <m:t xml:space="preserve">))→1[x&gt;</m:t>
        </m:r>
        <m:r>
          <w:rPr>
            <w:rFonts w:ascii="Aptos" w:cs="Aptos" w:eastAsia="Aptos" w:hAnsi="Aptos"/>
            <w:b w:val="0"/>
            <w:bCs w:val="0"/>
            <w:i w:val="0"/>
            <w:iCs w:val="0"/>
            <w:smallCaps w:val="0"/>
            <w:strike w:val="0"/>
            <w:color w:val="000000"/>
            <w:sz w:val="24"/>
            <w:szCs w:val="24"/>
            <w:u w:val="none"/>
            <w:shd w:fill="auto" w:val="clear"/>
            <w:vertAlign w:val="baseline"/>
          </w:rPr>
          <m:t>θ</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pointwise as </w:t>
      </w:r>
      <m:oMath>
        <m:r>
          <m:t>κ</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0</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σ</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uniformly. Hence each rate kernel converges pointwise to the bang-bang rate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max,k</m:t>
            </m:r>
          </m:sub>
        </m:sSub>
        <m:r>
          <w:rPr>
            <w:rFonts w:ascii="Aptos" w:cs="Aptos" w:eastAsia="Aptos" w:hAnsi="Aptos"/>
            <w:b w:val="0"/>
            <w:bCs w:val="0"/>
            <w:i w:val="0"/>
            <w:iCs w:val="0"/>
            <w:smallCaps w:val="0"/>
            <w:strike w:val="0"/>
            <w:color w:val="000000"/>
            <w:sz w:val="24"/>
            <w:szCs w:val="24"/>
            <w:u w:val="none"/>
            <w:shd w:fill="auto" w:val="clear"/>
            <w:vertAlign w:val="baseline"/>
          </w:rPr>
          <m:t xml:space="preserve"> 1[eligibility]</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 the measure-zero set </w:t>
      </w:r>
      <m:oMath>
        <m:r>
          <w:rPr>
            <w:rFonts w:ascii="Aptos" w:cs="Aptos" w:eastAsia="Aptos" w:hAnsi="Aptos"/>
            <w:b w:val="0"/>
            <w:bCs w:val="0"/>
            <w:i w:val="0"/>
            <w:iCs w:val="0"/>
            <w:smallCaps w:val="0"/>
            <w:strike w:val="0"/>
            <w:color w:val="000000"/>
            <w:sz w:val="24"/>
            <w:szCs w:val="24"/>
            <w:u w:val="none"/>
            <w:shd w:fill="auto" w:val="clear"/>
            <w:vertAlign w:val="baseline"/>
          </w:rPr>
          <m:t xml:space="preserve">{x=</m:t>
        </m:r>
        <m:r>
          <w:rPr>
            <w:rFonts w:ascii="Aptos" w:cs="Aptos" w:eastAsia="Aptos" w:hAnsi="Aptos"/>
            <w:b w:val="0"/>
            <w:bCs w:val="0"/>
            <w:i w:val="0"/>
            <w:iCs w:val="0"/>
            <w:smallCaps w:val="0"/>
            <w:strike w:val="0"/>
            <w:color w:val="000000"/>
            <w:sz w:val="24"/>
            <w:szCs w:val="24"/>
            <w:u w:val="none"/>
            <w:shd w:fill="auto" w:val="clear"/>
            <w:vertAlign w:val="baseline"/>
          </w:rPr>
          <m:t>θ</m:t>
        </m:r>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generator entries — being continuous (linear) functions of the rates — converge: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p>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p>
            <m:r>
              <w:rPr>
                <w:rFonts w:ascii="Aptos" w:cs="Aptos" w:eastAsia="Aptos" w:hAnsi="Aptos"/>
                <w:b w:val="0"/>
                <w:bCs w:val="0"/>
                <w:i w:val="0"/>
                <w:iCs w:val="0"/>
                <w:smallCaps w:val="0"/>
                <w:strike w:val="0"/>
                <w:color w:val="000000"/>
                <w:sz w:val="24"/>
                <w:szCs w:val="24"/>
                <w:u w:val="none"/>
                <w:shd w:fill="auto" w:val="clear"/>
                <w:vertAlign w:val="baseline"/>
              </w:rPr>
              <m:t>∞</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every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whose accumulator values avoid the threshold set. Since the accumulator path crosses each threshold at isolated times (a Lebesgue-null set),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p>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p>
            <m:r>
              <w:rPr>
                <w:rFonts w:ascii="Aptos" w:cs="Aptos" w:eastAsia="Aptos" w:hAnsi="Aptos"/>
                <w:b w:val="0"/>
                <w:bCs w:val="0"/>
                <w:i w:val="0"/>
                <w:iCs w:val="0"/>
                <w:smallCaps w:val="0"/>
                <w:strike w:val="0"/>
                <w:color w:val="000000"/>
                <w:sz w:val="24"/>
                <w:szCs w:val="24"/>
                <w:u w:val="none"/>
                <w:shd w:fill="auto" w:val="clear"/>
                <w:vertAlign w:val="baseline"/>
              </w:rPr>
              <m:t>∞</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a.e. </w:t>
      </w:r>
      <m:oMath>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dominated convergence (</w:t>
      </w:r>
      <m:oMath>
        <m: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p>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gives convergence of the ODE solutions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uniformly on </w:t>
      </w:r>
      <m:oMath>
        <m:r>
          <w:rPr>
            <w:rFonts w:ascii="Aptos" w:cs="Aptos" w:eastAsia="Aptos" w:hAnsi="Aptos"/>
            <w:b w:val="0"/>
            <w:bCs w:val="0"/>
            <w:i w:val="0"/>
            <w:iCs w:val="0"/>
            <w:smallCaps w:val="0"/>
            <w:strike w:val="0"/>
            <w:color w:val="000000"/>
            <w:sz w:val="24"/>
            <w:szCs w:val="24"/>
            <w:u w:val="none"/>
            <w:shd w:fill="auto" w:val="clear"/>
            <w:vertAlign w:val="baseline"/>
          </w:rPr>
          <m:t xml:space="preserve">[0,</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continuous dependence on the (uniformly bounded, a.e.-convergent) vector field (Gronwall). In the further fast-transition scaling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eligible set, the eligible mass transfers in time </w:t>
      </w:r>
      <m:oMath>
        <m:r>
          <w:rPr>
            <w:rFonts w:ascii="Aptos" w:cs="Aptos" w:eastAsia="Aptos" w:hAnsi="Aptos"/>
            <w:b w:val="0"/>
            <w:bCs w:val="0"/>
            <w:i w:val="0"/>
            <w:iCs w:val="0"/>
            <w:smallCaps w:val="0"/>
            <w:strike w:val="0"/>
            <w:color w:val="000000"/>
            <w:sz w:val="24"/>
            <w:szCs w:val="24"/>
            <w:u w:val="none"/>
            <w:shd w:fill="auto" w:val="clear"/>
            <w:vertAlign w:val="baseline"/>
          </w:rPr>
          <m:t xml:space="preserve">O(1/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instantaneously at the threshold-crossing instant — exactly the companion state machine applied to population fractions. This is part 2.</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B.3 Commutativity (part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family </w:t>
      </w:r>
      <m:oMath>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p>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m:t>
            </m:r>
          </m:e>
          <m:sub>
            <m:r>
              <w:rPr>
                <w:rFonts w:ascii="Aptos" w:cs="Aptos" w:eastAsia="Aptos" w:hAnsi="Aptos"/>
                <w:b w:val="0"/>
                <w:bCs w:val="0"/>
                <w:i w:val="0"/>
                <w:iCs w:val="0"/>
                <w:smallCaps w:val="0"/>
                <w:strike w:val="0"/>
                <w:color w:val="000000"/>
                <w:sz w:val="24"/>
                <w:szCs w:val="24"/>
                <w:u w:val="none"/>
                <w:shd w:fill="auto" w:val="clear"/>
                <w:vertAlign w:val="baseline"/>
              </w:rPr>
              <m:t>κ</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uniformly bounded by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converges pointwise a.e. to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Q</m:t>
            </m:r>
          </m:e>
          <m:sup>
            <m:r>
              <w:rPr>
                <w:rFonts w:ascii="Aptos" w:cs="Aptos" w:eastAsia="Aptos" w:hAnsi="Aptos"/>
                <w:b w:val="0"/>
                <w:bCs w:val="0"/>
                <w:i w:val="0"/>
                <w:iCs w:val="0"/>
                <w:smallCaps w:val="0"/>
                <w:strike w:val="0"/>
                <w:color w:val="000000"/>
                <w:sz w:val="24"/>
                <w:szCs w:val="24"/>
                <w:u w:val="none"/>
                <w:shd w:fill="auto" w:val="clear"/>
                <w:vertAlign w:val="baseline"/>
              </w:rPr>
              <m:t>∞</m:t>
            </m:r>
          </m:sup>
        </m:sSup>
        <m:r>
          <w:rPr>
            <w:rFonts w:ascii="Aptos" w:cs="Aptos" w:eastAsia="Aptos" w:hAnsi="Aptos"/>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m:oMath>
        <m:r>
          <w:rPr>
            <w:rFonts w:ascii="Aptos" w:cs="Aptos" w:eastAsia="Aptos" w:hAnsi="Aptos"/>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convergence of B.1 is uniform over this bounded rate range (the Lipschitz constant of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κ</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bounded by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λ</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independent of </w:t>
      </w:r>
      <m:oMath>
        <m:r>
          <m:t>κ</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the double limit may be taken in either order: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lim</m:t>
            </m:r>
          </m:e>
          <m:sub>
            <m:r>
              <w:rPr>
                <w:rFonts w:ascii="Aptos" w:cs="Aptos" w:eastAsia="Aptos" w:hAnsi="Aptos"/>
                <w:b w:val="0"/>
                <w:bCs w:val="0"/>
                <w:i w:val="0"/>
                <w:iCs w:val="0"/>
                <w:smallCaps w:val="0"/>
                <w:strike w:val="0"/>
                <w:color w:val="000000"/>
                <w:sz w:val="24"/>
                <w:szCs w:val="24"/>
                <w:u w:val="none"/>
                <w:shd w:fill="auto" w:val="clear"/>
                <w:vertAlign w:val="baseline"/>
              </w:rPr>
              <m:t>κ</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lim</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lim</m:t>
            </m:r>
          </m:e>
          <m:sub>
            <m:r>
              <w:rPr>
                <w:rFonts w:ascii="Aptos" w:cs="Aptos" w:eastAsia="Aptos" w:hAnsi="Aptos"/>
                <w:b w:val="0"/>
                <w:bCs w:val="0"/>
                <w:i w:val="0"/>
                <w:iCs w:val="0"/>
                <w:smallCaps w:val="0"/>
                <w:strike w:val="0"/>
                <w:color w:val="000000"/>
                <w:sz w:val="24"/>
                <w:szCs w:val="24"/>
                <w:u w:val="none"/>
                <w:shd w:fill="auto" w:val="clear"/>
                <w:vertAlign w:val="baseline"/>
              </w:rPr>
              <m:t>κ</m:t>
            </m:r>
          </m:sub>
        </m:sSub>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lim</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lim</m:t>
            </m:r>
          </m:e>
          <m:sub>
            <m:r>
              <w:rPr>
                <w:rFonts w:ascii="Aptos" w:cs="Aptos" w:eastAsia="Aptos" w:hAnsi="Aptos"/>
                <w:b w:val="0"/>
                <w:bCs w:val="0"/>
                <w:i w:val="0"/>
                <w:iCs w:val="0"/>
                <w:smallCaps w:val="0"/>
                <w:strike w:val="0"/>
                <w:color w:val="000000"/>
                <w:sz w:val="24"/>
                <w:szCs w:val="24"/>
                <w:u w:val="none"/>
                <w:shd w:fill="auto" w:val="clear"/>
                <w:vertAlign w:val="baseline"/>
              </w:rPr>
              <m:t>κ</m:t>
            </m:r>
          </m:sub>
        </m:sSub>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r>
              <w:rPr>
                <w:rFonts w:ascii="Aptos" w:cs="Aptos" w:eastAsia="Aptos" w:hAnsi="Aptos"/>
                <w:b w:val="0"/>
                <w:bCs w:val="0"/>
                <w:i w:val="0"/>
                <w:iCs w:val="0"/>
                <w:smallCaps w:val="0"/>
                <w:strike w:val="0"/>
                <w:color w:val="000000"/>
                <w:sz w:val="24"/>
                <w:szCs w:val="24"/>
                <w:u w:val="none"/>
                <w:shd w:fill="auto" w:val="clear"/>
                <w:vertAlign w:val="baseline"/>
              </w:rPr>
              <m:t>κ</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lim</m:t>
            </m:r>
          </m:e>
          <m:sub>
            <m:r>
              <w:rPr>
                <w:rFonts w:ascii="Aptos" w:cs="Aptos" w:eastAsia="Aptos" w:hAnsi="Aptos"/>
                <w:b w:val="0"/>
                <w:bCs w:val="0"/>
                <w:i w:val="0"/>
                <w:iCs w:val="0"/>
                <w:smallCaps w:val="0"/>
                <w:strike w:val="0"/>
                <w:color w:val="000000"/>
                <w:sz w:val="24"/>
                <w:szCs w:val="24"/>
                <w:u w:val="none"/>
                <w:shd w:fill="auto" w:val="clear"/>
                <w:vertAlign w:val="baseline"/>
              </w:rPr>
              <m:t xml:space="preserve">N</m:t>
            </m:r>
          </m:sub>
        </m:sSub>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N,∞</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f</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equal at accumulator-path continuity points. Hence the companion deterministic trajectory is the joint </w:t>
      </w:r>
      <m:oMath>
        <m:r>
          <w:rPr>
            <w:rFonts w:ascii="Aptos" w:cs="Aptos" w:eastAsia="Aptos" w:hAnsi="Aptos"/>
            <w:b w:val="0"/>
            <w:bCs w:val="0"/>
            <w:i w:val="0"/>
            <w:iCs w:val="0"/>
            <w:smallCaps w:val="0"/>
            <w:strike w:val="0"/>
            <w:color w:val="000000"/>
            <w:sz w:val="24"/>
            <w:szCs w:val="24"/>
            <w:u w:val="none"/>
            <w:shd w:fill="auto" w:val="clear"/>
            <w:vertAlign w:val="baseline"/>
          </w:rPr>
          <m:t xml:space="preserve">(N→∞, κ→∞)</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limit. </w:t>
      </w:r>
      <m:oMath>
        <m:r>
          <w:rPr>
            <w:rFonts w:ascii="Aptos" w:cs="Aptos" w:eastAsia="Aptos" w:hAnsi="Aptos"/>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bookmarkStart w:colFirst="0" w:colLast="0" w:name="bookmark=id.h2jzrnaxz8uk" w:id="43"/>
    <w:bookmarkEnd w:id="43"/>
    <w:p w:rsidR="00000000" w:rsidDel="00000000" w:rsidP="00000000" w:rsidRDefault="00000000" w:rsidRPr="00000000" w14:paraId="00000177">
      <w:pPr>
        <w:pStyle w:val="Heading2"/>
        <w:rPr/>
      </w:pPr>
      <w:r w:rsidDel="00000000" w:rsidR="00000000" w:rsidRPr="00000000">
        <w:rPr>
          <w:rtl w:val="0"/>
        </w:rPr>
        <w:t xml:space="preserve">Appendix C: Subtype Switching Fixed Point Derivation</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give the full fixed-point and stability analysis of §6, including the coupled system.</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C.1 Isolated switching dynamics.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constant drive, the exposure trace of subtype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converges to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(eq. 6.3). Writing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the per-step constant </w:t>
      </w:r>
      <m:oMath>
        <m:r>
          <w:rPr>
            <w:rFonts w:ascii="Aptos" w:cs="Aptos" w:eastAsia="Aptos" w:hAnsi="Aptos"/>
            <w:b w:val="0"/>
            <w:bCs w:val="0"/>
            <w:i w:val="0"/>
            <w:iCs w:val="0"/>
            <w:smallCaps w:val="0"/>
            <w:strike w:val="0"/>
            <w:color w:val="000000"/>
            <w:sz w:val="24"/>
            <w:szCs w:val="24"/>
            <w:u w:val="none"/>
            <w:shd w:fill="auto" w:val="clear"/>
            <w:vertAlign w:val="baseline"/>
          </w:rPr>
          <m:t xml:space="preserve">k=min(</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ab</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δ</m:t>
            </m:r>
          </m:e>
          <m:sub>
            <m:r>
              <w:rPr>
                <w:rFonts w:ascii="Aptos" w:cs="Aptos" w:eastAsia="Aptos" w:hAnsi="Aptos"/>
                <w:b w:val="0"/>
                <w:bCs w:val="0"/>
                <w:i w:val="0"/>
                <w:iCs w:val="0"/>
                <w:smallCaps w:val="0"/>
                <w:strike w:val="0"/>
                <w:color w:val="000000"/>
                <w:sz w:val="24"/>
                <w:szCs w:val="24"/>
                <w:u w:val="none"/>
                <w:shd w:fill="auto" w:val="clear"/>
                <w:vertAlign w:val="baseline"/>
              </w:rPr>
              <m:t xml:space="preserve">max</m:t>
            </m:r>
          </m:sub>
        </m:sSub>
        <m:r>
          <w:rPr>
            <w:rFonts w:ascii="Aptos" w:cs="Aptos" w:eastAsia="Aptos" w:hAnsi="Aptos"/>
            <w:b w:val="0"/>
            <w:bCs w:val="0"/>
            <w:i w:val="0"/>
            <w:iCs w:val="0"/>
            <w:smallCaps w:val="0"/>
            <w:strike w:val="0"/>
            <w:color w:val="000000"/>
            <w:sz w:val="24"/>
            <w:szCs w:val="24"/>
            <w:u w:val="none"/>
            <w:shd w:fill="auto" w:val="clear"/>
            <w:vertAlign w:val="baseline"/>
          </w:rPr>
          <m:t xml:space="preserve">/dt)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implemented rule (6.1) gives the closed-loop density dynamics</w:t>
      </w:r>
    </w:p>
    <w:p w:rsidR="00000000" w:rsidDel="00000000" w:rsidP="00000000" w:rsidRDefault="00000000" w:rsidRPr="00000000" w14:paraId="0000017A">
      <w:pPr>
        <w:jc w:val="center"/>
        <w:rPr>
          <w:rFonts w:ascii="Aptos" w:cs="Aptos" w:eastAsia="Aptos" w:hAnsi="Aptos"/>
          <w:b w:val="0"/>
          <w:bCs w:val="0"/>
          <w:i w:val="0"/>
          <w:iCs w:val="0"/>
          <w:smallCaps w:val="0"/>
          <w:strike w:val="0"/>
          <w:color w:val="000000"/>
          <w:sz w:val="24"/>
          <w:szCs w:val="24"/>
          <w:u w:val="none"/>
          <w:shd w:fill="auto" w:val="clear"/>
          <w:vertAlign w:val="baseline"/>
        </w:rPr>
      </w:pP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acc>
              <m:accPr>
                <m:chr m:val="̇"/>
              </m:accPr>
              <m:e>
                <m:r>
                  <m:t>ρ</m:t>
                </m:r>
              </m:e>
            </m:acc>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=−k 1​</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r>
              <w:rPr>
                <w:rFonts w:ascii="Aptos" w:cs="Aptos" w:eastAsia="Aptos" w:hAnsi="Aptos"/>
                <w:b w:val="0"/>
                <w:bCs w:val="0"/>
                <w:i w:val="0"/>
                <w:iCs w:val="0"/>
                <w:smallCaps w:val="0"/>
                <w:strike w:val="0"/>
                <w:color w:val="000000"/>
                <w:sz w:val="24"/>
                <w:szCs w:val="24"/>
                <w:u w:val="none"/>
                <w:shd w:fill="auto" w:val="clear"/>
                <w:vertAlign w:val="baseline"/>
              </w:rPr>
              <m:t xml:space="preserve">S‾&gt;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e>
        </m:d>
        <m:r>
          <w:rPr>
            <w:rFonts w:ascii="Aptos" w:cs="Aptos" w:eastAsia="Aptos" w:hAnsi="Aptos"/>
            <w:b w:val="0"/>
            <w:bCs w:val="0"/>
            <w:i w:val="0"/>
            <w:iCs w:val="0"/>
            <w:smallCaps w:val="0"/>
            <w:strike w:val="0"/>
            <w:color w:val="000000"/>
            <w:sz w:val="24"/>
            <w:szCs w:val="24"/>
            <w:u w:val="none"/>
            <w:shd w:fill="auto" w:val="clear"/>
            <w:vertAlign w:val="baseline"/>
          </w:rPr>
          <m:t xml:space="preserve"> 1​</m:t>
        </m:r>
        <m:d>
          <m:dPr>
            <m:begChr m:val="["/>
            <m:endChr m:val="]"/>
            <m:ctrlPr>
              <w:rPr>
                <w:rFonts w:ascii="Aptos" w:cs="Aptos" w:eastAsia="Aptos" w:hAnsi="Aptos"/>
                <w:b w:val="0"/>
                <w:bCs w:val="0"/>
                <w:i w:val="0"/>
                <w:iCs w:val="0"/>
                <w:smallCaps w:val="0"/>
                <w:strike w:val="0"/>
                <w:color w:val="000000"/>
                <w:sz w:val="24"/>
                <w:szCs w:val="24"/>
                <w:u w:val="none"/>
                <w:shd w:fill="auto" w:val="clear"/>
                <w:vertAlign w:val="baseline"/>
              </w:rPr>
            </m:ctrlPr>
          </m:dPr>
          <m:e>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&gt;0</m:t>
            </m:r>
          </m:e>
        </m:d>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Below threshold (</w:t>
      </w:r>
      <m:oMath>
        <m:r>
          <w:rPr>
            <w:rFonts w:ascii="Aptos" w:cs="Aptos" w:eastAsia="Aptos" w:hAnsi="Aptos"/>
            <w:b w:val="0"/>
            <w:bCs w:val="0"/>
            <w:i w:val="0"/>
            <w:iCs w:val="0"/>
            <w:smallCaps w:val="0"/>
            <w:strike w:val="0"/>
            <w:color w:val="000000"/>
            <w:sz w:val="24"/>
            <w:szCs w:val="24"/>
            <w:u w:val="none"/>
            <w:shd w:fill="auto" w:val="clear"/>
            <w:vertAlign w:val="baseline"/>
          </w:rPr>
          <m:t xml:space="preserve">S‾&lt;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indicator is zero, so every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∈[0,</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ρ</m:t>
            </m:r>
          </m:e>
          <m:sub>
            <m:r>
              <w:rPr>
                <w:rFonts w:ascii="Aptos" w:cs="Aptos" w:eastAsia="Aptos" w:hAnsi="Aptos"/>
                <w:b w:val="0"/>
                <w:bCs w:val="0"/>
                <w:i w:val="0"/>
                <w:iCs w:val="0"/>
                <w:smallCaps w:val="0"/>
                <w:strike w:val="0"/>
                <w:color w:val="000000"/>
                <w:sz w:val="24"/>
                <w:szCs w:val="24"/>
                <w:u w:val="none"/>
                <w:shd w:fill="auto" w:val="clear"/>
                <w:vertAlign w:val="baseline"/>
              </w:rPr>
              <m:t xml:space="preserve">total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fixed point; the Jacobian is identically zero and each fixed point is neutrally (Lyapunov) stable but not asymptotically stable.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Above threshold (</w:t>
      </w:r>
      <m:oMath>
        <m:r>
          <w:rPr>
            <w:rFonts w:ascii="Aptos" w:cs="Aptos" w:eastAsia="Aptos" w:hAnsi="Aptos"/>
            <w:b w:val="0"/>
            <w:bCs w:val="0"/>
            <w:i w:val="0"/>
            <w:iCs w:val="0"/>
            <w:smallCaps w:val="0"/>
            <w:strike w:val="0"/>
            <w:color w:val="000000"/>
            <w:sz w:val="24"/>
            <w:szCs w:val="24"/>
            <w:u w:val="none"/>
            <w:shd w:fill="auto" w:val="clear"/>
            <w:vertAlign w:val="baseline"/>
          </w:rPr>
          <m:t xml:space="preserve">S‾&gt;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unique fixed point is the absorbing vertex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Take </w:t>
      </w:r>
      <m:oMath>
        <m:r>
          <w:rPr>
            <w:rFonts w:ascii="Aptos" w:cs="Aptos" w:eastAsia="Aptos" w:hAnsi="Aptos"/>
            <w:b w:val="0"/>
            <w:bCs w:val="0"/>
            <w:i w:val="0"/>
            <w:iCs w:val="0"/>
            <w:smallCaps w:val="0"/>
            <w:strike w:val="0"/>
            <w:color w:val="000000"/>
            <w:sz w:val="24"/>
            <w:szCs w:val="24"/>
            <w:u w:val="none"/>
            <w:shd w:fill="auto" w:val="clear"/>
            <w:vertAlign w:val="baseline"/>
          </w:rPr>
          <m:t xml:space="preserve">V(</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w:rPr>
            <w:rFonts w:ascii="Aptos" w:cs="Aptos" w:eastAsia="Aptos" w:hAnsi="Aptos"/>
            <w:b w:val="0"/>
            <w:bCs w:val="0"/>
            <w:i w:val="0"/>
            <w:iCs w:val="0"/>
            <w:smallCaps w:val="0"/>
            <w:strike w:val="0"/>
            <w:color w:val="000000"/>
            <w:sz w:val="24"/>
            <w:szCs w:val="24"/>
            <w:u w:val="none"/>
            <w:shd w:fill="auto" w:val="clear"/>
            <w:vertAlign w:val="baseline"/>
          </w:rPr>
          <m:t xml:space="preserve">V(0)=0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acc>
          <m:accPr>
            <m:chr m:val="̇"/>
            <m:ctrlPr>
              <w:rPr>
                <w:rFonts w:ascii="Aptos" w:cs="Aptos" w:eastAsia="Aptos" w:hAnsi="Aptos"/>
                <w:b w:val="0"/>
                <w:bCs w:val="0"/>
                <w:i w:val="0"/>
                <w:iCs w:val="0"/>
                <w:smallCaps w:val="0"/>
                <w:strike w:val="0"/>
                <w:color w:val="000000"/>
                <w:sz w:val="24"/>
                <w:szCs w:val="24"/>
                <w:u w:val="none"/>
                <w:shd w:fill="auto" w:val="clear"/>
                <w:vertAlign w:val="baseline"/>
              </w:rPr>
            </m:ctrlPr>
          </m:accPr>
          <m:e>
            <m:r>
              <w:rPr>
                <w:rFonts w:ascii="Aptos" w:cs="Aptos" w:eastAsia="Aptos" w:hAnsi="Aptos"/>
                <w:b w:val="0"/>
                <w:bCs w:val="0"/>
                <w:i w:val="0"/>
                <w:iCs w:val="0"/>
                <w:smallCaps w:val="0"/>
                <w:strike w:val="0"/>
                <w:color w:val="000000"/>
                <w:sz w:val="24"/>
                <w:szCs w:val="24"/>
                <w:u w:val="none"/>
                <w:shd w:fill="auto" w:val="clear"/>
                <w:vertAlign w:val="baseline"/>
              </w:rPr>
              <m:t xml:space="preserve">V</m:t>
            </m:r>
          </m:e>
        </m:acc>
        <m:r>
          <w:rPr>
            <w:rFonts w:ascii="Aptos" w:cs="Aptos" w:eastAsia="Aptos" w:hAnsi="Aptos"/>
            <w:b w:val="0"/>
            <w:bCs w:val="0"/>
            <w:i w:val="0"/>
            <w:iCs w:val="0"/>
            <w:smallCaps w:val="0"/>
            <w:strike w:val="0"/>
            <w:color w:val="000000"/>
            <w:sz w:val="24"/>
            <w:szCs w:val="24"/>
            <w:u w:val="none"/>
            <w:shd w:fill="auto" w:val="clear"/>
            <w:vertAlign w:val="baseline"/>
          </w:rPr>
          <m:t xml:space="preserve">=−k&lt;0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w:t>
      </w:r>
      <m:oMath>
        <m:r>
          <w:rPr>
            <w:rFonts w:ascii="Aptos" w:cs="Aptos" w:eastAsia="Aptos" w:hAnsi="Aptos"/>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strict Lyapunov function and the vertex is asymptotically stable; moreover </w:t>
      </w:r>
      <m:oMath>
        <m:r>
          <w:rPr>
            <w:rFonts w:ascii="Aptos" w:cs="Aptos" w:eastAsia="Aptos" w:hAnsi="Aptos"/>
            <w:b w:val="0"/>
            <w:bCs w:val="0"/>
            <w:i w:val="0"/>
            <w:iCs w:val="0"/>
            <w:smallCaps w:val="0"/>
            <w:strike w:val="0"/>
            <w:color w:val="000000"/>
            <w:sz w:val="24"/>
            <w:szCs w:val="24"/>
            <w:u w:val="none"/>
            <w:shd w:fill="auto" w:val="clear"/>
            <w:vertAlign w:val="baseline"/>
          </w:rPr>
          <m:t xml:space="preserve">V(t)=max(0,V(0)−kt)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reaches </w:t>
      </w:r>
      <m:oMath>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finite time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t</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=V(0)/k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(eq. 6.5), giving finite-time rather than merely asymptotic stability. The boundary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threshold transition separating the neutral line from the absorbing vertex (the discontinuous indicator form means standard transcritical-bifurcation analysis does not apply directly).</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C.2 Reachability constraint.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 </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critical saturation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exceeds </w:t>
      </w:r>
      <m:oMath>
        <m:r>
          <w:rPr>
            <w:rFonts w:ascii="Aptos" w:cs="Aptos" w:eastAsia="Aptos" w:hAnsi="Aptos"/>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and is therefore never attained — whenever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triggerable switch requires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θ</m:t>
            </m:r>
          </m:e>
          <m:sub>
            <m:r>
              <w:rPr>
                <w:rFonts w:ascii="Aptos" w:cs="Aptos" w:eastAsia="Aptos" w:hAnsi="Aptos"/>
                <w:b w:val="0"/>
                <w:bCs w:val="0"/>
                <w:i w:val="0"/>
                <w:iCs w:val="0"/>
                <w:smallCaps w:val="0"/>
                <w:strike w:val="0"/>
                <w:color w:val="000000"/>
                <w:sz w:val="24"/>
                <w:szCs w:val="24"/>
                <w:u w:val="none"/>
                <w:shd w:fill="auto" w:val="clear"/>
                <w:vertAlign w:val="baseline"/>
              </w:rPr>
              <m:t xml:space="preserve">switch</m:t>
            </m:r>
          </m:sub>
        </m:sSub>
        <m:r>
          <w:rPr>
            <w:rFonts w:ascii="Aptos" w:cs="Aptos" w:eastAsia="Aptos" w:hAnsi="Aptos"/>
            <w:b w:val="0"/>
            <w:bCs w:val="0"/>
            <w:i w:val="0"/>
            <w:iCs w:val="0"/>
            <w:smallCaps w:val="0"/>
            <w:strike w:val="0"/>
            <w:color w:val="000000"/>
            <w:sz w:val="24"/>
            <w:szCs w:val="24"/>
            <w:u w:val="none"/>
            <w:shd w:fill="auto" w:val="clear"/>
            <w:vertAlign w:val="baseline"/>
          </w:rPr>
          <m:t xml:space="preserve">&lt;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(cf. §7.6, §7.7).</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C.3 Coupled CTMC + switching.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two-timescale coupling is closed through the chain </w:t>
      </w:r>
      <m:oMath>
        <m:r>
          <m:t>ρ</m:t>
        </m:r>
        <m:r>
          <m:t>→</m:t>
        </m:r>
        <m:r>
          <w:rPr>
            <w:rFonts w:ascii="Aptos" w:cs="Aptos" w:eastAsia="Aptos" w:hAnsi="Aptos"/>
            <w:b w:val="0"/>
            <w:bCs w:val="0"/>
            <w:i w:val="0"/>
            <w:iCs w:val="0"/>
            <w:smallCaps w:val="0"/>
            <w:strike w:val="0"/>
            <w:color w:val="000000"/>
            <w:sz w:val="24"/>
            <w:szCs w:val="24"/>
            <w:u w:val="none"/>
            <w:shd w:fill="auto" w:val="clear"/>
            <w:vertAlign w:val="baseline"/>
          </w:rPr>
          <m:t xml:space="preserve">A→(release)→C</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S</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E</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switch</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Saturation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S=</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C</m:t>
            </m:r>
          </m:e>
          <m:sub>
            <m:r>
              <w:rPr>
                <w:rFonts w:ascii="Aptos" w:cs="Aptos" w:eastAsia="Aptos" w:hAnsi="Aptos"/>
                <w:b w:val="0"/>
                <w:bCs w:val="0"/>
                <w:i w:val="0"/>
                <w:iCs w:val="0"/>
                <w:smallCaps w:val="0"/>
                <w:strike w:val="0"/>
                <w:color w:val="000000"/>
                <w:sz w:val="24"/>
                <w:szCs w:val="24"/>
                <w:u w:val="none"/>
                <w:shd w:fill="auto" w:val="clear"/>
                <w:vertAlign w:val="baseline"/>
              </w:rPr>
              <m:t xml:space="preserve">eff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C</m:t>
            </m:r>
          </m:e>
          <m:sub>
            <m:r>
              <w:rPr>
                <w:rFonts w:ascii="Aptos" w:cs="Aptos" w:eastAsia="Aptos" w:hAnsi="Aptos"/>
                <w:b w:val="0"/>
                <w:bCs w:val="0"/>
                <w:i w:val="0"/>
                <w:iCs w:val="0"/>
                <w:smallCaps w:val="0"/>
                <w:strike w:val="0"/>
                <w:color w:val="000000"/>
                <w:sz w:val="24"/>
                <w:szCs w:val="24"/>
                <w:u w:val="none"/>
                <w:shd w:fill="auto" w:val="clear"/>
                <w:vertAlign w:val="baseline"/>
              </w:rPr>
              <m:t xml:space="preserve">eff</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d</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independent of </w:t>
      </w:r>
      <m:oMath>
        <m:r>
          <m:t>ρ</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 binding level, so the only density-to-trigger feedback is via the effect of the effective signaling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σγg(</m:t>
        </m:r>
        <m:r>
          <w:rPr>
            <w:rFonts w:ascii="Aptos" w:cs="Aptos" w:eastAsia="Aptos" w:hAnsi="Aptos"/>
            <w:b w:val="0"/>
            <w:bCs w:val="0"/>
            <w:i w:val="0"/>
            <w:iCs w:val="0"/>
            <w:smallCaps w:val="0"/>
            <w:strike w:val="0"/>
            <w:color w:val="000000"/>
            <w:sz w:val="24"/>
            <w:szCs w:val="24"/>
            <w:u w:val="none"/>
            <w:shd w:fill="auto" w:val="clear"/>
            <w:vertAlign w:val="baseline"/>
          </w:rPr>
          <m:t>χ</m:t>
        </m:r>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release that sets </w:t>
      </w:r>
      <m:oMath>
        <m:r>
          <w:rPr>
            <w:rFonts w:ascii="Aptos" w:cs="Aptos" w:eastAsia="Aptos" w:hAnsi="Aptos"/>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separation of timescales (the CTMC equilibrates to </w:t>
      </w:r>
      <m:oMath>
        <m:r>
          <m:t>π</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before appreciable density transfer), the slow dynamics are governed by the quasi-static expected saturation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π</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π</m:t>
            </m:r>
          </m:sub>
        </m:sSub>
        <m:r>
          <w:rPr>
            <w:rFonts w:ascii="Aptos" w:cs="Aptos" w:eastAsia="Aptos" w:hAnsi="Aptos"/>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function of current density. An interior fixed point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m:t>ρ</m:t>
            </m:r>
          </m:e>
          <m:sub>
            <m:r>
              <m:t>⋆</m:t>
            </m:r>
          </m:sub>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bSup>
        <m:r>
          <w:rPr>
            <w:rFonts w:ascii="Aptos" w:cs="Aptos" w:eastAsia="Aptos" w:hAnsi="Aptos"/>
            <w:b w:val="0"/>
            <w:bCs w:val="0"/>
            <w:i w:val="0"/>
            <w:iCs w:val="0"/>
            <w:smallCaps w:val="0"/>
            <w:strike w:val="0"/>
            <w:color w:val="000000"/>
            <w:sz w:val="24"/>
            <w:szCs w:val="24"/>
            <w:u w:val="none"/>
            <w:shd w:fill="auto" w:val="clear"/>
            <w:vertAlign w:val="baseline"/>
          </w:rPr>
          <m:t xml:space="preserve">∈(0,</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ρ</m:t>
            </m:r>
          </m:e>
          <m:sub>
            <m:r>
              <w:rPr>
                <w:rFonts w:ascii="Aptos" w:cs="Aptos" w:eastAsia="Aptos" w:hAnsi="Aptos"/>
                <w:b w:val="0"/>
                <w:bCs w:val="0"/>
                <w:i w:val="0"/>
                <w:iCs w:val="0"/>
                <w:smallCaps w:val="0"/>
                <w:strike w:val="0"/>
                <w:color w:val="000000"/>
                <w:sz w:val="24"/>
                <w:szCs w:val="24"/>
                <w:u w:val="none"/>
                <w:shd w:fill="auto" w:val="clear"/>
                <w:vertAlign w:val="baseline"/>
              </w:rPr>
              <m:t xml:space="preserve">total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exists iff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π</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w:rPr>
                <w:rFonts w:ascii="Aptos" w:cs="Aptos" w:eastAsia="Aptos" w:hAnsi="Aptos"/>
                <w:b w:val="0"/>
                <w:bCs w:val="0"/>
                <w:i w:val="0"/>
                <w:iCs w:val="0"/>
                <w:smallCaps w:val="0"/>
                <w:strike w:val="0"/>
                <w:color w:val="000000"/>
                <w:sz w:val="24"/>
                <w:szCs w:val="24"/>
                <w:u w:val="none"/>
                <w:shd w:fill="auto" w:val="clear"/>
                <w:vertAlign w:val="baseline"/>
              </w:rPr>
              <m:t>ρ</m:t>
            </m:r>
          </m:e>
          <m:sub>
            <m:r>
              <w:rPr>
                <w:rFonts w:ascii="Aptos" w:cs="Aptos" w:eastAsia="Aptos" w:hAnsi="Aptos"/>
                <w:b w:val="0"/>
                <w:bCs w:val="0"/>
                <w:i w:val="0"/>
                <w:iCs w:val="0"/>
                <w:smallCaps w:val="0"/>
                <w:strike w:val="0"/>
                <w:color w:val="000000"/>
                <w:sz w:val="24"/>
                <w:szCs w:val="24"/>
                <w:u w:val="none"/>
                <w:shd w:fill="auto" w:val="clear"/>
                <w:vertAlign w:val="baseline"/>
              </w:rPr>
              <m:t>⋆</m:t>
            </m:r>
          </m:sub>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bSup>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m:t>ρ</m:t>
            </m:r>
          </m:e>
          <m:sub>
            <m:r>
              <m:t>⋆</m:t>
            </m:r>
          </m:sub>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b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range, i.e. iff the bracketing condition (6.6) holds,</w:t>
      </w:r>
    </w:p>
    <w:p w:rsidR="00000000" w:rsidDel="00000000" w:rsidP="00000000" w:rsidRDefault="00000000" w:rsidRPr="00000000" w14:paraId="0000017E">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π</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0</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)&lt;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&lt;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π</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(0)).</m:t>
        </m:r>
      </m:oMath>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Linearizing the slow flow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acc>
              <m:accPr>
                <m:chr m:val="̇"/>
              </m:accPr>
              <m:e>
                <m:r>
                  <m:t>ρ</m:t>
                </m:r>
              </m:e>
            </m:acc>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=−k 1[</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π</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)&gt;</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about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m:t>ρ</m:t>
            </m:r>
          </m:e>
          <m:sub>
            <m:r>
              <m:t>⋆</m:t>
            </m:r>
          </m:sub>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b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set-point is stable when </w:t>
      </w:r>
      <m:oMath>
        <m:r>
          <m:t>∂</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π</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r>
          <w:rPr>
            <w:rFonts w:ascii="Aptos" w:cs="Aptos" w:eastAsia="Aptos" w:hAnsi="Aptos"/>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(negative, restoring feedback — raising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raises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b>
            <m:r>
              <w:rPr>
                <w:rFonts w:ascii="Aptos" w:cs="Aptos" w:eastAsia="Aptos" w:hAnsi="Aptos"/>
                <w:b w:val="0"/>
                <w:bCs w:val="0"/>
                <w:i w:val="0"/>
                <w:iCs w:val="0"/>
                <w:smallCaps w:val="0"/>
                <w:strike w:val="0"/>
                <w:color w:val="000000"/>
                <w:sz w:val="24"/>
                <w:szCs w:val="24"/>
                <w:u w:val="none"/>
                <w:shd w:fill="auto" w:val="clear"/>
                <w:vertAlign w:val="baseline"/>
              </w:rPr>
              <m:t>π</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above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reactivating transfer that lowers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m:t>ρ</m:t>
            </m:r>
          </m:e>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unstable when the derivative is negative. When (6.6) fails, no interior rest point exists and the system converges to a boundary vertex as in C.1. Sustained oscillation around </w:t>
      </w:r>
      <m:oMath>
        <m:sSup>
          <m:sSupPr>
            <m:ctrlPr>
              <w:rPr>
                <w:rFonts w:ascii="Aptos" w:cs="Aptos" w:eastAsia="Aptos" w:hAnsi="Aptos"/>
                <w:b w:val="0"/>
                <w:bCs w:val="0"/>
                <w:i w:val="0"/>
                <w:iCs w:val="0"/>
                <w:smallCaps w:val="0"/>
                <w:strike w:val="0"/>
                <w:color w:val="000000"/>
                <w:sz w:val="24"/>
                <w:szCs w:val="24"/>
                <w:u w:val="none"/>
                <w:shd w:fill="auto" w:val="clear"/>
                <w:vertAlign w:val="baseline"/>
              </w:rPr>
            </m:ctrlPr>
          </m:sSupPr>
          <m:e>
            <m:r>
              <w:rPr>
                <w:rFonts w:ascii="Aptos" w:cs="Aptos" w:eastAsia="Aptos" w:hAnsi="Aptos"/>
                <w:b w:val="0"/>
                <w:bCs w:val="0"/>
                <w:i w:val="0"/>
                <w:iCs w:val="0"/>
                <w:smallCaps w:val="0"/>
                <w:strike w:val="0"/>
                <w:color w:val="000000"/>
                <w:sz w:val="24"/>
                <w:szCs w:val="24"/>
                <w:u w:val="none"/>
                <w:shd w:fill="auto" w:val="clear"/>
                <w:vertAlign w:val="baseline"/>
              </w:rPr>
              <m:t xml:space="preserve">S</m:t>
            </m:r>
          </m:e>
          <m:sup>
            <m:r>
              <w:rPr>
                <w:rFonts w:ascii="Aptos" w:cs="Aptos" w:eastAsia="Aptos" w:hAnsi="Aptos"/>
                <w:b w:val="0"/>
                <w:bCs w:val="0"/>
                <w:i w:val="0"/>
                <w:iCs w:val="0"/>
                <w:smallCaps w:val="0"/>
                <w:strike w:val="0"/>
                <w:color w:val="000000"/>
                <w:sz w:val="24"/>
                <w:szCs w:val="24"/>
                <w:u w:val="none"/>
                <w:shd w:fill="auto" w:val="clear"/>
                <w:vertAlign w:val="baseline"/>
              </w:rPr>
              <m:t xml:space="preserve">*</m:t>
            </m:r>
          </m:sup>
        </m:s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possible in principle only if the exposure-integration lag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m:t>τ</m:t>
            </m:r>
          </m:e>
          <m:sub>
            <m:r>
              <w:rPr>
                <w:rFonts w:ascii="Aptos" w:cs="Aptos" w:eastAsia="Aptos" w:hAnsi="Aptos"/>
                <w:b w:val="0"/>
                <w:bCs w:val="0"/>
                <w:i w:val="0"/>
                <w:iCs w:val="0"/>
                <w:smallCaps w:val="0"/>
                <w:strike w:val="0"/>
                <w:color w:val="000000"/>
                <w:sz w:val="24"/>
                <w:szCs w:val="24"/>
                <w:u w:val="none"/>
                <w:shd w:fill="auto" w:val="clear"/>
                <w:vertAlign w:val="baseline"/>
              </w:rPr>
              <m:t xml:space="preserve">E</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introduces enough phase delay relative to the switching response to destabilize </w:t>
      </w: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r>
              <m:t>ρ</m:t>
            </m:r>
          </m:e>
          <m:sub>
            <m:r>
              <m:t>⋆</m:t>
            </m:r>
          </m:sub>
          <m:sup>
            <m:r>
              <w:rPr>
                <w:rFonts w:ascii="Aptos" w:cs="Aptos" w:eastAsia="Aptos" w:hAnsi="Aptos"/>
                <w:b w:val="0"/>
                <w:bCs w:val="0"/>
                <w:i w:val="0"/>
                <w:iCs w:val="0"/>
                <w:smallCaps w:val="0"/>
                <w:strike w:val="0"/>
                <w:color w:val="000000"/>
                <w:sz w:val="24"/>
                <w:szCs w:val="24"/>
                <w:u w:val="none"/>
                <w:shd w:fill="auto" w:val="clear"/>
                <w:vertAlign w:val="baseline"/>
              </w:rPr>
              <m:t xml:space="preserve">(a)</m:t>
            </m:r>
          </m:sup>
        </m:sSubSup>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into a limit cycle; the constant-rate (non-smooth) form of the switch makes a Hopf analysis inapplicable directly, and we leave the existence of such relaxation oscillations to the numerical study (§7.6) and future work. </w:t>
      </w:r>
      <m:oMath>
        <m:r>
          <w:rPr>
            <w:rFonts w:ascii="Aptos" w:cs="Aptos" w:eastAsia="Aptos" w:hAnsi="Aptos"/>
            <w:b w:val="0"/>
            <w:bCs w:val="0"/>
            <w:i w:val="0"/>
            <w:iCs w:val="0"/>
            <w:smallCaps w:val="0"/>
            <w:strike w:val="0"/>
            <w:color w:val="000000"/>
            <w:sz w:val="24"/>
            <w:szCs w:val="24"/>
            <w:u w:val="none"/>
            <w:shd w:fill="auto" w:val="clear"/>
            <w:vertAlign w:val="baseline"/>
          </w:rPr>
          <m:t xml:space="preserve"> ◼</m:t>
        </m:r>
      </m:oMath>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afQ1GtN05arE8zWBmjOPGOdONw==">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