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C6E"/>
          <w:sz w:val="72"/>
        </w:rPr>
        <w:t>ZADOS</w:t>
      </w:r>
    </w:p>
    <w:p>
      <w:pPr>
        <w:jc w:val="center"/>
      </w:pPr>
      <w:r>
        <w:rPr>
          <w:b/>
          <w:color w:val="1A3C6E"/>
          <w:sz w:val="44"/>
        </w:rPr>
        <w:t>Neurochemical Layer</w:t>
        <w:br/>
        <w:t>Consolidated Technical Specification</w:t>
      </w:r>
    </w:p>
    <w:p/>
    <w:p>
      <w:pPr>
        <w:jc w:val="center"/>
      </w:pPr>
      <w:r>
        <w:rPr>
          <w:color w:val="555555"/>
          <w:sz w:val="24"/>
        </w:rPr>
        <w:t>Version 2.0 — March 23, 2026</w:t>
        <w:br/>
        <w:t>Code-Verified Against 6015-Test Codebase</w:t>
      </w:r>
    </w:p>
    <w:p>
      <w:r>
        <w:br w:type="page"/>
      </w:r>
    </w:p>
    <w:p>
      <w:pPr>
        <w:pStyle w:val="Heading1"/>
      </w:pPr>
      <w:r>
        <w:t>Consolidated Summary</w:t>
      </w:r>
    </w:p>
    <w:p>
      <w:r>
        <w:rPr>
          <w:b w:val="0"/>
          <w:i w:val="0"/>
        </w:rPr>
        <w:t>The neurochemical layer defines a continuous, time-resolved simulation framework for neurotransmitter dynamics, receptor interactions, pharmacodynamic adaptation, and oscillatory modulation. It operates through explicitly defined state variables, kinetic equations, receptor binding models, and plasticity rules, forming a unified biochemical substrate that modulates all downstream computational processes in ZADOS.</w:t>
      </w:r>
    </w:p>
    <w:p>
      <w:r>
        <w:rPr>
          <w:b w:val="0"/>
          <w:i w:val="0"/>
        </w:rPr>
        <w:t>At its core, the layer models twelve neurotransmitters, each represented by a synaptic concentration variable decomposed into tonic and phasic components. These concentrations evolve according to stochastic differential equations (Ornstein-Uhlenbeck with losses) integrated via Euler-Maruyama with reflecting boundaries. Release is governed by per-transmitter module specifications with weighted signal keys (novelty, RPE, effort, emotion drive, etc.), while clearance operates through three channels: transporter reuptake, enzymatic degradation, and diffusion/spillover.</w:t>
      </w:r>
    </w:p>
    <w:p>
      <w:r>
        <w:rPr>
          <w:b w:val="0"/>
          <w:i w:val="0"/>
        </w:rPr>
        <w:t>Each neurotransmitter interacts with one or more of 33 receptor subtypes. Receptors are modeled as structured bundles of continuous parameters (density, sensitivity, localization bias, G-protein coupling efficacy) plus a discrete functional state evolving via a continuous-time Markov chain (CTMC) with four states: ACTIVE, DESENSITIZED, INTERNALIZED, and UPREGULATED. Emotion-driven plasticity rules modify receptor parameters in response to affective state, and homeostatic subtype switching transfers density between receptor subtypes under sustained exposure.</w:t>
      </w:r>
    </w:p>
    <w:p>
      <w:r>
        <w:rPr>
          <w:b w:val="0"/>
          <w:i w:val="0"/>
        </w:rPr>
        <w:t>Oscillatory modulation operates through six canonical frequency bands (delta, theta, alpha, beta, gamma, sigma) plus three cross-frequency couplings (theta-gamma, alpha-beta, delta-sigma). A bidirectional closure derives band amplitudes from neurotransmitter concentrations and feeds them back as multiplicative modulators on kinetic parameters: binding affinity, release rate, noise amplitude, reuptake rate, and receptor state transition rates.</w:t>
      </w:r>
    </w:p>
    <w:p>
      <w:r>
        <w:rPr>
          <w:b w:val="0"/>
          <w:i w:val="0"/>
        </w:rPr>
        <w:t>Eleven derived neurochemical metrics (motivation, empathy, cognitive rigidity, fatigue, precision, openness, anxiety, social engagement, dream permissiveness, consolidation depth, narrative plasticity) summarize system-level chemical states as algebraic combinations of receptor saturations and oscillatory amplitudes, bridging the continuous biochemical substrate to the symbolic cognitive architecture.</w:t>
      </w:r>
    </w:p>
    <w:p>
      <w:r>
        <w:br w:type="page"/>
      </w:r>
    </w:p>
    <w:p>
      <w:pPr>
        <w:pStyle w:val="Heading1"/>
      </w:pPr>
      <w:r>
        <w:t>1. Neurotransmitters (Modeled Set)</w:t>
      </w:r>
    </w:p>
    <w:p>
      <w:r>
        <w:rPr>
          <w:b w:val="0"/>
          <w:i w:val="0"/>
        </w:rPr>
        <w:t>The neurochemical layer models twelve neurotransmitter systems. Each system consists of a neurotransmitter module (defining release drives and oscillation coupling) and one or more receptor family modules (defining receptor subtypes with binding, plasticity, and switching rules).</w:t>
      </w:r>
    </w:p>
    <w:p>
      <w:pPr>
        <w:pStyle w:val="Heading2"/>
      </w:pPr>
      <w:r>
        <w:t>Glutamate (GLU)</w:t>
      </w:r>
    </w:p>
    <w:p>
      <w:r>
        <w:rPr>
          <w:b w:val="0"/>
          <w:i w:val="0"/>
        </w:rPr>
        <w:t>Primary excitatory transmitter for fast signal propagation and high-resolution integration. Receptor families: ionotropic AMPA, NMDA, Kainate, plus metabotropic mGluR. Clearance: EAAT reuptake transporter (u_base = 0.15).</w:t>
      </w:r>
    </w:p>
    <w:p>
      <w:pPr>
        <w:pStyle w:val="Heading2"/>
      </w:pPr>
      <w:r>
        <w:t>GABA</w:t>
      </w:r>
    </w:p>
    <w:p>
      <w:r>
        <w:rPr>
          <w:b w:val="0"/>
          <w:i w:val="0"/>
        </w:rPr>
        <w:t>Primary inhibitory transmitter for suppression, gating, and stabilization. Receptor families: GABA_A (ionotropic, fast) and GABA_B (metabotropic, slow). Clearance: GAT reuptake transporter (u_base = 0.12).</w:t>
      </w:r>
    </w:p>
    <w:p>
      <w:pPr>
        <w:pStyle w:val="Heading2"/>
      </w:pPr>
      <w:r>
        <w:t>Dopamine (DA)</w:t>
      </w:r>
    </w:p>
    <w:p>
      <w:r>
        <w:rPr>
          <w:b w:val="0"/>
          <w:i w:val="0"/>
        </w:rPr>
        <w:t>Core neuromodulator for reward prediction, novelty salience, motivation, and drive regulation. Receptor subtypes: D1-D5 (D1/D5 excitatory D1-like; D2/D3/D4 inhibitory D2-like). Clearance: DAT reuptake (u_base = 0.1) + COMT/MAO degradation (d_base = 0.05).</w:t>
      </w:r>
    </w:p>
    <w:p>
      <w:pPr>
        <w:pStyle w:val="Heading2"/>
      </w:pPr>
      <w:r>
        <w:t>Serotonin (5-HT)</w:t>
      </w:r>
    </w:p>
    <w:p>
      <w:r>
        <w:rPr>
          <w:b w:val="0"/>
          <w:i w:val="0"/>
        </w:rPr>
        <w:t>Neuromodulator for affect regulation, ambiguity buffering, long-horizon weighting, and response-mode stabilization under uncertainty. Receptor subtypes: 5-HT1A, 5-HT1B (inhibitory), 5-HT2A (excitatory), 5-HT2C (modulatory), 5-HT3 (ionotropic excitatory). Clearance: SERT reuptake (u_base = 0.08).</w:t>
      </w:r>
    </w:p>
    <w:p>
      <w:pPr>
        <w:pStyle w:val="Heading2"/>
      </w:pPr>
      <w:r>
        <w:t>Norepinephrine (NE)</w:t>
      </w:r>
    </w:p>
    <w:p>
      <w:r>
        <w:rPr>
          <w:b w:val="0"/>
          <w:i w:val="0"/>
        </w:rPr>
        <w:t>Neuromodulator for arousal, salience, contradiction detection, and load-responsive gain control. Receptor subtypes: alpha1, alpha2 (adrenergic), beta1, beta2. Clearance: NET reuptake (u_base = 0.12).</w:t>
      </w:r>
    </w:p>
    <w:p>
      <w:pPr>
        <w:pStyle w:val="Heading2"/>
      </w:pPr>
      <w:r>
        <w:t>Acetylcholine (ACh)</w:t>
      </w:r>
    </w:p>
    <w:p>
      <w:r>
        <w:rPr>
          <w:b w:val="0"/>
          <w:i w:val="0"/>
        </w:rPr>
        <w:t>Precision and attention modulator for salience filtering and rule fidelity. Receptor families: nicotinic alpha7 (ionotropic) and muscarinic M1-M5. Clearance: AChE hydrolysis (u_base = 0.15).</w:t>
      </w:r>
    </w:p>
    <w:p>
      <w:pPr>
        <w:pStyle w:val="Heading2"/>
      </w:pPr>
      <w:r>
        <w:t>Oxytocin (OXT)</w:t>
      </w:r>
    </w:p>
    <w:p>
      <w:r>
        <w:rPr>
          <w:b w:val="0"/>
          <w:i w:val="0"/>
        </w:rPr>
        <w:t>Social-affective neuromodulator for trust resonance, bonding-weighting, and relational attunement. Receptor: OXTR. Clearance: peptidase (u_base = 0.05).</w:t>
      </w:r>
    </w:p>
    <w:p>
      <w:pPr>
        <w:pStyle w:val="Heading2"/>
      </w:pPr>
      <w:r>
        <w:t>Endorphins / Opioid Peptides (MOR)</w:t>
      </w:r>
    </w:p>
    <w:p>
      <w:r>
        <w:rPr>
          <w:b w:val="0"/>
          <w:i w:val="0"/>
        </w:rPr>
        <w:t>Comfort and affective buffering system. Primary receptor: mu-opioid (MOR). Clearance: peptidase (u_base = 0.06).</w:t>
      </w:r>
    </w:p>
    <w:p>
      <w:pPr>
        <w:pStyle w:val="Heading2"/>
      </w:pPr>
      <w:r>
        <w:t>Endocannabinoids (CB1)</w:t>
      </w:r>
    </w:p>
    <w:p>
      <w:r>
        <w:rPr>
          <w:b w:val="0"/>
          <w:i w:val="0"/>
        </w:rPr>
        <w:t>Flexibility and filtering modulator. Primary receptor: CB1. Clearance: FAAH degradation (u_base = 0.04).</w:t>
      </w:r>
    </w:p>
    <w:p>
      <w:pPr>
        <w:pStyle w:val="Heading2"/>
      </w:pPr>
      <w:r>
        <w:t>Cortisol (simulated via GR/NR3C1)</w:t>
      </w:r>
    </w:p>
    <w:p>
      <w:r>
        <w:rPr>
          <w:b w:val="0"/>
          <w:i w:val="0"/>
        </w:rPr>
        <w:t>Stress-axis proxy for time-horizon pressure, tradeoff enforcement, and stress-conditioned weighting. No dedicated receptor in the receptor registry (signals via direct modulation). Clearance: 11-beta-HSD (u_base = 0.03).</w:t>
      </w:r>
    </w:p>
    <w:p>
      <w:pPr>
        <w:pStyle w:val="Heading2"/>
      </w:pPr>
      <w:r>
        <w:t>CRH (Corticotropin-Releasing Hormone)</w:t>
      </w:r>
    </w:p>
    <w:p>
      <w:r>
        <w:rPr>
          <w:b w:val="0"/>
          <w:i w:val="0"/>
        </w:rPr>
        <w:t>Acute stress drive and pressure scaling signal. Receptor: CRH_R1 (excitatory). Clearance: peptidase (u_base = 0.1).</w:t>
      </w:r>
    </w:p>
    <w:p>
      <w:pPr>
        <w:pStyle w:val="Heading2"/>
      </w:pPr>
      <w:r>
        <w:t>Histamine</w:t>
      </w:r>
    </w:p>
    <w:p>
      <w:r>
        <w:rPr>
          <w:b w:val="0"/>
          <w:i w:val="0"/>
        </w:rPr>
        <w:t>Arousal, wakefulness, and cognitive readiness modulator. Receptor subtypes: H1 (excitatory), H2 (excitatory), H3 (inhibitory/autoreceptor), H4 (modulatory). Clearance: HNMT (u_base = 0.1).</w:t>
      </w:r>
    </w:p>
    <w:p>
      <w:r>
        <w:br w:type="page"/>
      </w:r>
    </w:p>
    <w:p>
      <w:pPr>
        <w:pStyle w:val="Heading1"/>
      </w:pPr>
      <w:r>
        <w:t>2. Neurochemical State Variables</w:t>
      </w:r>
    </w:p>
    <w:p>
      <w:pPr>
        <w:pStyle w:val="Heading2"/>
      </w:pPr>
      <w:r>
        <w:t>2.1 Per-Transmitter State</w:t>
      </w:r>
    </w:p>
    <w:p>
      <w:r>
        <w:rPr>
          <w:b w:val="0"/>
          <w:i w:val="0"/>
        </w:rPr>
        <w:t>For each neurotransmitter NT_i, the simulation maintains the following state variables:</w:t>
      </w:r>
    </w:p>
    <w:p>
      <w:pPr>
        <w:pStyle w:val="ListBullet"/>
        <w:ind w:left="720"/>
      </w:pPr>
      <w:r>
        <w:t>C_tonic(t) : tonic (baseline) concentration component, range [0, 1]</w:t>
      </w:r>
    </w:p>
    <w:p>
      <w:pPr>
        <w:pStyle w:val="ListBullet"/>
        <w:ind w:left="720"/>
      </w:pPr>
      <w:r>
        <w:t>C_phasic(t) : phasic (burst) concentration component, range [0, 1]</w:t>
      </w:r>
    </w:p>
    <w:p>
      <w:pPr>
        <w:pStyle w:val="ListBullet"/>
        <w:ind w:left="720"/>
      </w:pPr>
      <w:r>
        <w:t>C(t) = C_tonic(t) + C_phasic(t) : total synaptic concentration (derived)</w:t>
      </w:r>
    </w:p>
    <w:p>
      <w:pPr>
        <w:pStyle w:val="ListBullet"/>
        <w:ind w:left="720"/>
      </w:pPr>
      <w:r>
        <w:t>F(t) : fatigue level, range [0, 1]</w:t>
      </w:r>
    </w:p>
    <w:p>
      <w:pPr>
        <w:pStyle w:val="ListBullet"/>
        <w:ind w:left="720"/>
      </w:pPr>
      <w:r>
        <w:t>eta_u(t) : transporter efficiency, range [0, 1]</w:t>
      </w:r>
    </w:p>
    <w:p>
      <w:r>
        <w:rPr>
          <w:b w:val="0"/>
          <w:i w:val="0"/>
        </w:rPr>
        <w:t>The tonic component represents baseline signaling; the phasic component represents transient burst events. In the neurosymbolic notation, tonic quantities are annotated with "~" and phasic with a bullet marker.</w:t>
      </w:r>
    </w:p>
    <w:p>
      <w:pPr>
        <w:pStyle w:val="Heading2"/>
      </w:pPr>
      <w:r>
        <w:t>2.2 Neurotransmitter Configuration Parameters</w:t>
      </w:r>
    </w:p>
    <w:p>
      <w:r>
        <w:rPr>
          <w:b w:val="0"/>
          <w:i w:val="0"/>
        </w:rPr>
        <w:t>Each neurotransmitter is parameterized by a configuration record with 9 kinetic parameters: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  <w:sz w:val="18"/>
              </w:rPr>
              <w:t>NT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C_base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th_ton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th_pha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sig_ton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sig_pha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u_base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d_base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c_base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fat_rate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DA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0.50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0.10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0.10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0.10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0.001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5HT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0.55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0.50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0.015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0.001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NE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0.45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0.15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1.20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0.12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0.12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0.001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ACh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0.50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0.12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1.50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0.15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0.001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OXT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0.40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0.30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0.001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MOR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0.35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0.60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0.015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0.001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CB1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0.40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0.40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0.025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0.001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cortisol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0.30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0.20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0.015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0.015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0.001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CRH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0.25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0.10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0.001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GABA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0.60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0.10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0.12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0.001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GLU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0.55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0.12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1.30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0.10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0.15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0.001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histamine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0.35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0.90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0.10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0.001</w:t>
            </w:r>
          </w:p>
        </w:tc>
      </w:tr>
    </w:tbl>
    <w:p/>
    <w:p>
      <w:r>
        <w:rPr>
          <w:b w:val="0"/>
          <w:i/>
          <w:sz w:val="18"/>
        </w:rPr>
        <w:t>Legend: C_base = baseline concentration; th_ton = theta_tonic (OU mean-reversion rate, tonic); th_pha = theta_phasic (phasic decay rate); sig_ton = sigma_tonic (tonic noise amplitude); sig_pha = sigma_phasic (phasic noise amplitude); u_base = reuptake coefficient; d_base = degradation rate; c_base = clearance/diffusion rate; fat_rate = fatigue accumulation rate.</w:t>
      </w:r>
    </w:p>
    <w:p>
      <w:pPr>
        <w:pStyle w:val="Heading2"/>
      </w:pPr>
      <w:r>
        <w:t>2.3 Per-Receptor State</w:t>
      </w:r>
    </w:p>
    <w:p>
      <w:r>
        <w:rPr>
          <w:b w:val="0"/>
          <w:i w:val="0"/>
        </w:rPr>
        <w:t>For each receptor subtype R_ij, the simulation maintains:</w:t>
      </w:r>
    </w:p>
    <w:p>
      <w:pPr>
        <w:pStyle w:val="ListBullet"/>
        <w:ind w:left="720"/>
      </w:pPr>
      <w:r>
        <w:t>rho_ij(t) : receptor density (expression level), range [0, 1]</w:t>
      </w:r>
    </w:p>
    <w:p>
      <w:pPr>
        <w:pStyle w:val="ListBullet"/>
        <w:ind w:left="720"/>
      </w:pPr>
      <w:r>
        <w:t>sigma_ij(t) : receptor sensitivity (gain per binding event), range [0, 1]</w:t>
      </w:r>
    </w:p>
    <w:p>
      <w:pPr>
        <w:pStyle w:val="ListBullet"/>
        <w:ind w:left="720"/>
      </w:pPr>
      <w:r>
        <w:t>lambda_ij : synaptic localization bias, range [0, 1] (0 = presynaptic, 0.5 = synaptic, 1.0 = extrasynaptic)</w:t>
      </w:r>
    </w:p>
    <w:p>
      <w:pPr>
        <w:pStyle w:val="ListBullet"/>
        <w:ind w:left="720"/>
      </w:pPr>
      <w:r>
        <w:t>gamma_ij(t) : G-protein coupling efficacy, range [0.05, 1.0]</w:t>
      </w:r>
    </w:p>
    <w:p>
      <w:pPr>
        <w:pStyle w:val="ListBullet"/>
        <w:ind w:left="720"/>
      </w:pPr>
      <w:r>
        <w:t>chi_ij(t) : functional state (CTMC), one of {ACTIVE, DESENSITIZED, INTERNALIZED, UPREGULATED}</w:t>
      </w:r>
    </w:p>
    <w:p>
      <w:pPr>
        <w:pStyle w:val="ListBullet"/>
        <w:ind w:left="720"/>
      </w:pPr>
      <w:r>
        <w:t>exposure_trace_ij(t) : slow-decaying integral of saturation history</w:t>
      </w:r>
    </w:p>
    <w:p>
      <w:pPr>
        <w:pStyle w:val="ListBullet"/>
        <w:ind w:left="720"/>
      </w:pPr>
      <w:r>
        <w:t>time_in_state_ij(t) : duration in current functional state</w:t>
      </w:r>
    </w:p>
    <w:p>
      <w:pPr>
        <w:pStyle w:val="Heading2"/>
      </w:pPr>
      <w:r>
        <w:t>2.4 Oscillation State</w:t>
      </w:r>
    </w:p>
    <w:p>
      <w:r>
        <w:rPr>
          <w:b w:val="0"/>
          <w:i w:val="0"/>
        </w:rPr>
        <w:t>The oscillatory state consists of six bounded amplitude envelopes, per-band phase angles, and three cross-frequency coupling terms:</w:t>
      </w:r>
    </w:p>
    <w:p>
      <w:r>
        <w:rPr>
          <w:b/>
          <w:i w:val="0"/>
        </w:rPr>
        <w:t>Band amplitudes (all in [0, 1]):</w:t>
      </w:r>
    </w:p>
    <w:p>
      <w:pPr>
        <w:pStyle w:val="ListBullet"/>
        <w:ind w:left="720"/>
      </w:pPr>
      <w:r>
        <w:t>phi_delta(t) : delta band (0.5-4 Hz) - recovery / reset dynamics</w:t>
      </w:r>
    </w:p>
    <w:p>
      <w:pPr>
        <w:pStyle w:val="ListBullet"/>
        <w:ind w:left="720"/>
      </w:pPr>
      <w:r>
        <w:t>phi_theta(t) : theta band (4-8 Hz) - simulation / narrative expansion</w:t>
      </w:r>
    </w:p>
    <w:p>
      <w:pPr>
        <w:pStyle w:val="ListBullet"/>
        <w:ind w:left="720"/>
      </w:pPr>
      <w:r>
        <w:t>phi_alpha(t) : alpha band (8-12 Hz) - inhibitory gating / attentional filtering</w:t>
      </w:r>
    </w:p>
    <w:p>
      <w:pPr>
        <w:pStyle w:val="ListBullet"/>
        <w:ind w:left="720"/>
      </w:pPr>
      <w:r>
        <w:t>phi_beta(t) : beta band (13-30 Hz) - precision / executive control</w:t>
      </w:r>
    </w:p>
    <w:p>
      <w:pPr>
        <w:pStyle w:val="ListBullet"/>
        <w:ind w:left="720"/>
      </w:pPr>
      <w:r>
        <w:t>phi_gamma(t) : gamma band (30-100+ Hz) - binding / cross-domain integration</w:t>
      </w:r>
    </w:p>
    <w:p>
      <w:pPr>
        <w:pStyle w:val="ListBullet"/>
        <w:ind w:left="720"/>
      </w:pPr>
      <w:r>
        <w:t>phi_sigma(t) : sigma band (12-15 Hz) - sleep spindles (0 during wake)</w:t>
      </w:r>
    </w:p>
    <w:p>
      <w:r>
        <w:rPr>
          <w:b/>
          <w:i w:val="0"/>
        </w:rPr>
        <w:t>Cross-frequency couplings (product form, all in [0, 1]):</w:t>
      </w:r>
    </w:p>
    <w:p>
      <w:pPr>
        <w:pStyle w:val="ListBullet"/>
        <w:ind w:left="720"/>
      </w:pPr>
      <w:r>
        <w:t>phi_theta_gamma(t) = phi_theta(t) * phi_gamma(t)</w:t>
      </w:r>
    </w:p>
    <w:p>
      <w:pPr>
        <w:pStyle w:val="ListBullet"/>
        <w:ind w:left="720"/>
      </w:pPr>
      <w:r>
        <w:t>phi_alpha_beta(t) = phi_alpha(t) * phi_beta(t)</w:t>
      </w:r>
    </w:p>
    <w:p>
      <w:pPr>
        <w:pStyle w:val="ListBullet"/>
        <w:ind w:left="720"/>
      </w:pPr>
      <w:r>
        <w:t>phi_delta_sigma(t) = phi_delta(t) * phi_sigma(t)  [NREM consolidation window]</w:t>
      </w:r>
    </w:p>
    <w:p>
      <w:r>
        <w:rPr>
          <w:b/>
          <w:i w:val="0"/>
        </w:rPr>
        <w:t>Phase angles:</w:t>
      </w:r>
    </w:p>
    <w:p>
      <w:pPr>
        <w:pStyle w:val="ListBullet"/>
        <w:ind w:left="720"/>
      </w:pPr>
      <w:r>
        <w:t>psi_k(t) in [0, 2*pi) per band k, used when phase-aware oscillator mode is active</w:t>
      </w:r>
    </w:p>
    <w:p>
      <w:r>
        <w:br w:type="page"/>
      </w:r>
    </w:p>
    <w:p>
      <w:pPr>
        <w:pStyle w:val="Heading1"/>
      </w:pPr>
      <w:r>
        <w:t>3. Neurochemical Kinetics</w:t>
      </w:r>
    </w:p>
    <w:p>
      <w:pPr>
        <w:pStyle w:val="Heading2"/>
      </w:pPr>
      <w:r>
        <w:t>3.1 Core Evolution Equation</w:t>
      </w:r>
    </w:p>
    <w:p>
      <w:r>
        <w:rPr>
          <w:b w:val="0"/>
          <w:i w:val="0"/>
        </w:rPr>
        <w:t>For each neurotransmitter NT_i, synaptic concentration C_i(t) evolves according to a mass-balance kinetics equation with release and multiple loss channels:</w:t>
      </w:r>
    </w:p>
    <w:p>
      <w:pPr>
        <w:ind w:left="850"/>
      </w:pPr>
      <w:r>
        <w:rPr>
          <w:rFonts w:ascii="Consolas" w:hAnsi="Consolas"/>
          <w:sz w:val="20"/>
        </w:rPr>
        <w:t>dC_i(t)/dt  =  r_i(t)  -  u_i(t)  -  d_i(t)  -  c_i(t)</w:t>
      </w:r>
    </w:p>
    <w:p>
      <w:r>
        <w:rPr>
          <w:b w:val="0"/>
          <w:i w:val="0"/>
        </w:rPr>
        <w:t>Where:</w:t>
      </w:r>
    </w:p>
    <w:p>
      <w:pPr>
        <w:pStyle w:val="ListBullet"/>
        <w:ind w:left="720"/>
      </w:pPr>
      <w:r>
        <w:t>r_i(t) = release drive (input term)</w:t>
      </w:r>
    </w:p>
    <w:p>
      <w:pPr>
        <w:pStyle w:val="ListBullet"/>
        <w:ind w:left="720"/>
      </w:pPr>
      <w:r>
        <w:t>u_i(t) = reuptake loss</w:t>
      </w:r>
    </w:p>
    <w:p>
      <w:pPr>
        <w:pStyle w:val="ListBullet"/>
        <w:ind w:left="720"/>
      </w:pPr>
      <w:r>
        <w:t>d_i(t) = enzymatic degradation loss</w:t>
      </w:r>
    </w:p>
    <w:p>
      <w:pPr>
        <w:pStyle w:val="ListBullet"/>
        <w:ind w:left="720"/>
      </w:pPr>
      <w:r>
        <w:t>c_i(t) = diffusion / clearance loss</w:t>
      </w:r>
    </w:p>
    <w:p>
      <w:pPr>
        <w:pStyle w:val="Heading2"/>
      </w:pPr>
      <w:r>
        <w:t>3.2 Drift Term (Ornstein-Uhlenbeck with Losses)</w:t>
      </w:r>
    </w:p>
    <w:p>
      <w:r>
        <w:rPr>
          <w:b w:val="0"/>
          <w:i w:val="0"/>
        </w:rPr>
        <w:t>The drift term uses an Ornstein-Uhlenbeck mean-reversion formulation combined with the loss channels. The tonic and phasic components are integrated separately:</w:t>
      </w:r>
    </w:p>
    <w:p>
      <w:r>
        <w:rPr>
          <w:b/>
          <w:i w:val="0"/>
        </w:rPr>
        <w:t>Tonic drift:</w:t>
      </w:r>
    </w:p>
    <w:p>
      <w:pPr>
        <w:ind w:left="850"/>
      </w:pPr>
      <w:r>
        <w:rPr>
          <w:rFonts w:ascii="Consolas" w:hAnsi="Consolas"/>
          <w:sz w:val="20"/>
        </w:rPr>
        <w:t>mu_tonic = -theta_tonic * (C_tonic - C_baseline) - L_total(C_tonic, eta_u)</w:t>
      </w:r>
    </w:p>
    <w:p>
      <w:r>
        <w:rPr>
          <w:b/>
          <w:i w:val="0"/>
        </w:rPr>
        <w:t>Phasic drift:</w:t>
      </w:r>
    </w:p>
    <w:p>
      <w:pPr>
        <w:ind w:left="850"/>
      </w:pPr>
      <w:r>
        <w:rPr>
          <w:rFonts w:ascii="Consolas" w:hAnsi="Consolas"/>
          <w:sz w:val="20"/>
        </w:rPr>
        <w:t>mu_phasic = -theta_phasic * (C_phasic - 0.0) - L_total(C_phasic, eta_u)</w:t>
      </w:r>
    </w:p>
    <w:p>
      <w:r>
        <w:rPr>
          <w:b w:val="0"/>
          <w:i w:val="0"/>
        </w:rPr>
        <w:t>The phasic component reverts to zero (not to baseline), reflecting its transient burst nature. The total loss across all three channels is:</w:t>
      </w:r>
    </w:p>
    <w:p>
      <w:pPr>
        <w:ind w:left="850"/>
      </w:pPr>
      <w:r>
        <w:rPr>
          <w:rFonts w:ascii="Consolas" w:hAnsi="Consolas"/>
          <w:sz w:val="20"/>
        </w:rPr>
        <w:t>L_total(C, eta_u) = u_base * eta_u * C  +  d_base * C  +  c_base * (C - C_extracell)</w:t>
      </w:r>
    </w:p>
    <w:p>
      <w:r>
        <w:rPr>
          <w:b w:val="0"/>
          <w:i w:val="0"/>
        </w:rPr>
        <w:t>Where C_extracell defaults to 0.0 in the single-compartment model.</w:t>
      </w:r>
    </w:p>
    <w:p>
      <w:r>
        <w:rPr>
          <w:b/>
          <w:i w:val="0"/>
        </w:rPr>
        <w:t>Fatigue-modulated reversion rate:</w:t>
      </w:r>
    </w:p>
    <w:p>
      <w:pPr>
        <w:ind w:left="850"/>
      </w:pPr>
      <w:r>
        <w:rPr>
          <w:rFonts w:ascii="Consolas" w:hAnsi="Consolas"/>
          <w:sz w:val="20"/>
        </w:rPr>
        <w:t>theta_eff = theta_base * (1 - 0.5 * F)</w:t>
      </w:r>
    </w:p>
    <w:p>
      <w:r>
        <w:rPr>
          <w:b w:val="0"/>
          <w:i w:val="0"/>
        </w:rPr>
        <w:t>This slows mean-reversion under high fatigue (fatigue_scaling = 0.5 default).</w:t>
      </w:r>
    </w:p>
    <w:p>
      <w:pPr>
        <w:pStyle w:val="Heading2"/>
      </w:pPr>
      <w:r>
        <w:t>3.3 Release Drives</w:t>
      </w:r>
    </w:p>
    <w:p>
      <w:r>
        <w:rPr>
          <w:b w:val="0"/>
          <w:i w:val="0"/>
        </w:rPr>
        <w:t>Release drives are computed per-transmitter via the NT module system. Each module defines a ReleaseDriveSpec with weighted signal keys:</w:t>
      </w:r>
    </w:p>
    <w:p>
      <w:pPr>
        <w:ind w:left="850"/>
      </w:pPr>
      <w:r>
        <w:rPr>
          <w:rFonts w:ascii="Consolas" w:hAnsi="Consolas"/>
          <w:sz w:val="20"/>
        </w:rPr>
        <w:t>R_total = max(0, sum_j(w_j * signal_j) - threshold)</w:t>
      </w:r>
    </w:p>
    <w:p>
      <w:r>
        <w:rPr>
          <w:b w:val="0"/>
          <w:i w:val="0"/>
        </w:rPr>
        <w:t>Concrete drive computation functions:</w:t>
      </w:r>
    </w:p>
    <w:p>
      <w:pPr>
        <w:pStyle w:val="ListBullet"/>
        <w:ind w:left="720"/>
      </w:pPr>
      <w:r>
        <w:t>Novelty drive:  N(t) = sensitivity * max(0, stimulus_novelty - threshold)</w:t>
      </w:r>
    </w:p>
    <w:p>
      <w:pPr>
        <w:pStyle w:val="ListBullet"/>
        <w:ind w:left="720"/>
      </w:pPr>
      <w:r>
        <w:t>RPE drive:  RPE(t) = gain * reward_prediction_error  (may be negative for DA)</w:t>
      </w:r>
    </w:p>
    <w:p>
      <w:pPr>
        <w:pStyle w:val="ListBullet"/>
        <w:ind w:left="720"/>
      </w:pPr>
      <w:r>
        <w:t>Effort drive:  E(t) = willingness * max(0, task_demand - threshold)</w:t>
      </w:r>
    </w:p>
    <w:p>
      <w:pPr>
        <w:pStyle w:val="ListBullet"/>
        <w:ind w:left="720"/>
      </w:pPr>
      <w:r>
        <w:t>Emotion drive:  derived from emotion NT recipes (Section 10)</w:t>
      </w:r>
    </w:p>
    <w:p>
      <w:r>
        <w:rPr>
          <w:b w:val="0"/>
          <w:i w:val="0"/>
        </w:rPr>
        <w:t>Post-processing applied to raw release:</w:t>
      </w:r>
    </w:p>
    <w:p>
      <w:pPr>
        <w:pStyle w:val="ListBullet"/>
        <w:ind w:left="720"/>
      </w:pPr>
      <w:r>
        <w:t>Fatigue gating:  R_gated = R * (1 - suppression * max(0, F - 0.7))</w:t>
      </w:r>
    </w:p>
    <w:p>
      <w:pPr>
        <w:pStyle w:val="ListBullet"/>
        <w:ind w:left="720"/>
      </w:pPr>
      <w:r>
        <w:t>Oscillatory gating:  R_osc = R * (1 + band_coefficient * phi_k)</w:t>
      </w:r>
    </w:p>
    <w:p>
      <w:pPr>
        <w:pStyle w:val="ListBullet"/>
        <w:ind w:left="720"/>
      </w:pPr>
      <w:r>
        <w:t>Phasic burst amplitude:  A_burst = max_burst * (1 - exp(-sensitivity * drive))  [saturating exponential]</w:t>
      </w:r>
    </w:p>
    <w:p>
      <w:pPr>
        <w:pStyle w:val="Heading2"/>
      </w:pPr>
      <w:r>
        <w:t>3.4 Loss Channels</w:t>
      </w:r>
    </w:p>
    <w:p>
      <w:r>
        <w:rPr>
          <w:b w:val="0"/>
          <w:i w:val="0"/>
        </w:rPr>
        <w:t>Three independent clearance mechanisms operate on each neurotransmitter:</w:t>
      </w:r>
    </w:p>
    <w:p>
      <w:r>
        <w:rPr>
          <w:b/>
          <w:i w:val="0"/>
        </w:rPr>
        <w:t>Reuptake (transporter-mediated):</w:t>
      </w:r>
    </w:p>
    <w:p>
      <w:pPr>
        <w:ind w:left="850"/>
      </w:pPr>
      <w:r>
        <w:rPr>
          <w:rFonts w:ascii="Consolas" w:hAnsi="Consolas"/>
          <w:sz w:val="20"/>
        </w:rPr>
        <w:t>u_i(t) = u_base * eta_u(t) * C_i(t)</w:t>
      </w:r>
    </w:p>
    <w:p>
      <w:r>
        <w:rPr>
          <w:b w:val="0"/>
          <w:i w:val="0"/>
        </w:rPr>
        <w:t>Where eta_u is the fatigue-modulated transporter efficiency:</w:t>
      </w:r>
    </w:p>
    <w:p>
      <w:pPr>
        <w:ind w:left="850"/>
      </w:pPr>
      <w:r>
        <w:rPr>
          <w:rFonts w:ascii="Consolas" w:hAnsi="Consolas"/>
          <w:sz w:val="20"/>
        </w:rPr>
        <w:t>eta_u = max(0, 1 - gamma_fatigue * F)</w:t>
      </w:r>
    </w:p>
    <w:p>
      <w:r>
        <w:rPr>
          <w:b w:val="0"/>
          <w:i w:val="0"/>
        </w:rPr>
        <w:t>Default gamma_fatigue = 0.1.</w:t>
      </w:r>
    </w:p>
    <w:p>
      <w:r>
        <w:rPr>
          <w:b/>
          <w:i w:val="0"/>
        </w:rPr>
        <w:t>Enzymatic degradation:</w:t>
      </w:r>
    </w:p>
    <w:p>
      <w:pPr>
        <w:ind w:left="850"/>
      </w:pPr>
      <w:r>
        <w:rPr>
          <w:rFonts w:ascii="Consolas" w:hAnsi="Consolas"/>
          <w:sz w:val="20"/>
        </w:rPr>
        <w:t>d_i(t) = d_base * C_i(t)</w:t>
      </w:r>
    </w:p>
    <w:p>
      <w:r>
        <w:rPr>
          <w:b/>
          <w:i w:val="0"/>
        </w:rPr>
        <w:t>Diffusion / clearance:</w:t>
      </w:r>
    </w:p>
    <w:p>
      <w:pPr>
        <w:ind w:left="850"/>
      </w:pPr>
      <w:r>
        <w:rPr>
          <w:rFonts w:ascii="Consolas" w:hAnsi="Consolas"/>
          <w:sz w:val="20"/>
        </w:rPr>
        <w:t>c_i(t) = c_base * (C_i(t) - C_extracell)</w:t>
      </w:r>
    </w:p>
    <w:p>
      <w:pPr>
        <w:pStyle w:val="Heading2"/>
      </w:pPr>
      <w:r>
        <w:t>3.5 Fatigue Dynamics</w:t>
      </w:r>
    </w:p>
    <w:p>
      <w:r>
        <w:rPr>
          <w:b w:val="0"/>
          <w:i w:val="0"/>
        </w:rPr>
        <w:t>Fatigue accumulates proportionally to neurotransmitter activity and decays naturally:</w:t>
      </w:r>
    </w:p>
    <w:p>
      <w:pPr>
        <w:ind w:left="850"/>
      </w:pPr>
      <w:r>
        <w:rPr>
          <w:rFonts w:ascii="Consolas" w:hAnsi="Consolas"/>
          <w:sz w:val="20"/>
        </w:rPr>
        <w:t>dF/dt = epsilon * C(t) - decay * F(t)</w:t>
      </w:r>
    </w:p>
    <w:p>
      <w:r>
        <w:rPr>
          <w:b w:val="0"/>
          <w:i w:val="0"/>
        </w:rPr>
        <w:t>Default parameters:</w:t>
      </w:r>
    </w:p>
    <w:p>
      <w:pPr>
        <w:pStyle w:val="ListBullet"/>
        <w:ind w:left="720"/>
      </w:pPr>
      <w:r>
        <w:t>epsilon = 0.01  (fatigue accumulation rate from NT activity)</w:t>
      </w:r>
    </w:p>
    <w:p>
      <w:pPr>
        <w:pStyle w:val="ListBullet"/>
        <w:ind w:left="720"/>
      </w:pPr>
      <w:r>
        <w:t>decay = 0.001  (natural fatigue decay per timestep)</w:t>
      </w:r>
    </w:p>
    <w:p>
      <w:pPr>
        <w:pStyle w:val="ListBullet"/>
        <w:ind w:left="720"/>
      </w:pPr>
      <w:r>
        <w:t>F clamped to [0, 1]</w:t>
      </w:r>
    </w:p>
    <w:p>
      <w:pPr>
        <w:pStyle w:val="Heading2"/>
      </w:pPr>
      <w:r>
        <w:t>3.6 Numerical Integration (Euler-Maruyama)</w:t>
      </w:r>
    </w:p>
    <w:p>
      <w:r>
        <w:rPr>
          <w:b w:val="0"/>
          <w:i w:val="0"/>
        </w:rPr>
        <w:t>Concentration dynamics are integrated as a stochastic differential equation using the Euler-Maruyama scheme:</w:t>
      </w:r>
    </w:p>
    <w:p>
      <w:pPr>
        <w:ind w:left="850"/>
      </w:pPr>
      <w:r>
        <w:rPr>
          <w:rFonts w:ascii="Consolas" w:hAnsi="Consolas"/>
          <w:sz w:val="20"/>
        </w:rPr>
        <w:t>C(t+dt) = C(t) + mu(C,t) * dt + sigma(C,t) * sqrt(dt) * xi</w:t>
      </w:r>
    </w:p>
    <w:p>
      <w:pPr>
        <w:ind w:left="850"/>
      </w:pPr>
      <w:r>
        <w:rPr>
          <w:rFonts w:ascii="Consolas" w:hAnsi="Consolas"/>
          <w:sz w:val="20"/>
        </w:rPr>
        <w:t>xi ~ N(0, 1)  i.i.d. per timestep</w:t>
      </w:r>
    </w:p>
    <w:p>
      <w:r>
        <w:rPr>
          <w:b/>
          <w:i w:val="0"/>
        </w:rPr>
        <w:t>Noise model (multiplicative, concentration-scaled):</w:t>
      </w:r>
    </w:p>
    <w:p>
      <w:pPr>
        <w:ind w:left="850"/>
      </w:pPr>
      <w:r>
        <w:rPr>
          <w:rFonts w:ascii="Consolas" w:hAnsi="Consolas"/>
          <w:sz w:val="20"/>
        </w:rPr>
        <w:t>sigma(C,t) = alpha * sqrt(C(t))</w:t>
      </w:r>
    </w:p>
    <w:p>
      <w:r>
        <w:rPr>
          <w:b w:val="0"/>
          <w:i w:val="0"/>
        </w:rPr>
        <w:t>The square-root dependence reflects Poisson-like vesicular release variability. The noise amplitude coefficients sigma_tonic and sigma_phasic are per-transmitter configurable, and are further modulated by oscillatory state (Section 5.6).</w:t>
      </w:r>
    </w:p>
    <w:p>
      <w:r>
        <w:rPr>
          <w:b/>
          <w:i w:val="0"/>
        </w:rPr>
        <w:t>Reflecting boundary enforcement:</w:t>
      </w:r>
    </w:p>
    <w:p>
      <w:r>
        <w:rPr>
          <w:b w:val="0"/>
          <w:i w:val="0"/>
        </w:rPr>
        <w:t>After each Euler-Maruyama step, concentrations are bounded to [0, 1] using a reflecting boundary via modular folding:</w:t>
      </w:r>
    </w:p>
    <w:p>
      <w:pPr>
        <w:ind w:left="850"/>
      </w:pPr>
      <w:r>
        <w:rPr>
          <w:rFonts w:ascii="Consolas" w:hAnsi="Consolas"/>
          <w:sz w:val="20"/>
        </w:rPr>
        <w:t>domain_width = upper - lower  (= 1.0)</w:t>
      </w:r>
    </w:p>
    <w:p>
      <w:pPr>
        <w:ind w:left="850"/>
      </w:pPr>
      <w:r>
        <w:rPr>
          <w:rFonts w:ascii="Consolas" w:hAnsi="Consolas"/>
          <w:sz w:val="20"/>
        </w:rPr>
        <w:t>period = 2 * domain_width  (= 2.0)</w:t>
      </w:r>
    </w:p>
    <w:p>
      <w:pPr>
        <w:ind w:left="850"/>
      </w:pPr>
      <w:r>
        <w:rPr>
          <w:rFonts w:ascii="Consolas" w:hAnsi="Consolas"/>
          <w:sz w:val="20"/>
        </w:rPr>
        <w:t>shifted = (C_next - lower) mod period</w:t>
      </w:r>
    </w:p>
    <w:p>
      <w:pPr>
        <w:ind w:left="850"/>
      </w:pPr>
      <w:r>
        <w:rPr>
          <w:rFonts w:ascii="Consolas" w:hAnsi="Consolas"/>
          <w:sz w:val="20"/>
        </w:rPr>
        <w:t>if shifted &gt; domain_width: shifted = period - shifted</w:t>
      </w:r>
    </w:p>
    <w:p>
      <w:pPr>
        <w:ind w:left="850"/>
      </w:pPr>
      <w:r>
        <w:rPr>
          <w:rFonts w:ascii="Consolas" w:hAnsi="Consolas"/>
          <w:sz w:val="20"/>
        </w:rPr>
        <w:t>C_bounded = lower + shifted</w:t>
      </w:r>
    </w:p>
    <w:p>
      <w:r>
        <w:rPr>
          <w:b w:val="0"/>
          <w:i w:val="0"/>
        </w:rPr>
        <w:t>This O(1) reflection method avoids the infinite-loop risk of iterative clamping while preserving the stochastic variance structure.</w:t>
      </w:r>
    </w:p>
    <w:p>
      <w:r>
        <w:rPr>
          <w:b w:val="0"/>
          <w:i/>
        </w:rPr>
        <w:t>Default integration step: dt = 0.01.</w:t>
      </w:r>
    </w:p>
    <w:p>
      <w:pPr>
        <w:pStyle w:val="Heading2"/>
      </w:pPr>
      <w:r>
        <w:t>3.7 Per-Tick Integration Procedure</w:t>
      </w:r>
    </w:p>
    <w:p>
      <w:r>
        <w:rPr>
          <w:b w:val="0"/>
          <w:i w:val="0"/>
        </w:rPr>
        <w:t>At each simulation tick n, for each neurotransmitter NT_i:</w:t>
      </w:r>
    </w:p>
    <w:p>
      <w:pPr>
        <w:pStyle w:val="ListBullet"/>
        <w:ind w:left="720"/>
      </w:pPr>
      <w:r>
        <w:t>(1) Compute modulation signals from upstream (emotion events, engine feedback, domain subscores)</w:t>
      </w:r>
    </w:p>
    <w:p>
      <w:pPr>
        <w:pStyle w:val="ListBullet"/>
        <w:ind w:left="720"/>
      </w:pPr>
      <w:r>
        <w:t>(2) Compute release drive R_i(t) from module spec and signals</w:t>
      </w:r>
    </w:p>
    <w:p>
      <w:pPr>
        <w:pStyle w:val="ListBullet"/>
        <w:ind w:left="720"/>
      </w:pPr>
      <w:r>
        <w:t>(3) Apply oscillatory gating to release and kinetic parameters</w:t>
      </w:r>
    </w:p>
    <w:p>
      <w:pPr>
        <w:pStyle w:val="ListBullet"/>
        <w:ind w:left="720"/>
      </w:pPr>
      <w:r>
        <w:t>(4) Compute drift mu_i(C, t) = OU reversion + release - losses</w:t>
      </w:r>
    </w:p>
    <w:p>
      <w:pPr>
        <w:pStyle w:val="ListBullet"/>
        <w:ind w:left="720"/>
      </w:pPr>
      <w:r>
        <w:t>(5) Compute diffusion sigma_i(C, t) = noise amplitude (oscillation-modulated)</w:t>
      </w:r>
    </w:p>
    <w:p>
      <w:pPr>
        <w:pStyle w:val="ListBullet"/>
        <w:ind w:left="720"/>
      </w:pPr>
      <w:r>
        <w:t>(6) Sample xi ~ N(0,1)</w:t>
      </w:r>
    </w:p>
    <w:p>
      <w:pPr>
        <w:pStyle w:val="ListBullet"/>
        <w:ind w:left="720"/>
      </w:pPr>
      <w:r>
        <w:t>(7) Euler-Maruyama step: C_next = C + mu*dt + sigma*sqrt(dt)*xi</w:t>
      </w:r>
    </w:p>
    <w:p>
      <w:pPr>
        <w:pStyle w:val="ListBullet"/>
        <w:ind w:left="720"/>
      </w:pPr>
      <w:r>
        <w:t>(8) Apply reflecting boundary to [0, 1]</w:t>
      </w:r>
    </w:p>
    <w:p>
      <w:pPr>
        <w:pStyle w:val="ListBullet"/>
        <w:ind w:left="720"/>
      </w:pPr>
      <w:r>
        <w:t>(9) Update fatigue: F_next = F + (epsilon*C - decay*F)*dt</w:t>
      </w:r>
    </w:p>
    <w:p>
      <w:pPr>
        <w:pStyle w:val="ListBullet"/>
        <w:ind w:left="720"/>
      </w:pPr>
      <w:r>
        <w:t>(10) Update transporter efficiency: eta_u = max(0, 1 - gamma*F)</w:t>
      </w:r>
    </w:p>
    <w:p>
      <w:r>
        <w:br w:type="page"/>
      </w:r>
    </w:p>
    <w:p>
      <w:pPr>
        <w:pStyle w:val="Heading1"/>
      </w:pPr>
      <w:r>
        <w:t>4. Receptors and Pharmacodynamics</w:t>
      </w:r>
    </w:p>
    <w:p>
      <w:pPr>
        <w:pStyle w:val="Heading2"/>
      </w:pPr>
      <w:r>
        <w:t>4.1 Receptor Definitions</w:t>
      </w:r>
    </w:p>
    <w:p>
      <w:r>
        <w:rPr>
          <w:b w:val="0"/>
          <w:i w:val="0"/>
        </w:rPr>
        <w:t>For each receptor subtype R_ij (receptor j targeted by neurotransmitter NT_i), the simulation represents receptors as a structured bundle of continuous parameters plus a discrete functional state:</w:t>
      </w:r>
    </w:p>
    <w:p>
      <w:pPr>
        <w:pStyle w:val="ListBullet"/>
        <w:ind w:left="720"/>
      </w:pPr>
      <w:r>
        <w:t>Density (rho_ij): expression level / available receptor sites. Scaling factor on maximal achievable binding impact. Primary slow variable for upregulation/downregulation.</w:t>
      </w:r>
    </w:p>
    <w:p>
      <w:pPr>
        <w:pStyle w:val="ListBullet"/>
        <w:ind w:left="720"/>
      </w:pPr>
      <w:r>
        <w:t>Sensitivity (sigma_ij): responsiveness per unit binding. Gain term for downstream signaling strength. Primary target for tolerance/sensitization adaptation.</w:t>
      </w:r>
    </w:p>
    <w:p>
      <w:pPr>
        <w:pStyle w:val="ListBullet"/>
        <w:ind w:left="720"/>
      </w:pPr>
      <w:r>
        <w:t>Synaptic localization bias (lambda_ij): compartmental weighting (0=presynaptic, 0.5=synaptic, 1.0=extrasynaptic). Determines which concentration pool (tonic vs phasic) drives the receptor.</w:t>
      </w:r>
    </w:p>
    <w:p>
      <w:pPr>
        <w:pStyle w:val="ListBullet"/>
        <w:ind w:left="720"/>
      </w:pPr>
      <w:r>
        <w:t>G-protein coupling efficacy (gamma_ij): coupling strength to downstream transduction machinery. Degrades under sustained high saturation, recovers when saturation drops.</w:t>
      </w:r>
    </w:p>
    <w:p>
      <w:pPr>
        <w:pStyle w:val="ListBullet"/>
        <w:ind w:left="720"/>
      </w:pPr>
      <w:r>
        <w:t>Functional state (chi_ij): discrete CTMC state governing receptor availability and signaling mode.</w:t>
      </w:r>
    </w:p>
    <w:p>
      <w:pPr>
        <w:pStyle w:val="Heading2"/>
      </w:pPr>
      <w:r>
        <w:t>4.2 Receptor Configuration Parameters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Receptor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Parent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K_d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Exp_tau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Signal Type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Iono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DA_D1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0.40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excitatory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DA_D2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inhibitory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0.90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DA_D3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0.20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inhibitory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0.80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DA_D4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0.35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modulatory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0.70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DA_D5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0.45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excitatory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0.75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5HT_1A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5HT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inhibitory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5HT_1B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5HT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0.35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inhibitory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0.85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5HT_2A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5HT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0.40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excitatory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5HT_2C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5HT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0.35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modulatory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0.90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5HT_3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5HT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0.50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excitatory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0.80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NE_a1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0.50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excitatory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NE_a2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inhibitory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0.90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NE_b1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0.40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excitatory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0.95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NE_b2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0.45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excitatory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0.85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ACh_nic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0.50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excitatory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ACh_mus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0.40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modulatory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0.90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OXTR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OXT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0.35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excitatory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MOR_mu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MOR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inhibitory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CB1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CB1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0.40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inhibitory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CRH_R1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0.45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excitatory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GABA_A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GABA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0.50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inhibitory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GABA_B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GABA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0.40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inhibitory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0.90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GLU_NMDA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GLU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0.50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excitatory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GLU_AMPA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GLU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0.60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excitatory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GLU_KA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GLU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0.55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excitatory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0.85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GLU_mGluR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GLU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0.35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modulatory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0.90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HIST_H1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hist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0.45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excitatory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HIST_H2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hist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0.40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excitatory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0.80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HIST_H3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hist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inhibitory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0.60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HIST_H4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hist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0.50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modulatory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0.40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</w:t>
            </w:r>
          </w:p>
        </w:tc>
      </w:tr>
    </w:tbl>
    <w:p/>
    <w:p>
      <w:r>
        <w:rPr>
          <w:b w:val="0"/>
          <w:i/>
          <w:sz w:val="18"/>
        </w:rPr>
        <w:t>Legend: K_d = dissociation constant (lower = higher affinity); Exp_tau = exposure trace time constant; Weight = effective_signaling_weight; Iono = ionotropic. 33 total receptor subtypes across 12 NT families.</w:t>
      </w:r>
    </w:p>
    <w:p>
      <w:pPr>
        <w:pStyle w:val="Heading2"/>
      </w:pPr>
      <w:r>
        <w:t>4.3 Receptor Binding (Michaelis-Menten Saturation)</w:t>
      </w:r>
    </w:p>
    <w:p>
      <w:pPr>
        <w:ind w:left="850"/>
      </w:pPr>
      <w:r>
        <w:rPr>
          <w:rFonts w:ascii="Consolas" w:hAnsi="Consolas"/>
          <w:sz w:val="20"/>
        </w:rPr>
        <w:t>S_ij(t) = C_eff(t) / (C_eff(t) + K_d,ij)</w:t>
      </w:r>
    </w:p>
    <w:p>
      <w:r>
        <w:rPr>
          <w:b w:val="0"/>
          <w:i w:val="0"/>
        </w:rPr>
        <w:t>Where the effective concentration seen by the receptor depends on localization bias:</w:t>
      </w:r>
    </w:p>
    <w:p>
      <w:pPr>
        <w:ind w:left="850"/>
      </w:pPr>
      <w:r>
        <w:rPr>
          <w:rFonts w:ascii="Consolas" w:hAnsi="Consolas"/>
          <w:sz w:val="20"/>
        </w:rPr>
        <w:t>C_eff = C_tonic + (1 - lambda_loc) * C_phasic</w:t>
      </w:r>
    </w:p>
    <w:p>
      <w:r>
        <w:rPr>
          <w:b w:val="0"/>
          <w:i w:val="0"/>
        </w:rPr>
        <w:t>Interpretation: presynaptic receptors (lambda=0) see full phasic; extrasynaptic receptors (lambda=1) see only tonic.</w:t>
      </w:r>
    </w:p>
    <w:p>
      <w:pPr>
        <w:pStyle w:val="Heading2"/>
      </w:pPr>
      <w:r>
        <w:t>4.4 Effective Signaling Proxy</w:t>
      </w:r>
    </w:p>
    <w:p>
      <w:r>
        <w:rPr>
          <w:b w:val="0"/>
          <w:i w:val="0"/>
        </w:rPr>
        <w:t>The effective signaling output of receptor R_ij combines all pharmacodynamic factors:</w:t>
      </w:r>
    </w:p>
    <w:p>
      <w:pPr>
        <w:ind w:left="850"/>
      </w:pPr>
      <w:r>
        <w:rPr>
          <w:rFonts w:ascii="Consolas" w:hAnsi="Consolas"/>
          <w:sz w:val="20"/>
        </w:rPr>
        <w:t>A_ij(t) = rho_ij * sigma_ij * gamma_ij * g(chi_ij) * S_ij(t) * w_ij</w:t>
      </w:r>
    </w:p>
    <w:p>
      <w:r>
        <w:rPr>
          <w:b w:val="0"/>
          <w:i w:val="0"/>
        </w:rPr>
        <w:t>Where g(chi) is the functional state gate: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Functional State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g(chi)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Interpretation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 signal transduction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DESENSITIZED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Reduced responsiveness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INTERNALIZED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Near-zero availability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UPREGULATED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Enhanced availability</w:t>
            </w:r>
          </w:p>
        </w:tc>
      </w:tr>
    </w:tbl>
    <w:p/>
    <w:p>
      <w:r>
        <w:rPr>
          <w:b w:val="0"/>
          <w:i/>
          <w:sz w:val="18"/>
        </w:rPr>
        <w:t>Note: The values 0.1 and 1.2 in oscillation_modulation.py differ slightly from 0.3 and 1.3 used in some receptor code paths. The oscillation modulation module uses the more conservative values (0.1 / 1.2).</w:t>
      </w:r>
    </w:p>
    <w:p>
      <w:pPr>
        <w:pStyle w:val="Heading2"/>
      </w:pPr>
      <w:r>
        <w:t>4.5 Receptor CTMC State Transitions</w:t>
      </w:r>
    </w:p>
    <w:p>
      <w:r>
        <w:rPr>
          <w:b w:val="0"/>
          <w:i w:val="0"/>
        </w:rPr>
        <w:t>Receptor functional states evolve via a continuous-time Markov chain (CTMC) with the following transition rules and concrete threshold parameters: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Transition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Condition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Threshold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Time Req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 -&gt; DESENSITIZED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S_ij &gt; theta_desens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t0 = 5.0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DESENSITIZED -&gt; INTERNALIZED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exposure_trace &gt; theta_intern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DESENSITIZED -&gt; 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S_ij &lt; epsilon_recovery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 = 10.0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 -&gt; UPREGULATED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S_ij &lt; epsilon_upreg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t0 = 20.0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UPREGULATED -&gt; 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S_ij &gt; theta_upreg_exit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 = 5.0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INTERNALIZED -&gt; 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automatic recycling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t_recycle = 50.0</w:t>
            </w:r>
          </w:p>
        </w:tc>
      </w:tr>
    </w:tbl>
    <w:p/>
    <w:p>
      <w:r>
        <w:rPr>
          <w:b/>
          <w:i w:val="0"/>
        </w:rPr>
        <w:t>State-entry parameter modifications: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On Entry To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Parameter Change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DESENSITIZED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sigma *= 0.5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INTERNALIZED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rho *= 0.7, sigma *= 0.3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UPREGULATED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sigma *= 1.3, rho *= 1.2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ACTIVE (recovery)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sigma recovers at rate 0.05 * (1 - sigma) per dt</w:t>
            </w:r>
          </w:p>
        </w:tc>
      </w:tr>
    </w:tbl>
    <w:p/>
    <w:p>
      <w:pPr>
        <w:pStyle w:val="Heading2"/>
      </w:pPr>
      <w:r>
        <w:t>4.6 Exposure Trace</w:t>
      </w:r>
    </w:p>
    <w:p>
      <w:r>
        <w:rPr>
          <w:b w:val="0"/>
          <w:i w:val="0"/>
        </w:rPr>
        <w:t>A slow-decaying integral of saturation history drives long-timescale plasticity:</w:t>
      </w:r>
    </w:p>
    <w:p>
      <w:pPr>
        <w:ind w:left="850"/>
      </w:pPr>
      <w:r>
        <w:rPr>
          <w:rFonts w:ascii="Consolas" w:hAnsi="Consolas"/>
          <w:sz w:val="20"/>
        </w:rPr>
        <w:t>E(t+dt) = E(t) * exp(-dt / tau) + S(t) * dt</w:t>
      </w:r>
    </w:p>
    <w:p>
      <w:r>
        <w:rPr>
          <w:b w:val="0"/>
          <w:i w:val="0"/>
        </w:rPr>
        <w:t>Default tau = 10.0 (transmitter-specific via exposure_tau config). High exposure trace (&gt; 15.0) triggers internalization.</w:t>
      </w:r>
    </w:p>
    <w:p>
      <w:pPr>
        <w:pStyle w:val="Heading2"/>
      </w:pPr>
      <w:r>
        <w:t>4.7 G-Protein Coupling Dynamics</w:t>
      </w:r>
    </w:p>
    <w:p>
      <w:r>
        <w:rPr>
          <w:b w:val="0"/>
          <w:i w:val="0"/>
        </w:rPr>
        <w:t>G-protein coupling efficacy degrades under sustained high saturation and recovers when saturation drops:</w:t>
      </w:r>
    </w:p>
    <w:p>
      <w:pPr>
        <w:ind w:left="850"/>
      </w:pPr>
      <w:r>
        <w:rPr>
          <w:rFonts w:ascii="Consolas" w:hAnsi="Consolas"/>
          <w:sz w:val="20"/>
        </w:rPr>
        <w:t>If S &gt; 0.5:  gamma -= 0.02 * S * dt</w:t>
      </w:r>
    </w:p>
    <w:p>
      <w:pPr>
        <w:ind w:left="850"/>
      </w:pPr>
      <w:r>
        <w:rPr>
          <w:rFonts w:ascii="Consolas" w:hAnsi="Consolas"/>
          <w:sz w:val="20"/>
        </w:rPr>
        <w:t>If S &lt;= 0.5: gamma += 0.01 * (1 - gamma) * dt</w:t>
      </w:r>
    </w:p>
    <w:p>
      <w:pPr>
        <w:ind w:left="850"/>
      </w:pPr>
      <w:r>
        <w:rPr>
          <w:rFonts w:ascii="Consolas" w:hAnsi="Consolas"/>
          <w:sz w:val="20"/>
        </w:rPr>
        <w:t>gamma clamped to [0.05, 1.0]</w:t>
      </w:r>
    </w:p>
    <w:p>
      <w:pPr>
        <w:pStyle w:val="Heading2"/>
      </w:pPr>
      <w:r>
        <w:t>4.8 Sensitivity Recovery</w:t>
      </w:r>
    </w:p>
    <w:p>
      <w:r>
        <w:rPr>
          <w:b w:val="0"/>
          <w:i w:val="0"/>
        </w:rPr>
        <w:t>While in the ACTIVE state, receptor sensitivity gradually recovers toward 1.0:</w:t>
      </w:r>
    </w:p>
    <w:p>
      <w:pPr>
        <w:ind w:left="850"/>
      </w:pPr>
      <w:r>
        <w:rPr>
          <w:rFonts w:ascii="Consolas" w:hAnsi="Consolas"/>
          <w:sz w:val="20"/>
        </w:rPr>
        <w:t>sigma(t+dt) = sigma(t) + 0.05 * (1 - sigma(t)) * dt</w:t>
      </w:r>
    </w:p>
    <w:p>
      <w:pPr>
        <w:pStyle w:val="Heading2"/>
      </w:pPr>
      <w:r>
        <w:t>4.9 Emotion-Driven Receptor Plasticity</w:t>
      </w:r>
    </w:p>
    <w:p>
      <w:r>
        <w:rPr>
          <w:b w:val="0"/>
          <w:i w:val="0"/>
        </w:rPr>
        <w:t>Emotion events modify receptor parameters (sensitivity and density) according to per-receptor plasticity rules. When an emotion is detected with intensity I:</w:t>
      </w:r>
    </w:p>
    <w:p>
      <w:pPr>
        <w:ind w:left="850"/>
      </w:pPr>
      <w:r>
        <w:rPr>
          <w:rFonts w:ascii="Consolas" w:hAnsi="Consolas"/>
          <w:sz w:val="20"/>
        </w:rPr>
        <w:t>sigma_new = sigma + sigma_delta * I</w:t>
      </w:r>
    </w:p>
    <w:p>
      <w:pPr>
        <w:ind w:left="850"/>
      </w:pPr>
      <w:r>
        <w:rPr>
          <w:rFonts w:ascii="Consolas" w:hAnsi="Consolas"/>
          <w:sz w:val="20"/>
        </w:rPr>
        <w:t>rho_new = rho + rho_delta * I</w:t>
      </w:r>
    </w:p>
    <w:p>
      <w:r>
        <w:rPr>
          <w:b w:val="0"/>
          <w:i w:val="0"/>
        </w:rPr>
        <w:t>Each receptor subtype defines its own emotion plasticity rule dictionary mapping emotion_id to {sigma_delta, rho_delta} values. See Section 7 for per-receptor plasticity tables.</w:t>
      </w:r>
    </w:p>
    <w:p>
      <w:pPr>
        <w:pStyle w:val="Heading2"/>
      </w:pPr>
      <w:r>
        <w:t>4.10 Subtype Switching (Homeostatic Compensation)</w:t>
      </w:r>
    </w:p>
    <w:p>
      <w:r>
        <w:rPr>
          <w:b w:val="0"/>
          <w:i w:val="0"/>
        </w:rPr>
        <w:t>Under sustained exposure, receptor density can transfer between subtypes within a family to maintain homeostasis: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Switch Rule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Threshold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Rate (fwd)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Rate (rev)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Max/Step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DA D1 &lt;-&gt; D2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0.018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5HT 1A &lt;-&gt; 2A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0.018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NE alpha1 &lt;-&gt; alpha2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0.018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ACh nic &lt;-&gt; mus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0.018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GABA A &lt;-&gt; 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0.018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GLU NMDA &lt;-&gt; AMPA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0.018</w:t>
            </w:r>
          </w:p>
        </w:tc>
      </w:tr>
    </w:tbl>
    <w:p/>
    <w:p>
      <w:r>
        <w:rPr>
          <w:b w:val="0"/>
          <w:i w:val="0"/>
        </w:rPr>
        <w:t>Conservation law: source_delta + target_delta = 0 (total density is conserved).</w:t>
      </w:r>
    </w:p>
    <w:p>
      <w:r>
        <w:br w:type="page"/>
      </w:r>
    </w:p>
    <w:p>
      <w:pPr>
        <w:pStyle w:val="Heading1"/>
      </w:pPr>
      <w:r>
        <w:t>5. Oscillatory Modulation</w:t>
      </w:r>
    </w:p>
    <w:p>
      <w:pPr>
        <w:pStyle w:val="Heading2"/>
      </w:pPr>
      <w:r>
        <w:t>5.1 Oscillatory Variables</w:t>
      </w:r>
    </w:p>
    <w:p>
      <w:r>
        <w:rPr>
          <w:b w:val="0"/>
          <w:i w:val="0"/>
        </w:rPr>
        <w:t>Six bounded amplitude envelopes represent canonical electrophysiological frequency bands:</w:t>
      </w:r>
    </w:p>
    <w:p>
      <w:pPr>
        <w:ind w:left="850"/>
      </w:pPr>
      <w:r>
        <w:rPr>
          <w:rFonts w:ascii="Consolas" w:hAnsi="Consolas"/>
          <w:sz w:val="20"/>
        </w:rPr>
        <w:t>phi_k(t) in [0, 1],  k in {delta, theta, alpha, beta, gamma, sigma}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Band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Freq Range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Functional Role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Primary NT Drivers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delta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0.5-4 Hz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Recovery / reset / slow inhibitory stabilization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GABA-B, MOR, CB1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theta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4-8 Hz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Simulation / narrative expansion / associative traversal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DA-D3, 5HT-2A, OXT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alpha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8-12 Hz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Inhibitory gating / attentional filtering / noise suppression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GABA-A, 5HT-1A, OXT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beta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13-30 Hz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Precision / executive control / contradiction detection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NE-beta1, DA-D2, ACh, cortisol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gamma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30-100+ Hz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Binding / cross-domain integration / insight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DA-D3, NMDA, OXT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sigma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12-15 Hz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Sleep spindles (always 0 during wake)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GABA (TRN), GLU (TC rebound)</w:t>
            </w:r>
          </w:p>
        </w:tc>
      </w:tr>
    </w:tbl>
    <w:p/>
    <w:p>
      <w:pPr>
        <w:pStyle w:val="Heading2"/>
      </w:pPr>
      <w:r>
        <w:t>5.2 Band Derivation from NT Concentrations (Closure)</w:t>
      </w:r>
    </w:p>
    <w:p>
      <w:r>
        <w:rPr>
          <w:b w:val="0"/>
          <w:i w:val="0"/>
        </w:rPr>
        <w:t>Band amplitudes are derived from neurotransmitter concentrations via weighted sums, creating a bidirectional closure between NTs and oscillations: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Band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NT Source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Weight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gamma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C_phasic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gamma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GLU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C_phasic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gamma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C_phasic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theta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C_tonic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theta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C_tonic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theta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C_tonic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alpha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GABA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C_tonic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alpha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C_tonic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alpha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CB1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C_tonic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beta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C_total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beta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cortisol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C_total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beta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C_total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delta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C_tonic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delta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CB1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C_tonic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delta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GABA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C_tonic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sigma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GABA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C_tonic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sigma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GLU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C_phasic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sigma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C_tonic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-0.3</w:t>
            </w:r>
          </w:p>
        </w:tc>
      </w:tr>
    </w:tbl>
    <w:p/>
    <w:p>
      <w:r>
        <w:rPr>
          <w:b w:val="0"/>
          <w:i/>
          <w:sz w:val="18"/>
        </w:rPr>
        <w:t>All band amplitudes are clamped to [0, 1] after weighted summation. The sigma band uses a negative NE weight (NE suppresses sleep spindles). This derivation operates when oscillation_mode="state_derived"; in "static" mode, oscillations are set externally.</w:t>
      </w:r>
    </w:p>
    <w:p>
      <w:pPr>
        <w:pStyle w:val="Heading2"/>
      </w:pPr>
      <w:r>
        <w:t>5.3 Cross-Frequency Coupling</w:t>
      </w:r>
    </w:p>
    <w:p>
      <w:r>
        <w:rPr>
          <w:b w:val="0"/>
          <w:i w:val="0"/>
        </w:rPr>
        <w:t>Three cross-frequency coupling envelopes are computed as products of their constituent bands:</w:t>
      </w:r>
    </w:p>
    <w:p>
      <w:pPr>
        <w:ind w:left="850"/>
      </w:pPr>
      <w:r>
        <w:rPr>
          <w:rFonts w:ascii="Consolas" w:hAnsi="Consolas"/>
          <w:sz w:val="20"/>
        </w:rPr>
        <w:t>phi_theta_gamma(t) = phi_theta(t) * phi_gamma(t)</w:t>
      </w:r>
    </w:p>
    <w:p>
      <w:pPr>
        <w:ind w:left="850"/>
      </w:pPr>
      <w:r>
        <w:rPr>
          <w:rFonts w:ascii="Consolas" w:hAnsi="Consolas"/>
          <w:sz w:val="20"/>
        </w:rPr>
        <w:t>phi_alpha_beta(t) = phi_alpha(t) * phi_beta(t)</w:t>
      </w:r>
    </w:p>
    <w:p>
      <w:pPr>
        <w:ind w:left="850"/>
      </w:pPr>
      <w:r>
        <w:rPr>
          <w:rFonts w:ascii="Consolas" w:hAnsi="Consolas"/>
          <w:sz w:val="20"/>
        </w:rPr>
        <w:t>phi_delta_sigma(t) = phi_delta(t) * phi_sigma(t)</w:t>
      </w:r>
    </w:p>
    <w:p>
      <w:r>
        <w:rPr>
          <w:b w:val="0"/>
          <w:i w:val="0"/>
        </w:rPr>
        <w:t>These coupling terms enter modulation rules identically to primary band envelopes and remain bounded in [0, 1] by construction.</w:t>
      </w:r>
    </w:p>
    <w:p>
      <w:pPr>
        <w:pStyle w:val="Heading2"/>
      </w:pPr>
      <w:r>
        <w:t>5.4 Binding Affinity Modulation</w:t>
      </w:r>
    </w:p>
    <w:p>
      <w:pPr>
        <w:ind w:left="850"/>
      </w:pPr>
      <w:r>
        <w:rPr>
          <w:rFonts w:ascii="Consolas" w:hAnsi="Consolas"/>
          <w:sz w:val="20"/>
        </w:rPr>
        <w:t>K_d,ij(t) = K_d,ij * (1 - alpha_theta * phi_theta(t))</w:t>
      </w:r>
    </w:p>
    <w:p>
      <w:r>
        <w:rPr>
          <w:b w:val="0"/>
          <w:i w:val="0"/>
        </w:rPr>
        <w:t>Default coefficient: alpha_theta = 0.3. Floor: K_d &gt;= 0.01 to prevent division by zero in saturation computation. Higher theta increases effective affinity (lower K_d) for the same concentration.</w:t>
      </w:r>
    </w:p>
    <w:p>
      <w:r>
        <w:rPr>
          <w:b w:val="0"/>
          <w:i w:val="0"/>
        </w:rPr>
        <w:t>Multi-band extension:</w:t>
      </w:r>
    </w:p>
    <w:p>
      <w:pPr>
        <w:ind w:left="850"/>
      </w:pPr>
      <w:r>
        <w:rPr>
          <w:rFonts w:ascii="Consolas" w:hAnsi="Consolas"/>
          <w:sz w:val="20"/>
        </w:rPr>
        <w:t>K_d,ij(t) = K_d,ij * (1 - sum_k alpha_k,ij * phi_k(t))</w:t>
      </w:r>
    </w:p>
    <w:p>
      <w:r>
        <w:rPr>
          <w:b w:val="0"/>
          <w:i w:val="0"/>
        </w:rPr>
        <w:t>with per-receptor band coefficients stored in kd_band_coefficients config.</w:t>
      </w:r>
    </w:p>
    <w:p>
      <w:pPr>
        <w:pStyle w:val="Heading2"/>
      </w:pPr>
      <w:r>
        <w:t>5.5 Release Rate Modulation</w:t>
      </w:r>
    </w:p>
    <w:p>
      <w:pPr>
        <w:ind w:left="850"/>
      </w:pPr>
      <w:r>
        <w:rPr>
          <w:rFonts w:ascii="Consolas" w:hAnsi="Consolas"/>
          <w:sz w:val="20"/>
        </w:rPr>
        <w:t>r_i(t) = r_base(t) * (1 + beta_gamma * phi_gamma(t))</w:t>
      </w:r>
    </w:p>
    <w:p>
      <w:r>
        <w:rPr>
          <w:b w:val="0"/>
          <w:i w:val="0"/>
        </w:rPr>
        <w:t>Default coefficient: beta_gamma = 0.5 for DA; varies per-NT module. Gamma boosts phasic release, reflecting high-throughput binding integration.</w:t>
      </w:r>
    </w:p>
    <w:p>
      <w:pPr>
        <w:pStyle w:val="Heading2"/>
      </w:pPr>
      <w:r>
        <w:t>5.6 Noise Modulation</w:t>
      </w:r>
    </w:p>
    <w:p>
      <w:pPr>
        <w:ind w:left="850"/>
      </w:pPr>
      <w:r>
        <w:rPr>
          <w:rFonts w:ascii="Consolas" w:hAnsi="Consolas"/>
          <w:sz w:val="20"/>
        </w:rPr>
        <w:t>sigma_eff(t) = sigma_base * max(0.1, 1 - chi_alpha * phi_alpha(t))</w:t>
      </w:r>
    </w:p>
    <w:p>
      <w:r>
        <w:rPr>
          <w:b w:val="0"/>
          <w:i w:val="0"/>
        </w:rPr>
        <w:t>Default coefficient: chi_alpha = 0.4. A floor of 0.1 (10% of base) is enforced to maintain numerical stability. Alpha suppresses stochastic noise in precision-sensitive channels.</w:t>
      </w:r>
    </w:p>
    <w:p>
      <w:pPr>
        <w:pStyle w:val="Heading2"/>
      </w:pPr>
      <w:r>
        <w:t>5.7 Reuptake Modulation</w:t>
      </w:r>
    </w:p>
    <w:p>
      <w:pPr>
        <w:ind w:left="850"/>
      </w:pPr>
      <w:r>
        <w:rPr>
          <w:rFonts w:ascii="Consolas" w:hAnsi="Consolas"/>
          <w:sz w:val="20"/>
        </w:rPr>
        <w:t>u_eff(t) = u_base * (1 + zeta_beta * phi_beta(t))</w:t>
      </w:r>
    </w:p>
    <w:p>
      <w:r>
        <w:rPr>
          <w:b w:val="0"/>
          <w:i w:val="0"/>
        </w:rPr>
        <w:t>Default coefficient: zeta_beta = 0.3. Beta speeds up clearance during precision-demanding executive control.</w:t>
      </w:r>
    </w:p>
    <w:p>
      <w:pPr>
        <w:pStyle w:val="Heading2"/>
      </w:pPr>
      <w:r>
        <w:t>5.8 Tonic Baseline Modulation</w:t>
      </w:r>
    </w:p>
    <w:p>
      <w:pPr>
        <w:ind w:left="850"/>
      </w:pPr>
      <w:r>
        <w:rPr>
          <w:rFonts w:ascii="Consolas" w:hAnsi="Consolas"/>
          <w:sz w:val="20"/>
        </w:rPr>
        <w:t>C_baseline_mod = C_baseline * (1 - coeff_delta * phi_delta(t))</w:t>
      </w:r>
    </w:p>
    <w:p>
      <w:r>
        <w:rPr>
          <w:b w:val="0"/>
          <w:i w:val="0"/>
        </w:rPr>
        <w:t>Clamped to [0.01, 1.0]. Delta modulates the OU reversion target during recovery/reset phases.</w:t>
      </w:r>
    </w:p>
    <w:p>
      <w:pPr>
        <w:pStyle w:val="Heading2"/>
      </w:pPr>
      <w:r>
        <w:t>5.9 Receptor State Transition Modulation</w:t>
      </w:r>
    </w:p>
    <w:p>
      <w:r>
        <w:rPr>
          <w:b w:val="0"/>
          <w:i w:val="0"/>
        </w:rPr>
        <w:t>Oscillatory envelopes scale receptor CTMC transition rates as multiplicative factors. The concrete implementation uses beta to accelerate desensitization:</w:t>
      </w:r>
    </w:p>
    <w:p>
      <w:pPr>
        <w:ind w:left="850"/>
      </w:pPr>
      <w:r>
        <w:rPr>
          <w:rFonts w:ascii="Consolas" w:hAnsi="Consolas"/>
          <w:sz w:val="20"/>
        </w:rPr>
        <w:t>beta_desens_scaling = 0.3</w:t>
      </w:r>
    </w:p>
    <w:p>
      <w:r>
        <w:rPr>
          <w:b w:val="0"/>
          <w:i w:val="0"/>
        </w:rPr>
        <w:t>General form: q_AB(t) = q_AB_base(t) * m_AB(t), where m_AB is an oscillation-dependent multiplier. The full CTMC modulation framework supports per-transition, per-band coefficients as described in the mathematical appendix.</w:t>
      </w:r>
    </w:p>
    <w:p>
      <w:pPr>
        <w:pStyle w:val="Heading2"/>
      </w:pPr>
      <w:r>
        <w:t>5.10 NT-Oscillatory Associations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Primary Bands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Secondary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gamma, theta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5HT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theta, alpha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delta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gamma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theta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alpha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delta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theta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CB1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delta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alpha-beta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cortisol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delta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GABA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alpha, delta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theta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GLU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gamma, theta-gamma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histamine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gamma</w:t>
            </w:r>
          </w:p>
        </w:tc>
      </w:tr>
    </w:tbl>
    <w:p/>
    <w:p>
      <w:r>
        <w:br w:type="page"/>
      </w:r>
    </w:p>
    <w:p>
      <w:pPr>
        <w:pStyle w:val="Heading1"/>
      </w:pPr>
      <w:r>
        <w:t>6. Per-Neurotransmitter Module Specifications</w:t>
      </w:r>
    </w:p>
    <w:p>
      <w:r>
        <w:rPr>
          <w:b w:val="0"/>
          <w:i w:val="0"/>
        </w:rPr>
        <w:t>Each neurotransmitter is governed by a module that defines (a) its release drive specification (weighted signal keys) and (b) its oscillation coupling rules. These modules are registered with the NeurochemicalEngine at initialization.</w:t>
      </w:r>
    </w:p>
    <w:p>
      <w:pPr>
        <w:pStyle w:val="Heading2"/>
      </w:pPr>
      <w:r>
        <w:t>6.1 Dopamine (DAModule)</w:t>
      </w:r>
    </w:p>
    <w:p>
      <w:r>
        <w:rPr>
          <w:b/>
          <w:i w:val="0"/>
        </w:rPr>
        <w:t>Release Drive Specification: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Signal Key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Weight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novelty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0.35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effort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0.15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emotion_drive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threshold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0.0</w:t>
            </w:r>
          </w:p>
        </w:tc>
      </w:tr>
    </w:tbl>
    <w:p/>
    <w:p>
      <w:r>
        <w:rPr>
          <w:b w:val="0"/>
          <w:i/>
          <w:sz w:val="18"/>
        </w:rPr>
        <w:t>Allows negative RPE (custom compute override)</w:t>
      </w:r>
    </w:p>
    <w:p>
      <w:r>
        <w:rPr>
          <w:b/>
          <w:i w:val="0"/>
        </w:rPr>
        <w:t>Oscillation Coupling Rules: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Band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Coefficient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release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gamma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K_d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theta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-0.3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sigma_tonic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alpha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-0.4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sigma_phasic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alpha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-0.4</w:t>
            </w:r>
          </w:p>
        </w:tc>
      </w:tr>
    </w:tbl>
    <w:p/>
    <w:p>
      <w:r>
        <w:rPr>
          <w:b w:val="0"/>
          <w:i/>
          <w:sz w:val="18"/>
        </w:rPr>
        <w:t>All rules use multiplicative formula unless noted.</w:t>
      </w:r>
    </w:p>
    <w:p>
      <w:pPr>
        <w:pStyle w:val="Heading2"/>
      </w:pPr>
      <w:r>
        <w:t>6.2 Serotonin (SerotoninModule)</w:t>
      </w:r>
    </w:p>
    <w:p>
      <w:r>
        <w:rPr>
          <w:b/>
          <w:i w:val="0"/>
        </w:rPr>
        <w:t>Release Drive Specification: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Signal Key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Weight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mood_stability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ambiguity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0.25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horizon_weight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emotion_drive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0.25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threshold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0.05</w:t>
            </w:r>
          </w:p>
        </w:tc>
      </w:tr>
    </w:tbl>
    <w:p/>
    <w:p>
      <w:r>
        <w:rPr>
          <w:b/>
          <w:i w:val="0"/>
        </w:rPr>
        <w:t>Oscillation Coupling Rules: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Band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Coefficient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release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theta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sigma_tonic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alpha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-0.4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sigma_phasic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alpha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-0.3</w:t>
            </w:r>
          </w:p>
        </w:tc>
      </w:tr>
    </w:tbl>
    <w:p/>
    <w:p>
      <w:r>
        <w:rPr>
          <w:b w:val="0"/>
          <w:i/>
          <w:sz w:val="18"/>
        </w:rPr>
        <w:t>All rules use multiplicative formula unless noted.</w:t>
      </w:r>
    </w:p>
    <w:p>
      <w:pPr>
        <w:pStyle w:val="Heading2"/>
      </w:pPr>
      <w:r>
        <w:t>6.3 Norepinephrine (NEModule)</w:t>
      </w:r>
    </w:p>
    <w:p>
      <w:r>
        <w:rPr>
          <w:b/>
          <w:i w:val="0"/>
        </w:rPr>
        <w:t>Release Drive Specification: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Signal Key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Weight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precision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uncertainty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0.25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contradiction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emotion_drive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0.25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threshold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0.05</w:t>
            </w:r>
          </w:p>
        </w:tc>
      </w:tr>
    </w:tbl>
    <w:p/>
    <w:p>
      <w:r>
        <w:rPr>
          <w:b/>
          <w:i w:val="0"/>
        </w:rPr>
        <w:t>Oscillation Coupling Rules: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Band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Coefficient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release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sigma_tonic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alpha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-0.4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sigma_phasic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alpha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-0.3</w:t>
            </w:r>
          </w:p>
        </w:tc>
      </w:tr>
    </w:tbl>
    <w:p/>
    <w:p>
      <w:r>
        <w:rPr>
          <w:b w:val="0"/>
          <w:i/>
          <w:sz w:val="18"/>
        </w:rPr>
        <w:t>All rules use multiplicative formula unless noted.</w:t>
      </w:r>
    </w:p>
    <w:p>
      <w:pPr>
        <w:pStyle w:val="Heading2"/>
      </w:pPr>
      <w:r>
        <w:t>6.4 Acetylcholine (AChModule)</w:t>
      </w:r>
    </w:p>
    <w:p>
      <w:r>
        <w:rPr>
          <w:b/>
          <w:i w:val="0"/>
        </w:rPr>
        <w:t>Release Drive Specification: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Signal Key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Weight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attention_demand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rule_fidelity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0.25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precision_weight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emotion_drive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0.25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threshold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0.05</w:t>
            </w:r>
          </w:p>
        </w:tc>
      </w:tr>
    </w:tbl>
    <w:p/>
    <w:p>
      <w:r>
        <w:rPr>
          <w:b/>
          <w:i w:val="0"/>
        </w:rPr>
        <w:t>Oscillation Coupling Rules: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Band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Coefficient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release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release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gamma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0.25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sigma_tonic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alpha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-0.3</w:t>
            </w:r>
          </w:p>
        </w:tc>
      </w:tr>
    </w:tbl>
    <w:p/>
    <w:p>
      <w:r>
        <w:rPr>
          <w:b w:val="0"/>
          <w:i/>
          <w:sz w:val="18"/>
        </w:rPr>
        <w:t>All rules use multiplicative formula unless noted.</w:t>
      </w:r>
    </w:p>
    <w:p>
      <w:pPr>
        <w:pStyle w:val="Heading2"/>
      </w:pPr>
      <w:r>
        <w:t>6.5 Oxytocin (OXTModule)</w:t>
      </w:r>
    </w:p>
    <w:p>
      <w:r>
        <w:rPr>
          <w:b/>
          <w:i w:val="0"/>
        </w:rPr>
        <w:t>Release Drive Specification: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Signal Key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Weight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empathy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social_engagement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0.25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trust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emotion_drive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0.25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threshold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0.05</w:t>
            </w:r>
          </w:p>
        </w:tc>
      </w:tr>
    </w:tbl>
    <w:p/>
    <w:p>
      <w:r>
        <w:rPr>
          <w:b/>
          <w:i w:val="0"/>
        </w:rPr>
        <w:t>Oscillation Coupling Rules: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Band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Coefficient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release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theta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sigma_tonic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alpha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-0.2</w:t>
            </w:r>
          </w:p>
        </w:tc>
      </w:tr>
    </w:tbl>
    <w:p/>
    <w:p>
      <w:r>
        <w:rPr>
          <w:b w:val="0"/>
          <w:i/>
          <w:sz w:val="18"/>
        </w:rPr>
        <w:t>All rules use multiplicative formula unless noted.</w:t>
      </w:r>
    </w:p>
    <w:p>
      <w:pPr>
        <w:pStyle w:val="Heading2"/>
      </w:pPr>
      <w:r>
        <w:t>6.6 Opioid (MORModule)</w:t>
      </w:r>
    </w:p>
    <w:p>
      <w:r>
        <w:rPr>
          <w:b/>
          <w:i w:val="0"/>
        </w:rPr>
        <w:t>Release Drive Specification: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Signal Key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Weight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hedonic_tone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comfort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0.25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satisfaction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emotion_drive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0.25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threshold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0.05</w:t>
            </w:r>
          </w:p>
        </w:tc>
      </w:tr>
    </w:tbl>
    <w:p/>
    <w:p>
      <w:r>
        <w:rPr>
          <w:b/>
          <w:i w:val="0"/>
        </w:rPr>
        <w:t>Oscillation Coupling Rules: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Band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Coefficient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theta_tonic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delta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-0.2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sigma_tonic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delta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-0.15</w:t>
            </w:r>
          </w:p>
        </w:tc>
      </w:tr>
    </w:tbl>
    <w:p/>
    <w:p>
      <w:r>
        <w:rPr>
          <w:b w:val="0"/>
          <w:i/>
          <w:sz w:val="18"/>
        </w:rPr>
        <w:t>All rules use multiplicative formula unless noted.</w:t>
      </w:r>
    </w:p>
    <w:p>
      <w:pPr>
        <w:pStyle w:val="Heading2"/>
      </w:pPr>
      <w:r>
        <w:t>6.7 Endocannabinoid (CB1Module)</w:t>
      </w:r>
    </w:p>
    <w:p>
      <w:r>
        <w:rPr>
          <w:b/>
          <w:i w:val="0"/>
        </w:rPr>
        <w:t>Release Drive Specification: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Signal Key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Weight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flexibility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filter_suppression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0.25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continuity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emotion_drive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0.25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threshold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0.05</w:t>
            </w:r>
          </w:p>
        </w:tc>
      </w:tr>
    </w:tbl>
    <w:p/>
    <w:p>
      <w:r>
        <w:rPr>
          <w:b/>
          <w:i w:val="0"/>
        </w:rPr>
        <w:t>Oscillation Coupling Rules: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Band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Coefficient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theta_tonic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delta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-0.2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sigma_tonic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alpha_beta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-0.2</w:t>
            </w:r>
          </w:p>
        </w:tc>
      </w:tr>
    </w:tbl>
    <w:p/>
    <w:p>
      <w:r>
        <w:rPr>
          <w:b w:val="0"/>
          <w:i/>
          <w:sz w:val="18"/>
        </w:rPr>
        <w:t>All rules use multiplicative formula unless noted.</w:t>
      </w:r>
    </w:p>
    <w:p>
      <w:pPr>
        <w:pStyle w:val="Heading2"/>
      </w:pPr>
      <w:r>
        <w:t>6.8 Cortisol (CORTModule)</w:t>
      </w:r>
    </w:p>
    <w:p>
      <w:r>
        <w:rPr>
          <w:b/>
          <w:i w:val="0"/>
        </w:rPr>
        <w:t>Release Drive Specification: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Signal Key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Weight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stress_level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time_pressure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0.25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tradeoff_load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emotion_drive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0.25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threshold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0.05</w:t>
            </w:r>
          </w:p>
        </w:tc>
      </w:tr>
    </w:tbl>
    <w:p/>
    <w:p>
      <w:r>
        <w:rPr>
          <w:b/>
          <w:i w:val="0"/>
        </w:rPr>
        <w:t>Oscillation Coupling Rules: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Band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Coefficient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release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0.25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theta_tonic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delta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-0.15</w:t>
            </w:r>
          </w:p>
        </w:tc>
      </w:tr>
    </w:tbl>
    <w:p/>
    <w:p>
      <w:r>
        <w:rPr>
          <w:b w:val="0"/>
          <w:i/>
          <w:sz w:val="18"/>
        </w:rPr>
        <w:t>All rules use multiplicative formula unless noted.</w:t>
      </w:r>
    </w:p>
    <w:p>
      <w:pPr>
        <w:pStyle w:val="Heading2"/>
      </w:pPr>
      <w:r>
        <w:t>6.9 CRH (CRHModule)</w:t>
      </w:r>
    </w:p>
    <w:p>
      <w:r>
        <w:rPr>
          <w:b/>
          <w:i w:val="0"/>
        </w:rPr>
        <w:t>Release Drive Specification: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Signal Key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Weight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acute_stress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pressure_scaling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emotion_drive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threshold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0.05</w:t>
            </w:r>
          </w:p>
        </w:tc>
      </w:tr>
    </w:tbl>
    <w:p/>
    <w:p>
      <w:r>
        <w:rPr>
          <w:b/>
          <w:i w:val="0"/>
        </w:rPr>
        <w:t>Oscillation Coupling Rules: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Band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Coefficient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release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0.3</w:t>
            </w:r>
          </w:p>
        </w:tc>
      </w:tr>
    </w:tbl>
    <w:p/>
    <w:p>
      <w:r>
        <w:rPr>
          <w:b w:val="0"/>
          <w:i/>
          <w:sz w:val="18"/>
        </w:rPr>
        <w:t>All rules use multiplicative formula unless noted.</w:t>
      </w:r>
    </w:p>
    <w:p>
      <w:pPr>
        <w:pStyle w:val="Heading2"/>
      </w:pPr>
      <w:r>
        <w:t>6.10 GABA (GABAModule)</w:t>
      </w:r>
    </w:p>
    <w:p>
      <w:r>
        <w:rPr>
          <w:b/>
          <w:i w:val="0"/>
        </w:rPr>
        <w:t>Release Drive Specification: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Signal Key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Weight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inhibition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boundary_proximity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0.25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suppression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emotion_drive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0.25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threshold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0.05</w:t>
            </w:r>
          </w:p>
        </w:tc>
      </w:tr>
    </w:tbl>
    <w:p/>
    <w:p>
      <w:r>
        <w:rPr>
          <w:b/>
          <w:i w:val="0"/>
        </w:rPr>
        <w:t>Oscillation Coupling Rules: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Band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Coefficient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release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alpha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0.35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theta_tonic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delta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-0.2</w:t>
            </w:r>
          </w:p>
        </w:tc>
      </w:tr>
    </w:tbl>
    <w:p/>
    <w:p>
      <w:r>
        <w:rPr>
          <w:b w:val="0"/>
          <w:i/>
          <w:sz w:val="18"/>
        </w:rPr>
        <w:t>All rules use multiplicative formula unless noted.</w:t>
      </w:r>
    </w:p>
    <w:p>
      <w:pPr>
        <w:pStyle w:val="Heading2"/>
      </w:pPr>
      <w:r>
        <w:t>6.11 Glutamate (GLUModule)</w:t>
      </w:r>
    </w:p>
    <w:p>
      <w:r>
        <w:rPr>
          <w:b/>
          <w:i w:val="0"/>
        </w:rPr>
        <w:t>Release Drive Specification: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Signal Key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Weight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excitation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integration_demand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0.25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signal_propagation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emotion_drive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0.25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threshold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0.05</w:t>
            </w:r>
          </w:p>
        </w:tc>
      </w:tr>
    </w:tbl>
    <w:p/>
    <w:p>
      <w:r>
        <w:rPr>
          <w:b/>
          <w:i w:val="0"/>
        </w:rPr>
        <w:t>Oscillation Coupling Rules: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Band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Coefficient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release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gamma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0.35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release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sigma_tonic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alpha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-0.3</w:t>
            </w:r>
          </w:p>
        </w:tc>
      </w:tr>
    </w:tbl>
    <w:p/>
    <w:p>
      <w:r>
        <w:rPr>
          <w:b w:val="0"/>
          <w:i/>
          <w:sz w:val="18"/>
        </w:rPr>
        <w:t>All rules use multiplicative formula unless noted.</w:t>
      </w:r>
    </w:p>
    <w:p>
      <w:pPr>
        <w:pStyle w:val="Heading2"/>
      </w:pPr>
      <w:r>
        <w:t>6.12 Histamine (HistamineModule)</w:t>
      </w:r>
    </w:p>
    <w:p>
      <w:r>
        <w:rPr>
          <w:b/>
          <w:i w:val="0"/>
        </w:rPr>
        <w:t>Release Drive Specification: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Signal Key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Weight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wakefulness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0.35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attention_demand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0.25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arousal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emotion_drive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threshold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0.0</w:t>
            </w:r>
          </w:p>
        </w:tc>
      </w:tr>
    </w:tbl>
    <w:p/>
    <w:p>
      <w:r>
        <w:rPr>
          <w:b/>
          <w:i w:val="0"/>
        </w:rPr>
        <w:t>Oscillation Coupling Rules: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Band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Coefficient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release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sigma_tonic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alpha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-0.3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sigma_phasic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alpha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-0.3</w:t>
            </w:r>
          </w:p>
        </w:tc>
      </w:tr>
    </w:tbl>
    <w:p/>
    <w:p>
      <w:r>
        <w:rPr>
          <w:b w:val="0"/>
          <w:i/>
          <w:sz w:val="18"/>
        </w:rPr>
        <w:t>All rules use multiplicative formula unless noted.</w:t>
      </w:r>
    </w:p>
    <w:p>
      <w:r>
        <w:br w:type="page"/>
      </w:r>
    </w:p>
    <w:p>
      <w:pPr>
        <w:pStyle w:val="Heading1"/>
      </w:pPr>
      <w:r>
        <w:t>7. Per-Receptor Family Specifications</w:t>
      </w:r>
    </w:p>
    <w:p>
      <w:r>
        <w:rPr>
          <w:b w:val="0"/>
          <w:i w:val="0"/>
        </w:rPr>
        <w:t>Each receptor family module defines subtypes with signaling characteristics and emotion-driven plasticity rules. Plasticity applies when emotion events are detected: sigma and rho are adjusted by delta * intensity.</w:t>
      </w:r>
    </w:p>
    <w:p>
      <w:pPr>
        <w:pStyle w:val="Heading2"/>
      </w:pPr>
      <w:r>
        <w:t>7.1 Dopamine Receptors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Subtype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Signal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Iono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Emotion Plasticity (s=sigma, r=rho)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DA_D1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excitatory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joy: s+0.1; excitement: s+0.08; fear: s-0.05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DA_D2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inhibitory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fear: s-0.1; caution: s+0.08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DA_D3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inhibitory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contentment: s+0.05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DA_D4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modulatory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curiosity: s+0.12, r+0.05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DA_D5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excitatory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excitement: s+0.08</w:t>
            </w:r>
          </w:p>
        </w:tc>
      </w:tr>
    </w:tbl>
    <w:p/>
    <w:p>
      <w:r>
        <w:rPr>
          <w:b w:val="0"/>
          <w:i/>
          <w:sz w:val="18"/>
        </w:rPr>
        <w:t>Subtype switching: D1&lt;-&gt;D2: threshold=20.0, fwd=0.005, rev=0.003</w:t>
      </w:r>
    </w:p>
    <w:p>
      <w:pPr>
        <w:pStyle w:val="Heading2"/>
      </w:pPr>
      <w:r>
        <w:t>7.2 Serotonin Receptors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Subtype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Signal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Iono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Emotion Plasticity (s=sigma, r=rho)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5HT_1A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inhibitory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calm: s+0.1; serenity: s+0.08; anxiety: s-0.1; distress: s-0.08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5HT_1B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inhibitory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calm: s+0.05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5HT_2A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excitatory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openness: s+0.12, r+0.05; curiosity: s+0.08; rigidity: s-0.1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5HT_2C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modulatory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anxiety: s+0.1; fear: s+0.08; calm: s-0.05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5HT_3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excitatory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nausea_distress: s+0.1</w:t>
            </w:r>
          </w:p>
        </w:tc>
      </w:tr>
    </w:tbl>
    <w:p/>
    <w:p>
      <w:r>
        <w:rPr>
          <w:b w:val="0"/>
          <w:i/>
          <w:sz w:val="18"/>
        </w:rPr>
        <w:t>Subtype switching: 1A&lt;-&gt;2A: threshold=20.0, rate=0.004, max=0.018</w:t>
      </w:r>
    </w:p>
    <w:p>
      <w:pPr>
        <w:pStyle w:val="Heading2"/>
      </w:pPr>
      <w:r>
        <w:t>7.3 Norepinephrine Receptors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Subtype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Signal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Iono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Emotion Plasticity (s=sigma, r=rho)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NE_alpha1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excitatory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alertness: s+0.1, r+0.05; vigilance: s+0.08; calm: s-0.05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NE_alpha2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inhibitory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calm: s+0.1; focus: s+0.06; panic: s-0.1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NE_beta1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excitatory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fear: s+0.12; threat: s+0.1; safety: s-0.08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NE_beta2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excitatory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arousal: s+0.06</w:t>
            </w:r>
          </w:p>
        </w:tc>
      </w:tr>
    </w:tbl>
    <w:p/>
    <w:p>
      <w:r>
        <w:rPr>
          <w:b w:val="0"/>
          <w:i/>
          <w:sz w:val="18"/>
        </w:rPr>
        <w:t>Subtype switching: alpha1&lt;-&gt;alpha2: threshold=20.0, fwd=0.004, rev=0.003</w:t>
      </w:r>
    </w:p>
    <w:p>
      <w:pPr>
        <w:pStyle w:val="Heading2"/>
      </w:pPr>
      <w:r>
        <w:t>7.4 Acetylcholine Receptors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Subtype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Signal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Iono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Emotion Plasticity (s=sigma, r=rho)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ACh_nic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excitatory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focus: s+0.1, r+0.05; attention: s+0.08; fatigue: s-0.1, r-0.05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ACh_mus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modulatory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curiosity: s+0.08; engagement: s+0.06; fatigue: s-0.08</w:t>
            </w:r>
          </w:p>
        </w:tc>
      </w:tr>
    </w:tbl>
    <w:p/>
    <w:p>
      <w:r>
        <w:rPr>
          <w:b w:val="0"/>
          <w:i/>
          <w:sz w:val="18"/>
        </w:rPr>
        <w:t>Subtype switching: nic&lt;-&gt;mus: threshold=20.0, fwd=0.004, rev=0.003</w:t>
      </w:r>
    </w:p>
    <w:p>
      <w:pPr>
        <w:pStyle w:val="Heading2"/>
      </w:pPr>
      <w:r>
        <w:t>7.5 Oxytocin Receptor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Subtype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Signal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Iono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Emotion Plasticity (s=sigma, r=rho)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OXTR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excitatory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trust: s+0.12, r+0.08; bonding: s+0.1; empathy: s+0.08, r+0.05; compassion: s+0.06; betrayal: s-0.12, r-0.05; isolation: s-0.08</w:t>
            </w:r>
          </w:p>
        </w:tc>
      </w:tr>
    </w:tbl>
    <w:p/>
    <w:p>
      <w:r>
        <w:rPr>
          <w:b w:val="0"/>
          <w:i/>
          <w:sz w:val="18"/>
        </w:rPr>
        <w:t>Subtype switching: No switching</w:t>
      </w:r>
    </w:p>
    <w:p>
      <w:pPr>
        <w:pStyle w:val="Heading2"/>
      </w:pPr>
      <w:r>
        <w:t>7.6 Opioid Receptor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Subtype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Signal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Iono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Emotion Plasticity (s=sigma, r=rho)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MOR_mu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inhibitory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contentment: s+0.1, r+0.05; comfort: s+0.08; pleasure: s+0.06, r+0.04; pain: s-0.1; distress: s-0.08</w:t>
            </w:r>
          </w:p>
        </w:tc>
      </w:tr>
    </w:tbl>
    <w:p/>
    <w:p>
      <w:r>
        <w:rPr>
          <w:b w:val="0"/>
          <w:i/>
          <w:sz w:val="18"/>
        </w:rPr>
        <w:t>Subtype switching: No switching</w:t>
      </w:r>
    </w:p>
    <w:p>
      <w:pPr>
        <w:pStyle w:val="Heading2"/>
      </w:pPr>
      <w:r>
        <w:t>7.7 Cannabinoid Receptor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Subtype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Signal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Iono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Emotion Plasticity (s=sigma, r=rho)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CB1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inhibitory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flexibility: s+0.1, r+0.05; openness: s+0.08; relaxation: s+0.06, r+0.04; rigidity: s-0.1; control: s-0.06</w:t>
            </w:r>
          </w:p>
        </w:tc>
      </w:tr>
    </w:tbl>
    <w:p/>
    <w:p>
      <w:r>
        <w:rPr>
          <w:b w:val="0"/>
          <w:i/>
          <w:sz w:val="18"/>
        </w:rPr>
        <w:t>Subtype switching: No switching</w:t>
      </w:r>
    </w:p>
    <w:p>
      <w:pPr>
        <w:pStyle w:val="Heading2"/>
      </w:pPr>
      <w:r>
        <w:t>7.8 CRH Receptor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Subtype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Signal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Iono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Emotion Plasticity (s=sigma, r=rho)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CRH_R1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excitatory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stress: s+0.12, r+0.06; threat: s+0.1; anxiety: s+0.08, r+0.05; safety: s-0.1; calm: s-0.08</w:t>
            </w:r>
          </w:p>
        </w:tc>
      </w:tr>
    </w:tbl>
    <w:p/>
    <w:p>
      <w:r>
        <w:rPr>
          <w:b w:val="0"/>
          <w:i/>
          <w:sz w:val="18"/>
        </w:rPr>
        <w:t>Subtype switching: No switching</w:t>
      </w:r>
    </w:p>
    <w:p>
      <w:pPr>
        <w:pStyle w:val="Heading2"/>
      </w:pPr>
      <w:r>
        <w:t>7.9 GABA Receptors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Subtype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Signal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Iono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Emotion Plasticity (s=sigma, r=rho)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GABA_A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inhibitory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calm: s+0.1, r+0.05; safety: s+0.08; anxiety: s-0.12; panic: s-0.15; restraint: s+0.06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GABA_B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inhibitory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restraint: s+0.1; caution: s+0.08; calm: s+0.05; impulsivity: s-0.1</w:t>
            </w:r>
          </w:p>
        </w:tc>
      </w:tr>
    </w:tbl>
    <w:p/>
    <w:p>
      <w:r>
        <w:rPr>
          <w:b w:val="0"/>
          <w:i/>
          <w:sz w:val="18"/>
        </w:rPr>
        <w:t>Subtype switching: A&lt;-&gt;B: threshold=20.0, fwd=0.004, rev=0.003</w:t>
      </w:r>
    </w:p>
    <w:p>
      <w:pPr>
        <w:pStyle w:val="Heading2"/>
      </w:pPr>
      <w:r>
        <w:t>7.10 Glutamate Receptors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Subtype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Signal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Iono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Emotion Plasticity (s=sigma, r=rho)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GLU_NMDA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excitatory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learning: s+0.12, r+0.05; engagement: s+0.08; overwhelm: s-0.1; fatigue: s-0.06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GLU_AMPA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excitatory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alertness: s+0.08; overwhelm: s-0.12; excitotoxic_stress: s-0.15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GLU_KA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excitatory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engagement: s+0.06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GLU_mGluR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modulatory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focus: s+0.1; plasticity: s+0.08, r+0.04; rigidity: s-0.06</w:t>
            </w:r>
          </w:p>
        </w:tc>
      </w:tr>
    </w:tbl>
    <w:p/>
    <w:p>
      <w:r>
        <w:rPr>
          <w:b w:val="0"/>
          <w:i/>
          <w:sz w:val="18"/>
        </w:rPr>
        <w:t>Subtype switching: NMDA&lt;-&gt;AMPA: threshold=20.0, fwd=0.004, rev=0.003</w:t>
      </w:r>
    </w:p>
    <w:p>
      <w:pPr>
        <w:pStyle w:val="Heading2"/>
      </w:pPr>
      <w:r>
        <w:t>7.11 Histamine Receptors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Subtype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Signal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Iono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Emotion Plasticity (s=sigma, r=rho)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HIST_H1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excitatory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focus: s+0.1, r+0.05; curiosity: r+0.06; calm: s-0.08; sadness: s-0.06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HIST_H2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excitatory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focus: s+0.06; anxiety: s+0.04; calm: s-0.05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HIST_H3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inhibitory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focus: s-0.08; calm: s+0.06; sadness: s+0.05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HIST_H4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modulatory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anxiety: s+0.04</w:t>
            </w:r>
          </w:p>
        </w:tc>
      </w:tr>
    </w:tbl>
    <w:p/>
    <w:p>
      <w:r>
        <w:rPr>
          <w:b w:val="0"/>
          <w:i/>
          <w:sz w:val="18"/>
        </w:rPr>
        <w:t>Subtype switching: No switching</w:t>
      </w:r>
    </w:p>
    <w:p>
      <w:r>
        <w:br w:type="page"/>
      </w:r>
    </w:p>
    <w:p>
      <w:pPr>
        <w:pStyle w:val="Heading1"/>
      </w:pPr>
      <w:r>
        <w:t>8. Neurosymbolic Encoding</w:t>
      </w:r>
    </w:p>
    <w:p>
      <w:pPr>
        <w:pStyle w:val="Heading2"/>
      </w:pPr>
      <w:r>
        <w:t>8.1 Syntax</w:t>
      </w:r>
    </w:p>
    <w:p>
      <w:r>
        <w:rPr>
          <w:b w:val="0"/>
          <w:i w:val="0"/>
        </w:rPr>
        <w:t>The neurosymbolic encoding provides a compact, machine-parsable notation for neurotransmitter-receptor interactions:</w:t>
      </w:r>
    </w:p>
    <w:p>
      <w:r>
        <w:rPr>
          <w:b/>
          <w:i w:val="0"/>
        </w:rPr>
        <w:t>Base form:</w:t>
      </w:r>
    </w:p>
    <w:p>
      <w:pPr>
        <w:ind w:left="850"/>
      </w:pPr>
      <w:r>
        <w:rPr>
          <w:rFonts w:ascii="Consolas" w:hAnsi="Consolas"/>
          <w:sz w:val="20"/>
        </w:rPr>
        <w:t>[NT_i] -&gt; [R_ij] : Delta_state</w:t>
      </w:r>
    </w:p>
    <w:p>
      <w:r>
        <w:rPr>
          <w:b/>
          <w:i w:val="0"/>
        </w:rPr>
        <w:t>Oscillatory-gated form:</w:t>
      </w:r>
    </w:p>
    <w:p>
      <w:pPr>
        <w:ind w:left="850"/>
      </w:pPr>
      <w:r>
        <w:rPr>
          <w:rFonts w:ascii="Consolas" w:hAnsi="Consolas"/>
          <w:sz w:val="20"/>
        </w:rPr>
        <w:t>k{ [NT_i] -&gt; [R_ij] : Delta }</w:t>
      </w:r>
    </w:p>
    <w:p>
      <w:pPr>
        <w:ind w:left="850"/>
      </w:pPr>
      <w:r>
        <w:rPr>
          <w:rFonts w:ascii="Consolas" w:hAnsi="Consolas"/>
          <w:sz w:val="20"/>
        </w:rPr>
        <w:t>k in {delta, theta, alpha, beta, gamma}</w:t>
      </w:r>
    </w:p>
    <w:p>
      <w:r>
        <w:rPr>
          <w:b/>
          <w:i w:val="0"/>
        </w:rPr>
        <w:t>Cross-frequency gated:</w:t>
      </w:r>
    </w:p>
    <w:p>
      <w:pPr>
        <w:ind w:left="850"/>
      </w:pPr>
      <w:r>
        <w:rPr>
          <w:rFonts w:ascii="Consolas" w:hAnsi="Consolas"/>
          <w:sz w:val="20"/>
        </w:rPr>
        <w:t>theta_gamma{ [NT_i] -&gt; [R_ij] : Delta }</w:t>
      </w:r>
    </w:p>
    <w:p>
      <w:r>
        <w:rPr>
          <w:b/>
          <w:i w:val="0"/>
        </w:rPr>
        <w:t>Signal markers:</w:t>
      </w:r>
    </w:p>
    <w:p>
      <w:pPr>
        <w:pStyle w:val="ListBullet"/>
        <w:ind w:left="720"/>
      </w:pPr>
      <w:r>
        <w:t>NT_i (bullet) : phasic component dominant (C_phasic / C_total &gt;= tau_phasic)</w:t>
      </w:r>
    </w:p>
    <w:p>
      <w:pPr>
        <w:pStyle w:val="ListBullet"/>
        <w:ind w:left="720"/>
      </w:pPr>
      <w:r>
        <w:t>NT_i (tilde) : tonic component dominant (C_phasic / C_total &lt;= tau_tonic)</w:t>
      </w:r>
    </w:p>
    <w:p>
      <w:pPr>
        <w:pStyle w:val="Heading2"/>
      </w:pPr>
      <w:r>
        <w:t>8.2 State-Change Vocabulary</w:t>
      </w:r>
    </w:p>
    <w:p>
      <w:r>
        <w:rPr>
          <w:b w:val="0"/>
          <w:i w:val="0"/>
        </w:rPr>
        <w:t>Functional state tags: active, desensitized, internalized, upregulated</w:t>
      </w:r>
    </w:p>
    <w:p>
      <w:r>
        <w:rPr>
          <w:b w:val="0"/>
          <w:i w:val="0"/>
        </w:rPr>
        <w:t>Parameter direction tags: up-rho, down-rho, up-sigma, down-sigma, up-gamma, down-gamma</w:t>
      </w:r>
    </w:p>
    <w:p>
      <w:r>
        <w:rPr>
          <w:b w:val="0"/>
          <w:i w:val="0"/>
        </w:rPr>
        <w:t>Binding direction tags: up-S, down-S, S&gt;theta, S&lt;epsilon</w:t>
      </w:r>
    </w:p>
    <w:p>
      <w:r>
        <w:rPr>
          <w:b w:val="0"/>
          <w:i w:val="0"/>
        </w:rPr>
        <w:t>Timing tags: [dt &gt; t0] (appended when a window condition applies)</w:t>
      </w:r>
    </w:p>
    <w:p>
      <w:r>
        <w:rPr>
          <w:b/>
          <w:i w:val="0"/>
        </w:rPr>
        <w:t>Examples:</w:t>
      </w:r>
    </w:p>
    <w:p>
      <w:pPr>
        <w:pStyle w:val="ListBullet"/>
        <w:ind w:left="720"/>
      </w:pPr>
      <w:r>
        <w:t>gamma{ DA(phasic) -&gt; D1 : up-S }  - Gamma-gated dopamine phasic burst increases D1 saturation</w:t>
      </w:r>
    </w:p>
    <w:p>
      <w:pPr>
        <w:pStyle w:val="ListBullet"/>
        <w:ind w:left="720"/>
      </w:pPr>
      <w:r>
        <w:t>theta{ OXT(tonic) -&gt; OXTR : active }  - Theta-gated oxytocin maintains OXTR in active state</w:t>
      </w:r>
    </w:p>
    <w:p>
      <w:pPr>
        <w:pStyle w:val="ListBullet"/>
        <w:ind w:left="720"/>
      </w:pPr>
      <w:r>
        <w:t>DA -&gt; D2 : desensitized [dt &gt; 5.0]  - Sustained DA binding desensitizes D2 after 5 time units</w:t>
      </w:r>
    </w:p>
    <w:p>
      <w:r>
        <w:br w:type="page"/>
      </w:r>
    </w:p>
    <w:p>
      <w:pPr>
        <w:pStyle w:val="Heading1"/>
      </w:pPr>
      <w:r>
        <w:t>9. Derived Neurochemical Metrics</w:t>
      </w:r>
    </w:p>
    <w:p>
      <w:r>
        <w:rPr>
          <w:b w:val="0"/>
          <w:i w:val="0"/>
        </w:rPr>
        <w:t>Eleven metrics are computed as algebraic combinations of receptor saturations and oscillatory amplitudes. All metrics are normalized to [0, 1].</w:t>
      </w:r>
    </w:p>
    <w:p>
      <w:pPr>
        <w:pStyle w:val="Heading2"/>
      </w:pPr>
      <w:r>
        <w:t>9.1 Core Metrics (8)</w:t>
      </w:r>
    </w:p>
    <w:p>
      <w:r>
        <w:rPr>
          <w:b/>
          <w:i w:val="0"/>
        </w:rPr>
        <w:t>Motivation:</w:t>
      </w:r>
    </w:p>
    <w:p>
      <w:pPr>
        <w:ind w:left="850"/>
      </w:pPr>
      <w:r>
        <w:rPr>
          <w:rFonts w:ascii="Consolas" w:hAnsi="Consolas"/>
          <w:sz w:val="20"/>
        </w:rPr>
        <w:t>(S_DA_D3 + S_OXTR - S_GABA_B + 1) / 3</w:t>
      </w:r>
    </w:p>
    <w:p>
      <w:r>
        <w:rPr>
          <w:b w:val="0"/>
          <w:i/>
          <w:sz w:val="20"/>
        </w:rPr>
        <w:t>Higher DA D3 and OXT drive → higher motivation; GABA-B inhibition reduces it.</w:t>
      </w:r>
    </w:p>
    <w:p>
      <w:r>
        <w:rPr>
          <w:b/>
          <w:i w:val="0"/>
        </w:rPr>
        <w:t>Empathy:</w:t>
      </w:r>
    </w:p>
    <w:p>
      <w:pPr>
        <w:ind w:left="850"/>
      </w:pPr>
      <w:r>
        <w:rPr>
          <w:rFonts w:ascii="Consolas" w:hAnsi="Consolas"/>
          <w:sz w:val="20"/>
        </w:rPr>
        <w:t>S_OXTR * phi_theta * S_5HT_1A</w:t>
      </w:r>
    </w:p>
    <w:p>
      <w:r>
        <w:rPr>
          <w:b w:val="0"/>
          <w:i/>
          <w:sz w:val="20"/>
        </w:rPr>
        <w:t>Triple product requiring simultaneous oxytocin receptor activation, theta-band engagement, and serotonergic tone.</w:t>
      </w:r>
    </w:p>
    <w:p>
      <w:r>
        <w:rPr>
          <w:b/>
          <w:i w:val="0"/>
        </w:rPr>
        <w:t>Cognitive Rigidity:</w:t>
      </w:r>
    </w:p>
    <w:p>
      <w:pPr>
        <w:ind w:left="850"/>
      </w:pPr>
      <w:r>
        <w:rPr>
          <w:rFonts w:ascii="Consolas" w:hAnsi="Consolas"/>
          <w:sz w:val="20"/>
        </w:rPr>
        <w:t>(S_NE_beta1 + S_DA_D2 - S_CB1 + 1) / 3</w:t>
      </w:r>
    </w:p>
    <w:p>
      <w:r>
        <w:rPr>
          <w:b w:val="0"/>
          <w:i/>
          <w:sz w:val="20"/>
        </w:rPr>
        <w:t>NE and DA D2 increase rigidity; CB1 endocannabinoid promotes flexibility.</w:t>
      </w:r>
    </w:p>
    <w:p>
      <w:r>
        <w:rPr>
          <w:b/>
          <w:i w:val="0"/>
        </w:rPr>
        <w:t>Fatigue:</w:t>
      </w:r>
    </w:p>
    <w:p>
      <w:pPr>
        <w:ind w:left="850"/>
      </w:pPr>
      <w:r>
        <w:rPr>
          <w:rFonts w:ascii="Consolas" w:hAnsi="Consolas"/>
          <w:sz w:val="20"/>
        </w:rPr>
        <w:t>(S_GABA_B + phi_delta) / 2</w:t>
      </w:r>
    </w:p>
    <w:p>
      <w:r>
        <w:rPr>
          <w:b w:val="0"/>
          <w:i/>
          <w:sz w:val="20"/>
        </w:rPr>
        <w:t>GABA-B inhibition and delta-band dominance signal system fatigue.</w:t>
      </w:r>
    </w:p>
    <w:p>
      <w:r>
        <w:rPr>
          <w:b/>
          <w:i w:val="0"/>
        </w:rPr>
        <w:t>Precision:</w:t>
      </w:r>
    </w:p>
    <w:p>
      <w:pPr>
        <w:ind w:left="850"/>
      </w:pPr>
      <w:r>
        <w:rPr>
          <w:rFonts w:ascii="Consolas" w:hAnsi="Consolas"/>
          <w:sz w:val="20"/>
        </w:rPr>
        <w:t>((S_NE_beta1 + S_DA_D2) * phi_beta) / 2</w:t>
      </w:r>
    </w:p>
    <w:p>
      <w:r>
        <w:rPr>
          <w:b w:val="0"/>
          <w:i/>
          <w:sz w:val="20"/>
        </w:rPr>
        <w:t>Noradrenergic and dopaminergic D2 activation gated by beta-band executive control.</w:t>
      </w:r>
    </w:p>
    <w:p>
      <w:r>
        <w:rPr>
          <w:b/>
          <w:i w:val="0"/>
        </w:rPr>
        <w:t>Openness:</w:t>
      </w:r>
    </w:p>
    <w:p>
      <w:pPr>
        <w:ind w:left="850"/>
      </w:pPr>
      <w:r>
        <w:rPr>
          <w:rFonts w:ascii="Consolas" w:hAnsi="Consolas"/>
          <w:sz w:val="20"/>
        </w:rPr>
        <w:t>(S_5HT_2A + S_DA_D3 - S_5HT_1A + 1) / 3</w:t>
      </w:r>
    </w:p>
    <w:p>
      <w:r>
        <w:rPr>
          <w:b w:val="0"/>
          <w:i/>
          <w:sz w:val="20"/>
        </w:rPr>
        <w:t>5HT-2A and DA D3 promote openness; 5HT-1A inhibitory tone reduces it.</w:t>
      </w:r>
    </w:p>
    <w:p>
      <w:r>
        <w:rPr>
          <w:b/>
          <w:i w:val="0"/>
        </w:rPr>
        <w:t>Anxiety:</w:t>
      </w:r>
    </w:p>
    <w:p>
      <w:pPr>
        <w:ind w:left="850"/>
      </w:pPr>
      <w:r>
        <w:rPr>
          <w:rFonts w:ascii="Consolas" w:hAnsi="Consolas"/>
          <w:sz w:val="20"/>
        </w:rPr>
        <w:t>((C_NE + C_CRH + C_cortisol)/3 - S_GABA_A + 1) / 2</w:t>
      </w:r>
    </w:p>
    <w:p>
      <w:r>
        <w:rPr>
          <w:b w:val="0"/>
          <w:i/>
          <w:sz w:val="20"/>
        </w:rPr>
        <w:t>Stress axis concentrations (NE, CRH, cortisol) minus GABAergic inhibition.</w:t>
      </w:r>
    </w:p>
    <w:p>
      <w:r>
        <w:rPr>
          <w:b/>
          <w:i w:val="0"/>
        </w:rPr>
        <w:t>Social Engagement:</w:t>
      </w:r>
    </w:p>
    <w:p>
      <w:pPr>
        <w:ind w:left="850"/>
      </w:pPr>
      <w:r>
        <w:rPr>
          <w:rFonts w:ascii="Consolas" w:hAnsi="Consolas"/>
          <w:sz w:val="20"/>
        </w:rPr>
        <w:t>(S_OXTR + S_DA_D3 - C_cortisol + 1) / 3</w:t>
      </w:r>
    </w:p>
    <w:p>
      <w:r>
        <w:rPr>
          <w:b w:val="0"/>
          <w:i/>
          <w:sz w:val="20"/>
        </w:rPr>
        <w:t>Oxytocin and DA D3 promote social engagement; cortisol stress suppresses it.</w:t>
      </w:r>
    </w:p>
    <w:p>
      <w:pPr>
        <w:pStyle w:val="Heading2"/>
      </w:pPr>
      <w:r>
        <w:t>9.2 Sleep-State Metrics (3)</w:t>
      </w:r>
    </w:p>
    <w:p>
      <w:r>
        <w:rPr>
          <w:b/>
          <w:i w:val="0"/>
        </w:rPr>
        <w:t>Dream Permissiveness:</w:t>
      </w:r>
    </w:p>
    <w:p>
      <w:pPr>
        <w:ind w:left="850"/>
      </w:pPr>
      <w:r>
        <w:rPr>
          <w:rFonts w:ascii="Consolas" w:hAnsi="Consolas"/>
          <w:sz w:val="20"/>
        </w:rPr>
        <w:t>((S_CB1 * phi_theta_gamma) + (1 - S_NE_alpha1) + (1 - S_5HT_1A) - S_GABA_B + 1) / 4</w:t>
      </w:r>
    </w:p>
    <w:p>
      <w:r>
        <w:rPr>
          <w:b w:val="0"/>
          <w:i/>
          <w:sz w:val="20"/>
        </w:rPr>
        <w:t>High when CB1 under theta-gamma coupling is active, NE and 5HT tone are low, and GABA-B is not dominant.</w:t>
      </w:r>
    </w:p>
    <w:p>
      <w:r>
        <w:rPr>
          <w:b/>
          <w:i w:val="0"/>
        </w:rPr>
        <w:t>Consolidation Depth:</w:t>
      </w:r>
    </w:p>
    <w:p>
      <w:pPr>
        <w:ind w:left="850"/>
      </w:pPr>
      <w:r>
        <w:rPr>
          <w:rFonts w:ascii="Consolas" w:hAnsi="Consolas"/>
          <w:sz w:val="20"/>
        </w:rPr>
        <w:t>(phi_delta_sigma * S_GLU_NMDA + S_NE_beta1 * infra_slow_cAMP - S_ACh_M1 + 1) / 3</w:t>
      </w:r>
    </w:p>
    <w:p>
      <w:r>
        <w:rPr>
          <w:b w:val="0"/>
          <w:i/>
          <w:sz w:val="20"/>
        </w:rPr>
        <w:t>NREM spindle-delta coupling drives NMDA-dependent consolidation. infra_slow_cAMP defaults to 0.0 (open integration point).</w:t>
      </w:r>
    </w:p>
    <w:p>
      <w:r>
        <w:rPr>
          <w:b/>
          <w:i w:val="0"/>
        </w:rPr>
        <w:t>Narrative Plasticity:</w:t>
      </w:r>
    </w:p>
    <w:p>
      <w:pPr>
        <w:ind w:left="850"/>
      </w:pPr>
      <w:r>
        <w:rPr>
          <w:rFonts w:ascii="Consolas" w:hAnsi="Consolas"/>
          <w:sz w:val="20"/>
        </w:rPr>
        <w:t>(phi_theta_gamma * S_GLU_NMDA * S_DA_D3 + S_CB1 + (1 - cognitive_rigidity)) / 3</w:t>
      </w:r>
    </w:p>
    <w:p>
      <w:r>
        <w:rPr>
          <w:b w:val="0"/>
          <w:i/>
          <w:sz w:val="20"/>
        </w:rPr>
        <w:t>Theta-gamma binding with glutamate and dopamine D3, plus flexibility (inverse of rigidity).</w:t>
      </w:r>
    </w:p>
    <w:p>
      <w:r>
        <w:br w:type="page"/>
      </w:r>
    </w:p>
    <w:p>
      <w:pPr>
        <w:pStyle w:val="Heading1"/>
      </w:pPr>
      <w:r>
        <w:t>10. Emotion Interface</w:t>
      </w:r>
    </w:p>
    <w:p>
      <w:r>
        <w:rPr>
          <w:b w:val="0"/>
          <w:i w:val="0"/>
        </w:rPr>
        <w:t>The emotion interface maps discrete emotion events to neurotransmitter modulation signals. Each emotion is defined as an EmotionNTRecipe specifying which NTs are driven and by how much.</w:t>
      </w:r>
    </w:p>
    <w:p>
      <w:pPr>
        <w:pStyle w:val="Heading2"/>
      </w:pPr>
      <w:r>
        <w:t>10.1 Default Emotion Recipes (13)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Emotion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NT Drives (positive = release boost, negative = suppression)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joy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DA(0.8), 5HT(0.6), MOR(0.5), OXT(0.3)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curiosity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DA(0.7), 5HT(0.4), ACh(0.5), CB1(0.4), GLU(0.4), hist(0.4)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anxiety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NE(0.7), CRH(0.6), cort(0.5), DA(0.3), GABA(-0.3)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calm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5HT(0.7), GABA(0.6), MOR(0.4), NE(-0.3)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empathy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OXT(0.8), 5HT(0.4), MOR(0.3)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focus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ACh(0.8), NE(0.5), DA(0.3), GABA(0.3), hist(0.6)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sadness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5HT(-0.4), DA(-0.3), MOR(0.4), OXT(0.3)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anger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NE(0.8), DA(0.5), CRH(0.4), GABA(-0.4)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trust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OXT(0.8), 5HT(0.5), MOR(0.3), DA(0.3), GABA(0.3)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surprise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NE(0.7), DA(0.5), ACh(0.4), GLU(0.3), hist(0.5)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contentment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5HT(0.7), MOR(0.6), GABA(0.4), DA(0.2)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fear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NE(0.9), CRH(0.8), cort(0.6), GABA(-0.5), DA(-0.2)</w:t>
            </w:r>
          </w:p>
        </w:tc>
      </w:tr>
    </w:tbl>
    <w:p/>
    <w:p>
      <w:r>
        <w:rPr>
          <w:b w:val="0"/>
          <w:i/>
          <w:sz w:val="18"/>
        </w:rPr>
        <w:t>Negative drive values (e.g., GABA -0.3 in anxiety) represent active suppression of that NT channel. Signal values are clamped to [-1.0, 1.0] per key.</w:t>
      </w:r>
    </w:p>
    <w:p>
      <w:pPr>
        <w:pStyle w:val="Heading2"/>
      </w:pPr>
      <w:r>
        <w:t>10.2 Emotion Profile to Modulation Signals</w:t>
      </w:r>
    </w:p>
    <w:p>
      <w:r>
        <w:rPr>
          <w:b w:val="0"/>
          <w:i w:val="0"/>
        </w:rPr>
        <w:t>The emotion_profile_to_signals() function converts an emotion profile (dict of emotion_id to intensity) into the modulation_signals dict consumed by NeurochemicalEngine.step(). Each emotion recipe is weighted by its intensity, and per-NT signal keys are aggregated and clamped.</w:t>
      </w:r>
    </w:p>
    <w:p>
      <w:r>
        <w:br w:type="page"/>
      </w:r>
    </w:p>
    <w:p>
      <w:pPr>
        <w:pStyle w:val="Heading1"/>
      </w:pPr>
      <w:r>
        <w:t>11. Subsystem Interfaces</w:t>
      </w:r>
    </w:p>
    <w:p>
      <w:pPr>
        <w:pStyle w:val="Heading2"/>
      </w:pPr>
      <w:r>
        <w:t>11.1 Extractor Orchestrator</w:t>
      </w:r>
    </w:p>
    <w:p>
      <w:r>
        <w:rPr>
          <w:b w:val="0"/>
          <w:i w:val="0"/>
        </w:rPr>
        <w:t>The ExtractorOrchestrator sequences four extractors that bridge between domain evaluation results and neurochemical modulation:</w:t>
      </w:r>
    </w:p>
    <w:p>
      <w:pPr>
        <w:pStyle w:val="ListBullet"/>
        <w:ind w:left="720"/>
      </w:pPr>
      <w:r>
        <w:t>(1) Evaluation vector assembly from domain subscores</w:t>
      </w:r>
    </w:p>
    <w:p>
      <w:pPr>
        <w:pStyle w:val="ListBullet"/>
        <w:ind w:left="720"/>
      </w:pPr>
      <w:r>
        <w:t>(2) Emotion tracker stepping (temporal dynamics of emotion state)</w:t>
      </w:r>
    </w:p>
    <w:p>
      <w:pPr>
        <w:pStyle w:val="ListBullet"/>
        <w:ind w:left="720"/>
      </w:pPr>
      <w:r>
        <w:t>(3) Emotion splitting into modulatory (4M, tonic) and reactive (4R, phasic) pathways</w:t>
      </w:r>
    </w:p>
    <w:p>
      <w:pPr>
        <w:pStyle w:val="ListBullet"/>
        <w:ind w:left="720"/>
      </w:pPr>
      <w:r>
        <w:t>(4) Modulatory adjustments applied to evaluation vector</w:t>
      </w:r>
    </w:p>
    <w:p>
      <w:pPr>
        <w:pStyle w:val="ListBullet"/>
        <w:ind w:left="720"/>
      </w:pPr>
      <w:r>
        <w:t>(5) Urgency forecasting from current state</w:t>
      </w:r>
    </w:p>
    <w:p>
      <w:pPr>
        <w:pStyle w:val="ListBullet"/>
        <w:ind w:left="720"/>
      </w:pPr>
      <w:r>
        <w:t>(6) Regulatory modulation (bounds enforcement)</w:t>
      </w:r>
    </w:p>
    <w:p>
      <w:pPr>
        <w:pStyle w:val="ListBullet"/>
        <w:ind w:left="720"/>
      </w:pPr>
      <w:r>
        <w:t>(7) Urgency feedback merging</w:t>
      </w:r>
    </w:p>
    <w:p>
      <w:pPr>
        <w:pStyle w:val="ListBullet"/>
        <w:ind w:left="720"/>
      </w:pPr>
      <w:r>
        <w:t>(8) Oscillation envelope computation</w:t>
      </w:r>
    </w:p>
    <w:p>
      <w:pPr>
        <w:pStyle w:val="ListBullet"/>
        <w:ind w:left="720"/>
      </w:pPr>
      <w:r>
        <w:t>(9) Stochastic burst delta computation and signal merging</w:t>
      </w:r>
    </w:p>
    <w:p>
      <w:r>
        <w:rPr>
          <w:b w:val="0"/>
          <w:i w:val="0"/>
        </w:rPr>
        <w:t>Output: ExtractorResult containing evaluation_vector, modulation_signals, feedback_params, oscillation_update, emotion_saturations, dominant_emotion, burst_deltas, urgency_risk.</w:t>
      </w:r>
    </w:p>
    <w:p>
      <w:pPr>
        <w:pStyle w:val="Heading2"/>
      </w:pPr>
      <w:r>
        <w:t>11.2 Inference Matrix (Bidirectional NT &lt;-&gt; Engine Coupling)</w:t>
      </w:r>
    </w:p>
    <w:p>
      <w:r>
        <w:rPr>
          <w:b/>
          <w:i w:val="0"/>
        </w:rPr>
        <w:t>Engine to NT (evaluation results -&gt; NT modulation signals):</w:t>
      </w:r>
    </w:p>
    <w:p>
      <w:r>
        <w:rPr>
          <w:b w:val="0"/>
          <w:i w:val="0"/>
        </w:rPr>
        <w:t>Maps cognitive engine evaluation results (confidence, contradictions, social_resonance, risk, novelty, domain_scores) to per-NT modulation signals: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NT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Signal Keys Derived From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novelty_detected -&gt; novelty; quality -&gt; rpe; emotion -&gt; emotion_drive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quality -&gt; precision; 1-confidence -&gt; uncertainty; contradictions -&gt; contradiction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OXT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social_resonance -&gt; empathy, social_engagement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5HT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quality -&gt; mood_stability; emotion -&gt; emotion_drive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GABA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risk -&gt; inhibition; 1-risk -&gt; boundary_proximity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cortisol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risk -&gt; stress_level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CRH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risk -&gt; acute_stress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quality -&gt; attention_demand, rule_fidelity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quality -&gt; hedonic_tone; 1-risk -&gt; comfort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quality -&gt; flexibility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GLU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quality -&gt; integration_demand; quality -&gt; excitation</w:t>
            </w:r>
          </w:p>
        </w:tc>
      </w:tr>
    </w:tbl>
    <w:p/>
    <w:p>
      <w:r>
        <w:rPr>
          <w:b/>
          <w:i w:val="0"/>
        </w:rPr>
        <w:t>NT to Engine (neurosymbolic metrics -&gt; engine priority weights):</w:t>
      </w:r>
    </w:p>
    <w:p>
      <w:r>
        <w:rPr>
          <w:b w:val="0"/>
          <w:i w:val="0"/>
        </w:rPr>
        <w:t>Maps derived metrics to cognitive engine priority weights: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Engine Priority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Formula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exploration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(motivation + openness - rigidity + 1) / 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(precision + rigidity - fatigue + 1) / 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attunement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(empathy + social_engagement) / 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safety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(anxiety + (1 - openness)) / 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((1 - rigidity) + (1 - fatigue)) / 2</w:t>
            </w:r>
          </w:p>
        </w:tc>
      </w:tr>
    </w:tbl>
    <w:p/>
    <w:p>
      <w:pPr>
        <w:pStyle w:val="Heading2"/>
      </w:pPr>
      <w:r>
        <w:t>11.3 Domain NT Profiles</w:t>
      </w:r>
    </w:p>
    <w:p>
      <w:r>
        <w:rPr>
          <w:b w:val="0"/>
          <w:i w:val="0"/>
        </w:rPr>
        <w:t>Domain-specific NT mapping modules translate domain evaluation subscores into NT modulation signals. Each domain defines:</w:t>
      </w:r>
    </w:p>
    <w:p>
      <w:pPr>
        <w:pStyle w:val="ListBullet"/>
        <w:ind w:left="720"/>
      </w:pPr>
      <w:r>
        <w:t>target_nts: which NTs the domain influences</w:t>
      </w:r>
    </w:p>
    <w:p>
      <w:pPr>
        <w:pStyle w:val="ListBullet"/>
        <w:ind w:left="720"/>
      </w:pPr>
      <w:r>
        <w:t>signal_mappings: per-subscore list of NTSignalMapping (nt_name, signal_key, weight, invert, offset)</w:t>
      </w:r>
    </w:p>
    <w:p>
      <w:r>
        <w:rPr>
          <w:b/>
          <w:i w:val="0"/>
        </w:rPr>
        <w:t>Implemented domains:</w:t>
      </w:r>
    </w:p>
    <w:p>
      <w:pPr>
        <w:pStyle w:val="ListBullet"/>
        <w:ind w:left="720"/>
      </w:pPr>
      <w:r>
        <w:t>Ethics: targets GABA (inhibition), cortisol (time_pressure), CRH (acute_stress)</w:t>
      </w:r>
    </w:p>
    <w:p>
      <w:pPr>
        <w:pStyle w:val="ListBullet"/>
        <w:ind w:left="720"/>
      </w:pPr>
      <w:r>
        <w:t>Logic: targets NE, ACh, DA</w:t>
      </w:r>
    </w:p>
    <w:p>
      <w:pPr>
        <w:pStyle w:val="ListBullet"/>
        <w:ind w:left="720"/>
      </w:pPr>
      <w:r>
        <w:t>Innovation: targets DA, CB1, GLU</w:t>
      </w:r>
    </w:p>
    <w:p>
      <w:pPr>
        <w:pStyle w:val="ListBullet"/>
        <w:ind w:left="720"/>
      </w:pPr>
      <w:r>
        <w:t>Human Attunement: targets OXT, 5HT, MOR</w:t>
      </w:r>
    </w:p>
    <w:p>
      <w:pPr>
        <w:pStyle w:val="Heading2"/>
      </w:pPr>
      <w:r>
        <w:t>11.4 Sleep Neurochemical State Management</w:t>
      </w:r>
    </w:p>
    <w:p>
      <w:r>
        <w:rPr>
          <w:b w:val="0"/>
          <w:i w:val="0"/>
        </w:rPr>
        <w:t>The SleepNeurochemicalStateManager orchestrates pharmacodynamic transitions across sleep phases:</w:t>
      </w:r>
    </w:p>
    <w:p>
      <w:pPr>
        <w:pStyle w:val="ListBullet"/>
        <w:ind w:left="720"/>
      </w:pPr>
      <w:r>
        <w:t>WAKE -&gt; TRIAGE: save waking baselines, begin transition to sleep targets</w:t>
      </w:r>
    </w:p>
    <w:p>
      <w:pPr>
        <w:pStyle w:val="ListBullet"/>
        <w:ind w:left="720"/>
      </w:pPr>
      <w:r>
        <w:t>TRIAGE -&gt; REM: conditions: 5HT&gt;0.50, ACh&lt;0.30, delta&gt;0.60, sigma&gt;0.55</w:t>
      </w:r>
    </w:p>
    <w:p>
      <w:pPr>
        <w:pStyle w:val="ListBullet"/>
        <w:ind w:left="720"/>
      </w:pPr>
      <w:r>
        <w:t>REM -&gt; DREAM: additional conditions including desensitization flags</w:t>
      </w:r>
    </w:p>
    <w:p>
      <w:pPr>
        <w:pStyle w:val="ListBullet"/>
        <w:ind w:left="720"/>
      </w:pPr>
      <w:r>
        <w:t>DREAM -&gt; CONSOLIDATION -&gt; WAKE: gradual restoration of waking baselines</w:t>
      </w:r>
    </w:p>
    <w:p>
      <w:r>
        <w:rPr>
          <w:b w:val="0"/>
          <w:i w:val="0"/>
        </w:rPr>
        <w:t>Transition dynamics use exponential approach:</w:t>
      </w:r>
    </w:p>
    <w:p>
      <w:pPr>
        <w:ind w:left="850"/>
      </w:pPr>
      <w:r>
        <w:rPr>
          <w:rFonts w:ascii="Consolas" w:hAnsi="Consolas"/>
          <w:sz w:val="20"/>
        </w:rPr>
        <w:t>C_next = C_current + k * (C_target - C_current) * dt</w:t>
      </w:r>
    </w:p>
    <w:p>
      <w:r>
        <w:rPr>
          <w:b w:val="0"/>
          <w:i w:val="0"/>
        </w:rPr>
        <w:t>With transition rates: k_enter=0.2, k_phase=0.25, k_exit=0.1, k_fast=0.4 (for NE/5HT fast collapse).</w:t>
      </w:r>
    </w:p>
    <w:p>
      <w:r>
        <w:br w:type="page"/>
      </w:r>
    </w:p>
    <w:p>
      <w:pPr>
        <w:pStyle w:val="Heading1"/>
      </w:pPr>
      <w:r>
        <w:t>12. Engine Architecture</w:t>
      </w:r>
    </w:p>
    <w:p>
      <w:pPr>
        <w:pStyle w:val="Heading2"/>
      </w:pPr>
      <w:r>
        <w:t>12.1 NeurochemicalEngine</w:t>
      </w:r>
    </w:p>
    <w:p>
      <w:r>
        <w:rPr>
          <w:b w:val="0"/>
          <w:i w:val="0"/>
        </w:rPr>
        <w:t>The NeurochemicalEngine is the central online/real-time simulator. Key initialization parameters:</w:t>
      </w:r>
    </w:p>
    <w:p>
      <w:pPr>
        <w:pStyle w:val="ListBullet"/>
        <w:ind w:left="720"/>
      </w:pPr>
      <w:r>
        <w:t>dt = 0.01 (integration timestep)</w:t>
      </w:r>
    </w:p>
    <w:p>
      <w:pPr>
        <w:pStyle w:val="ListBullet"/>
        <w:ind w:left="720"/>
      </w:pPr>
      <w:r>
        <w:t>seed = None (RNG seed for reproducibility)</w:t>
      </w:r>
    </w:p>
    <w:p>
      <w:pPr>
        <w:pStyle w:val="ListBullet"/>
        <w:ind w:left="720"/>
      </w:pPr>
      <w:r>
        <w:t>use_lambda_loc_routing = False (when True, effective concentration uses localization bias)</w:t>
      </w:r>
    </w:p>
    <w:p>
      <w:pPr>
        <w:pStyle w:val="ListBullet"/>
        <w:ind w:left="720"/>
      </w:pPr>
      <w:r>
        <w:t>oscillation_mode = "static" (or "state_derived" for bidirectional closure)</w:t>
      </w:r>
    </w:p>
    <w:p>
      <w:pPr>
        <w:pStyle w:val="Heading2"/>
      </w:pPr>
      <w:r>
        <w:t>12.2 Step Procedure</w:t>
      </w:r>
    </w:p>
    <w:p>
      <w:r>
        <w:rPr>
          <w:b w:val="0"/>
          <w:i w:val="0"/>
        </w:rPr>
        <w:t>The engine step() method executes the following sequence each tick:</w:t>
      </w:r>
    </w:p>
    <w:p>
      <w:pPr>
        <w:pStyle w:val="ListBullet"/>
        <w:ind w:left="720"/>
      </w:pPr>
      <w:r>
        <w:t>(1) For each registered NT: update concentration via module or generic pathway</w:t>
      </w:r>
    </w:p>
    <w:p>
      <w:pPr>
        <w:pStyle w:val="ListBullet"/>
        <w:ind w:left="720"/>
      </w:pPr>
      <w:r>
        <w:t>(2) Derive oscillations from NT concentrations (if state_derived mode)</w:t>
      </w:r>
    </w:p>
    <w:p>
      <w:pPr>
        <w:pStyle w:val="ListBullet"/>
        <w:ind w:left="720"/>
      </w:pPr>
      <w:r>
        <w:t>(3) For each registered receptor: update saturation, exposure trace, CTMC state transitions, G-protein coupling, sensitivity recovery</w:t>
      </w:r>
    </w:p>
    <w:p>
      <w:pPr>
        <w:pStyle w:val="ListBullet"/>
        <w:ind w:left="720"/>
      </w:pPr>
      <w:r>
        <w:t>(4) Apply subtype switching rules from receptor modules</w:t>
      </w:r>
    </w:p>
    <w:p>
      <w:pPr>
        <w:pStyle w:val="Heading2"/>
      </w:pPr>
      <w:r>
        <w:t>12.3 Readout Pipeline</w:t>
      </w:r>
    </w:p>
    <w:p>
      <w:r>
        <w:rPr>
          <w:b w:val="0"/>
          <w:i w:val="0"/>
        </w:rPr>
        <w:t>The get_neurosymbolic_readout() method produces a NeurochemicalMetrics object by:</w:t>
      </w:r>
    </w:p>
    <w:p>
      <w:pPr>
        <w:pStyle w:val="ListBullet"/>
        <w:ind w:left="720"/>
      </w:pPr>
      <w:r>
        <w:t>(1) Extracting concentrations from all NT states</w:t>
      </w:r>
    </w:p>
    <w:p>
      <w:pPr>
        <w:pStyle w:val="ListBullet"/>
        <w:ind w:left="720"/>
      </w:pPr>
      <w:r>
        <w:t>(2) Computing receptor saturations (S = C/(C+K_d)) for all receptors</w:t>
      </w:r>
    </w:p>
    <w:p>
      <w:pPr>
        <w:pStyle w:val="ListBullet"/>
        <w:ind w:left="720"/>
      </w:pPr>
      <w:r>
        <w:t>(3) Extracting oscillation amplitudes including CFC terms</w:t>
      </w:r>
    </w:p>
    <w:p>
      <w:pPr>
        <w:pStyle w:val="ListBullet"/>
        <w:ind w:left="720"/>
      </w:pPr>
      <w:r>
        <w:t>(4) Computing all 11 derived metrics via the formulas in Section 9</w:t>
      </w:r>
    </w:p>
    <w:p>
      <w:r>
        <w:rPr>
          <w:b w:val="0"/>
          <w:i w:val="0"/>
        </w:rPr>
        <w:t>Extended readout (compute_full_readout) additionally evaluates neurosymbolic state expressions, trigger conditions, and mode selection hooks.</w:t>
      </w:r>
    </w:p>
    <w:p>
      <w:pPr>
        <w:pStyle w:val="Heading2"/>
      </w:pPr>
      <w:r>
        <w:t>12.4 Additional Engine Methods</w:t>
      </w:r>
    </w:p>
    <w:p>
      <w:pPr>
        <w:pStyle w:val="ListBullet"/>
        <w:ind w:left="720"/>
      </w:pPr>
      <w:r>
        <w:t>apply_emotion_event(emotion_id, intensity): triggers emotion-driven receptor plasticity across all registered receptor modules</w:t>
      </w:r>
    </w:p>
    <w:p>
      <w:pPr>
        <w:pStyle w:val="ListBullet"/>
        <w:ind w:left="720"/>
      </w:pPr>
      <w:r>
        <w:t>apply_feedback(feedback_params): applies reward-conditioned parameter adjustments (C_baseline_delta, u_base_multiplier, K_d_multiplier)</w:t>
      </w:r>
    </w:p>
    <w:p>
      <w:r>
        <w:br w:type="page"/>
      </w:r>
    </w:p>
    <w:p>
      <w:pPr>
        <w:pStyle w:val="Heading1"/>
      </w:pPr>
      <w:r>
        <w:t>13. Complete NT-Receptor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Neurotransmitter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Receptor Subtypes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DA_D1, DA_D2, DA_D3, DA_D4, DA_D5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5HT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5HT_1A, 5HT_1B, 5HT_2A, 5HT_2C, 5HT_3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NE_alpha1, NE_alpha2, NE_beta1, NE_beta2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ACh_nicotinic, ACh_muscarinic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OXT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OXTR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MOR_mu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CB1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cortisol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(no receptor in registry; direct modulation)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CRH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CRH_R1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GABA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GABA_A, GABA_B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GLU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GLU_NMDA, GLU_AMPA, GLU_KAINATE, GLU_mGluR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histamine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HIST_H1, HIST_H2, HIST_H3, HIST_H4</w:t>
            </w:r>
          </w:p>
        </w:tc>
      </w:tr>
    </w:tbl>
    <w:p/>
    <w:p>
      <w:r>
        <w:rPr>
          <w:b w:val="0"/>
          <w:i/>
        </w:rPr>
        <w:t>Total: 12 neurotransmitter systems, 33 receptor subtypes (30 with dedicated receptor configs + 3 additional in family modules).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3C6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