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19" w:rsidRDefault="00B31436" w:rsidP="00722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Понятия</w:t>
      </w:r>
      <w:r w:rsidR="00722FED">
        <w:rPr>
          <w:rFonts w:ascii="Times New Roman" w:hAnsi="Times New Roman" w:cs="Times New Roman"/>
          <w:b/>
          <w:sz w:val="28"/>
          <w:szCs w:val="28"/>
        </w:rPr>
        <w:t>, използвани в статистиката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534"/>
        <w:gridCol w:w="4963"/>
      </w:tblGrid>
      <w:tr w:rsidR="00722FED" w:rsidRPr="00B23D5D" w:rsidTr="00722FED">
        <w:trPr>
          <w:trHeight w:val="546"/>
        </w:trPr>
        <w:tc>
          <w:tcPr>
            <w:tcW w:w="568" w:type="dxa"/>
            <w:shd w:val="clear" w:color="auto" w:fill="auto"/>
          </w:tcPr>
          <w:p w:rsidR="00722FED" w:rsidRPr="00FE7E70" w:rsidRDefault="00722FED" w:rsidP="00BF0BCA">
            <w:pPr>
              <w:spacing w:line="220" w:lineRule="exact"/>
              <w:ind w:left="-1667" w:firstLine="1667"/>
              <w:jc w:val="center"/>
              <w:rPr>
                <w:rStyle w:val="Bodytext2"/>
                <w:rFonts w:ascii="Times New Roman" w:hAnsi="Times New Roman" w:cs="Times New Roman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4534" w:type="dxa"/>
            <w:shd w:val="clear" w:color="auto" w:fill="auto"/>
            <w:vAlign w:val="center"/>
          </w:tcPr>
          <w:p w:rsidR="00722FED" w:rsidRPr="00FE7E70" w:rsidRDefault="00722FED" w:rsidP="00BF0BCA">
            <w:pPr>
              <w:spacing w:line="220" w:lineRule="exact"/>
              <w:jc w:val="center"/>
              <w:rPr>
                <w:rStyle w:val="Bodytext2"/>
                <w:rFonts w:ascii="Times New Roman" w:hAnsi="Times New Roman" w:cs="Times New Roman"/>
                <w:b/>
                <w:color w:val="auto"/>
                <w:sz w:val="28"/>
                <w:szCs w:val="28"/>
                <w:lang w:val="bg-BG"/>
              </w:rPr>
            </w:pPr>
            <w:r w:rsidRPr="00FE7E70">
              <w:rPr>
                <w:rStyle w:val="Bodytext2"/>
                <w:rFonts w:ascii="Times New Roman" w:hAnsi="Times New Roman" w:cs="Times New Roman"/>
                <w:b/>
                <w:color w:val="auto"/>
                <w:sz w:val="28"/>
                <w:szCs w:val="28"/>
                <w:lang w:val="bg-BG"/>
              </w:rPr>
              <w:t>Дефиниция/илюстрация</w:t>
            </w:r>
          </w:p>
        </w:tc>
        <w:tc>
          <w:tcPr>
            <w:tcW w:w="4963" w:type="dxa"/>
            <w:shd w:val="clear" w:color="auto" w:fill="auto"/>
            <w:vAlign w:val="center"/>
          </w:tcPr>
          <w:p w:rsidR="00722FED" w:rsidRPr="00FE7E70" w:rsidRDefault="00722FED" w:rsidP="00BF0BCA">
            <w:pPr>
              <w:spacing w:line="220" w:lineRule="exact"/>
              <w:jc w:val="center"/>
              <w:rPr>
                <w:rStyle w:val="Bodytext2"/>
                <w:rFonts w:ascii="Times New Roman" w:hAnsi="Times New Roman" w:cs="Times New Roman"/>
                <w:b/>
                <w:color w:val="auto"/>
                <w:sz w:val="28"/>
                <w:szCs w:val="28"/>
                <w:lang w:val="bg-BG"/>
              </w:rPr>
            </w:pPr>
            <w:r w:rsidRPr="00FE7E70">
              <w:rPr>
                <w:rStyle w:val="Bodytext2"/>
                <w:rFonts w:ascii="Times New Roman" w:hAnsi="Times New Roman" w:cs="Times New Roman"/>
                <w:b/>
                <w:color w:val="auto"/>
                <w:sz w:val="28"/>
                <w:szCs w:val="28"/>
                <w:lang w:val="bg-BG"/>
              </w:rPr>
              <w:t>Понятие</w:t>
            </w:r>
          </w:p>
        </w:tc>
      </w:tr>
      <w:tr w:rsidR="00722FED" w:rsidRPr="00722FED" w:rsidTr="00BF0BCA">
        <w:trPr>
          <w:trHeight w:val="647"/>
        </w:trPr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</w:pPr>
            <w:r w:rsidRPr="00722FED"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spacing w:after="120"/>
              <w:jc w:val="both"/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</w:pPr>
            <w:r w:rsidRPr="00722FED"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  <w:t>Статистическата служба на Република България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НСИ (Национален статистически институт)</w:t>
            </w:r>
          </w:p>
        </w:tc>
      </w:tr>
      <w:tr w:rsidR="00722FED" w:rsidRPr="00722FED" w:rsidTr="00BF0BCA">
        <w:trPr>
          <w:trHeight w:val="1360"/>
        </w:trPr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2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0"/>
              <w:jc w:val="both"/>
              <w:rPr>
                <w:rStyle w:val="Bodytext2"/>
                <w:rFonts w:ascii="Times New Roman" w:hAnsi="Times New Roman" w:cs="Times New Roman"/>
                <w:b/>
                <w:color w:val="FF0000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Наука и практика за събиране, систематизиране, обобщаване и анализ  на </w:t>
            </w:r>
            <w:proofErr w:type="spellStart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съвкупностни</w:t>
            </w:r>
            <w:proofErr w:type="spellEnd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 данни за масовите явления във всички области на човешката дейност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Статистика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3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jc w:val="both"/>
              <w:rPr>
                <w:rStyle w:val="Bodytext2"/>
                <w:rFonts w:ascii="Times New Roman" w:hAnsi="Times New Roman" w:cs="Times New Roman"/>
                <w:b/>
                <w:color w:val="FF0000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Конкретна неделима форма на проявление на дадено масово явление, за която се събират първични данни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Статистическа единица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-1667" w:firstLine="1667"/>
              <w:jc w:val="both"/>
              <w:rPr>
                <w:rFonts w:ascii="Times New Roman" w:eastAsia="Times New Roman" w:hAnsi="Times New Roman" w:cs="Times New Roman"/>
                <w:color w:val="auto"/>
                <w:lang w:val="bg-BG" w:eastAsia="bg-BG"/>
              </w:rPr>
            </w:pPr>
            <w:r w:rsidRPr="00722FED">
              <w:rPr>
                <w:rFonts w:ascii="Times New Roman" w:eastAsia="Times New Roman" w:hAnsi="Times New Roman" w:cs="Times New Roman"/>
                <w:color w:val="auto"/>
                <w:lang w:val="bg-BG" w:eastAsia="bg-BG"/>
              </w:rPr>
              <w:t>4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Fonts w:ascii="Times New Roman" w:eastAsia="Times New Roman" w:hAnsi="Times New Roman" w:cs="Times New Roman"/>
                <w:color w:val="auto"/>
                <w:lang w:val="bg-BG" w:eastAsia="bg-BG"/>
              </w:rPr>
              <w:t>Общност от сходни единици, чрез които се проявява дадено масово явление и които са обект на наблюдение и източник на данни (напр. жителите на едно селище)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Статистическа съвкупност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spacing w:after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Обобщаващ показател за типичния размер на количествено вариращите признаци, отнесен към единица от дадена съвкупност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Средна стойност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6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Качество или свойство, което описва всяка единица на съвкупността по определен начин (напр. пол, възраст, брой заети във фирмата и т.н.)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Признак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22FED"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spacing w:after="0"/>
              <w:jc w:val="both"/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22FED"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Логически подредени по определени правила статистически данни, показващи разпределението на съвкупността по даден вариационен признак (вариационен ред) или изменението на даден показател във времето (динамичен ред)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Статистически ред</w:t>
            </w:r>
          </w:p>
          <w:p w:rsidR="00722FED" w:rsidRPr="00722FED" w:rsidRDefault="00722FED" w:rsidP="00BF0BCA">
            <w:pPr>
              <w:spacing w:line="2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22FED">
              <w:rPr>
                <w:rStyle w:val="alt-edited1"/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Описва доколко стойностите на признака при отделните единици на съвкупността се различават от средната стойност.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Стандартно (</w:t>
            </w:r>
            <w:proofErr w:type="spellStart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средноквадратично</w:t>
            </w:r>
            <w:proofErr w:type="spellEnd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) отклонение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9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Намаляване на стойността на парите (увеличение на цените на стоките и услугите)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Инфлация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10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ind w:left="0"/>
              <w:jc w:val="both"/>
              <w:rPr>
                <w:rStyle w:val="Bodytext2"/>
                <w:rFonts w:ascii="Times New Roman" w:hAnsi="Times New Roman" w:cs="Times New Roman"/>
                <w:color w:val="FF0000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Отношение на част към цялото, изразено в относителни числа или в проценти (%)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Относителен дял 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11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Една хилядна част от единиците на съвкупността, които притежават дадено значение на признака 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Промил (‰)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6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6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lastRenderedPageBreak/>
              <w:t>12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6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Извадка, формирана чрез вероятностен подбор, при изследването на която се правят заключения за цялата съвкупност с определена допустима  грешка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Представителна извадка</w:t>
            </w:r>
          </w:p>
        </w:tc>
      </w:tr>
      <w:tr w:rsidR="00722FED" w:rsidRPr="00722FED" w:rsidTr="00BF0BCA">
        <w:trPr>
          <w:trHeight w:val="2025"/>
        </w:trPr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13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GB" w:eastAsia="en-GB" w:bidi="ar-SA"/>
              </w:rPr>
              <w:drawing>
                <wp:inline distT="0" distB="0" distL="0" distR="0" wp14:anchorId="66996891" wp14:editId="264D69A1">
                  <wp:extent cx="2083435" cy="1208405"/>
                  <wp:effectExtent l="0" t="0" r="0" b="0"/>
                  <wp:docPr id="4" name="Picture 4" descr="C:\Users\ailkova\AppData\Local\Microsoft\Windows\INetCache\Content.Outlook\ZT27RXG2\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lkova\AppData\Local\Microsoft\Windows\INetCache\Content.Outlook\ZT27RXG2\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Възрастова пирамида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14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Хората, живеещи постоянно в един и същ дом и споделящи общ бюджет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Домакинство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15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Стойността на признака, която се среща най-често в съвкупността или в статистическия ред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Мода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16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FF0000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GB" w:eastAsia="en-GB" w:bidi="ar-SA"/>
              </w:rPr>
              <w:drawing>
                <wp:inline distT="0" distB="0" distL="0" distR="0" wp14:anchorId="02DA0EFF" wp14:editId="027E0762">
                  <wp:extent cx="2011680" cy="1169035"/>
                  <wp:effectExtent l="0" t="0" r="7620" b="0"/>
                  <wp:docPr id="3" name="Picture 3" descr="C:\Users\ailkova\AppData\Local\Microsoft\Windows\INetCache\Content.Outlook\ZT27RXG2\tab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ilkova\AppData\Local\Microsoft\Windows\INetCache\Content.Outlook\ZT27RXG2\tab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Таблица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 xml:space="preserve">Стойността на признака, намираща се в средата на низходящо или възходящо </w:t>
            </w:r>
            <w:proofErr w:type="spellStart"/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ранжиран</w:t>
            </w:r>
            <w:proofErr w:type="spellEnd"/>
            <w:r w:rsidRPr="00722FED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статистически ред 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Медиана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NormalWeb"/>
              <w:spacing w:before="0" w:beforeAutospacing="0" w:after="0" w:afterAutospacing="0"/>
              <w:ind w:left="-1667" w:firstLine="1667"/>
              <w:jc w:val="both"/>
            </w:pPr>
            <w:r w:rsidRPr="00722FED">
              <w:t>18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722FED">
              <w:t xml:space="preserve">Крайната стойност на всички </w:t>
            </w:r>
            <w:hyperlink r:id="rId6" w:tooltip="Стока" w:history="1">
              <w:r w:rsidRPr="00722FED">
                <w:rPr>
                  <w:rStyle w:val="Hyperlink"/>
                  <w:color w:val="auto"/>
                  <w:u w:val="none"/>
                </w:rPr>
                <w:t>стоки</w:t>
              </w:r>
            </w:hyperlink>
            <w:r w:rsidRPr="00722FED">
              <w:t xml:space="preserve"> и </w:t>
            </w:r>
            <w:hyperlink r:id="rId7" w:tooltip="Услуги" w:history="1">
              <w:r w:rsidRPr="00722FED">
                <w:rPr>
                  <w:rStyle w:val="Hyperlink"/>
                  <w:color w:val="auto"/>
                  <w:u w:val="none"/>
                </w:rPr>
                <w:t>услуги</w:t>
              </w:r>
            </w:hyperlink>
            <w:r w:rsidRPr="00722FED">
              <w:t xml:space="preserve">, произведени в границите на определена географска територия за известен период от време </w:t>
            </w:r>
            <w:r w:rsidRPr="00722FED">
              <w:rPr>
                <w:lang w:val="en-US"/>
              </w:rPr>
              <w:t>-</w:t>
            </w:r>
            <w:r w:rsidRPr="00722FED">
              <w:t xml:space="preserve"> тримесечие или година </w:t>
            </w:r>
          </w:p>
          <w:p w:rsidR="00722FED" w:rsidRPr="00722FED" w:rsidRDefault="00722FED" w:rsidP="00BF0BCA">
            <w:pPr>
              <w:pStyle w:val="NormalWeb"/>
              <w:spacing w:before="0" w:beforeAutospacing="0" w:after="0" w:afterAutospacing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БВП (БРУТЕН ВЪТРЕШЕН ПРОДУКТ)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19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GB" w:eastAsia="en-GB" w:bidi="ar-SA"/>
              </w:rPr>
              <w:drawing>
                <wp:inline distT="0" distB="0" distL="0" distR="0" wp14:anchorId="37EDFDAA" wp14:editId="40294309">
                  <wp:extent cx="2075180" cy="1248410"/>
                  <wp:effectExtent l="0" t="0" r="1270" b="8890"/>
                  <wp:docPr id="2" name="Picture 2" descr="C:\Users\ailkova\AppData\Local\Microsoft\Windows\INetCache\Content.Outlook\ZT27RXG2\st di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ilkova\AppData\Local\Microsoft\Windows\INetCache\Content.Outlook\ZT27RXG2\st di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proofErr w:type="spellStart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Стълбова</w:t>
            </w:r>
            <w:proofErr w:type="spellEnd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 диаграма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20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jc w:val="both"/>
              <w:rPr>
                <w:rStyle w:val="Bodytext2"/>
                <w:rFonts w:ascii="Times New Roman" w:hAnsi="Times New Roman" w:cs="Times New Roman"/>
                <w:b/>
                <w:color w:val="FF0000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Една стотна част от единиците на съвкупността, които притежават дадено значение на признака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Процент (%)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spacing w:line="220" w:lineRule="exact"/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lastRenderedPageBreak/>
              <w:t>21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spacing w:line="220" w:lineRule="exact"/>
              <w:ind w:left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„Типичната“ стойност на даден количествен признак, изчислена като отношение между сбора на отделните значения на признака и броя на единиците (напр. среден успех на учениците от един клас по даден предмет)</w:t>
            </w:r>
          </w:p>
          <w:p w:rsidR="00722FED" w:rsidRPr="00722FED" w:rsidRDefault="00722FED" w:rsidP="00BF0BCA">
            <w:pPr>
              <w:pStyle w:val="ListParagraph"/>
              <w:tabs>
                <w:tab w:val="left" w:pos="426"/>
              </w:tabs>
              <w:spacing w:line="220" w:lineRule="exact"/>
              <w:ind w:left="0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Средна аритметична величина</w:t>
            </w:r>
          </w:p>
        </w:tc>
      </w:tr>
      <w:tr w:rsidR="00722FED" w:rsidRPr="00722FED" w:rsidTr="00722FED">
        <w:trPr>
          <w:trHeight w:val="973"/>
        </w:trPr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22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Съотношение между два показателя, което измерва промяната в дадено явление 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proofErr w:type="spellStart"/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</w:rPr>
              <w:t>Индекс</w:t>
            </w:r>
            <w:proofErr w:type="spellEnd"/>
          </w:p>
        </w:tc>
      </w:tr>
      <w:tr w:rsidR="00722FED" w:rsidRPr="00722FED" w:rsidTr="00722FED">
        <w:trPr>
          <w:trHeight w:val="997"/>
        </w:trPr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722FED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Статистическата служба на Европейския съюз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ЕВРОСТАТ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</w:pPr>
            <w:r w:rsidRPr="00722FED"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apple-style-span"/>
                <w:rFonts w:ascii="Times New Roman" w:hAnsi="Times New Roman"/>
                <w:bCs/>
                <w:sz w:val="24"/>
                <w:szCs w:val="24"/>
              </w:rPr>
              <w:t>Статистически метод за отстраняване на сезонния компонент на времевия ред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Сезонно изглаждане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Периодично изчерпателно изследване на населението, чрез което се получава информация (пол, възраст, образование, професия, етническа принадлежност и т.н.) за постоянното население на страната. Обикновено се провежда веднъж на 10 години.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</w:pPr>
            <w:r w:rsidRPr="00722FED">
              <w:rPr>
                <w:rStyle w:val="Bodytext2"/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Преброяване на населението</w:t>
            </w:r>
          </w:p>
        </w:tc>
      </w:tr>
      <w:tr w:rsidR="00722FED" w:rsidRPr="00722FED" w:rsidTr="00BF0BCA">
        <w:tc>
          <w:tcPr>
            <w:tcW w:w="568" w:type="dxa"/>
            <w:shd w:val="clear" w:color="auto" w:fill="auto"/>
          </w:tcPr>
          <w:p w:rsidR="00722FED" w:rsidRPr="00722FED" w:rsidRDefault="00722FED" w:rsidP="00BF0BCA">
            <w:pPr>
              <w:ind w:left="-1667" w:firstLine="1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34" w:type="dxa"/>
            <w:shd w:val="clear" w:color="auto" w:fill="auto"/>
          </w:tcPr>
          <w:p w:rsidR="00722FED" w:rsidRPr="00722FED" w:rsidRDefault="00722FED" w:rsidP="00BF0B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9FD9221" wp14:editId="5FDBB801">
                  <wp:extent cx="2075180" cy="1192530"/>
                  <wp:effectExtent l="0" t="0" r="1270" b="7620"/>
                  <wp:docPr id="1" name="Picture 1" descr="C:\Users\ailkova\AppData\Local\Microsoft\Windows\INetCache\Content.Outlook\ZT27RXG2\kr diag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ilkova\AppData\Local\Microsoft\Windows\INetCache\Content.Outlook\ZT27RXG2\kr diag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  <w:shd w:val="clear" w:color="auto" w:fill="auto"/>
          </w:tcPr>
          <w:p w:rsidR="00722FED" w:rsidRPr="00722FED" w:rsidRDefault="00722FED" w:rsidP="00BF0BCA">
            <w:pPr>
              <w:spacing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22FED">
              <w:rPr>
                <w:rFonts w:ascii="Times New Roman" w:hAnsi="Times New Roman" w:cs="Times New Roman"/>
                <w:sz w:val="24"/>
                <w:szCs w:val="24"/>
              </w:rPr>
              <w:t>Кръгова диаграма</w:t>
            </w:r>
          </w:p>
        </w:tc>
      </w:tr>
    </w:tbl>
    <w:p w:rsidR="00722FED" w:rsidRPr="00722FED" w:rsidRDefault="00722FED" w:rsidP="00722FED">
      <w:pPr>
        <w:pStyle w:val="ListParagraph"/>
        <w:tabs>
          <w:tab w:val="left" w:pos="426"/>
        </w:tabs>
        <w:spacing w:line="220" w:lineRule="exact"/>
        <w:ind w:left="0"/>
        <w:jc w:val="both"/>
        <w:rPr>
          <w:rStyle w:val="Bodytext2"/>
          <w:rFonts w:ascii="Times New Roman" w:hAnsi="Times New Roman" w:cs="Times New Roman"/>
          <w:color w:val="auto"/>
          <w:sz w:val="24"/>
          <w:szCs w:val="24"/>
          <w:lang w:val="bg-BG"/>
        </w:rPr>
      </w:pPr>
    </w:p>
    <w:p w:rsidR="00722FED" w:rsidRP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</w:p>
    <w:p w:rsidR="00722FED" w:rsidRPr="00722FED" w:rsidRDefault="00722FED" w:rsidP="00722F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22FED" w:rsidRPr="00722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ED"/>
    <w:rsid w:val="00141327"/>
    <w:rsid w:val="004D4541"/>
    <w:rsid w:val="006102A2"/>
    <w:rsid w:val="006457AC"/>
    <w:rsid w:val="00722FED"/>
    <w:rsid w:val="009B6F13"/>
    <w:rsid w:val="00A65337"/>
    <w:rsid w:val="00B3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88BB5-9696-409E-BCE2-9C2A8BDB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"/>
    <w:rsid w:val="00722FE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722FED"/>
    <w:pPr>
      <w:widowControl w:val="0"/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customStyle="1" w:styleId="Bodytext6">
    <w:name w:val="Body text (6)"/>
    <w:rsid w:val="00722FE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lt-edited1">
    <w:name w:val="alt-edited1"/>
    <w:rsid w:val="00722FED"/>
    <w:rPr>
      <w:color w:val="4D90F0"/>
    </w:rPr>
  </w:style>
  <w:style w:type="character" w:styleId="Hyperlink">
    <w:name w:val="Hyperlink"/>
    <w:uiPriority w:val="99"/>
    <w:semiHidden/>
    <w:unhideWhenUsed/>
    <w:rsid w:val="00722FED"/>
    <w:rPr>
      <w:color w:val="0000FF"/>
      <w:u w:val="single"/>
    </w:rPr>
  </w:style>
  <w:style w:type="character" w:customStyle="1" w:styleId="apple-style-span">
    <w:name w:val="apple-style-span"/>
    <w:rsid w:val="00722FE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722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A3%D1%81%D0%BB%D1%83%D0%B3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A1%D1%82%D0%BE%D0%BA%D0%B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Antoaneta Ilkova</dc:creator>
  <cp:keywords/>
  <dc:description/>
  <cp:lastModifiedBy>Antoaneta Ilkova</cp:lastModifiedBy>
  <cp:revision>3</cp:revision>
  <dcterms:created xsi:type="dcterms:W3CDTF">2017-04-28T12:05:00Z</dcterms:created>
  <dcterms:modified xsi:type="dcterms:W3CDTF">2017-04-28T12:26:00Z</dcterms:modified>
</cp:coreProperties>
</file>