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лабораторной работы №7, переходим в него и создаем файл lab7-1.asm (рис. 1)</w:t>
      </w:r>
    </w:p>
    <w:p>
      <w:pPr>
        <w:pStyle w:val="CaptionedFigure"/>
      </w:pPr>
      <w:bookmarkStart w:id="25" w:name="fig:001"/>
      <w:r>
        <w:drawing>
          <wp:inline>
            <wp:extent cx="4925465" cy="952820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95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Введем в файл lab7-1.asm текст программы из листинга 7.1. (рис. 2)</w:t>
      </w:r>
    </w:p>
    <w:p>
      <w:pPr>
        <w:pStyle w:val="CaptionedFigure"/>
      </w:pPr>
      <w:bookmarkStart w:id="29" w:name="fig:002"/>
      <w:r>
        <w:drawing>
          <wp:inline>
            <wp:extent cx="1490702" cy="2335946"/>
            <wp:effectExtent b="0" l="0" r="0" t="0"/>
            <wp:docPr descr="Рис. 2: Введем в файл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702" cy="233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Введем в файл текст программы</w:t>
      </w:r>
    </w:p>
    <w:p>
      <w:pPr>
        <w:pStyle w:val="BodyText"/>
      </w:pPr>
      <w:r>
        <w:t xml:space="preserve">Создаем исполняемый файл и запускаем его. (рис. 3)</w:t>
      </w:r>
    </w:p>
    <w:p>
      <w:pPr>
        <w:pStyle w:val="CaptionedFigure"/>
      </w:pPr>
      <w:bookmarkStart w:id="33" w:name="fig:003"/>
      <w:r>
        <w:drawing>
          <wp:inline>
            <wp:extent cx="3611495" cy="837559"/>
            <wp:effectExtent b="0" l="0" r="0" t="0"/>
            <wp:docPr descr="Рис. 3: Создание исполняем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83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исполняемого файла</w:t>
      </w:r>
    </w:p>
    <w:p>
      <w:pPr>
        <w:pStyle w:val="BodyText"/>
      </w:pPr>
      <w:r>
        <w:t xml:space="preserve">Далее изменяем текст программы и вместо символов, запишем в регистры числа. (рис. 4)</w:t>
      </w:r>
    </w:p>
    <w:p>
      <w:pPr>
        <w:pStyle w:val="CaptionedFigure"/>
      </w:pPr>
      <w:bookmarkStart w:id="37" w:name="fig:004"/>
      <w:r>
        <w:drawing>
          <wp:inline>
            <wp:extent cx="1552174" cy="2512678"/>
            <wp:effectExtent b="0" l="0" r="0" t="0"/>
            <wp:docPr descr="Рис. 4: Изменяем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174" cy="251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Изменяем текст программы</w:t>
      </w:r>
    </w:p>
    <w:p>
      <w:pPr>
        <w:pStyle w:val="BodyText"/>
      </w:pPr>
      <w:r>
        <w:t xml:space="preserve">Создаем исполняемый файл и запускаем его. Этот символ не отображается при выводе на экран, так как символ 10 - символ перевода строки (рис. 5)</w:t>
      </w:r>
    </w:p>
    <w:p>
      <w:pPr>
        <w:pStyle w:val="CaptionedFigure"/>
      </w:pPr>
      <w:bookmarkStart w:id="41" w:name="fig:005"/>
      <w:r>
        <w:drawing>
          <wp:inline>
            <wp:extent cx="3649915" cy="899031"/>
            <wp:effectExtent b="0" l="0" r="0" t="0"/>
            <wp:docPr descr="Рис. 5: Создание испол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15" cy="899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Создание исполняемого файла</w:t>
      </w:r>
    </w:p>
    <w:p>
      <w:pPr>
        <w:pStyle w:val="BodyText"/>
      </w:pPr>
      <w:r>
        <w:t xml:space="preserve">Создаем файл lab7-2.asm и вводим в него текст программы из листинга 7.2 (рис. 6)</w:t>
      </w:r>
    </w:p>
    <w:p>
      <w:pPr>
        <w:pStyle w:val="CaptionedFigure"/>
      </w:pPr>
      <w:bookmarkStart w:id="45" w:name="fig:006"/>
      <w:r>
        <w:drawing>
          <wp:inline>
            <wp:extent cx="1459966" cy="1659751"/>
            <wp:effectExtent b="0" l="0" r="0" t="0"/>
            <wp:docPr descr="Рис. 6: Текст программы из листинга 7.2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966" cy="165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Текст программы из листинга 7.2</w:t>
      </w:r>
    </w:p>
    <w:p>
      <w:pPr>
        <w:pStyle w:val="BodyText"/>
      </w:pPr>
      <w:r>
        <w:t xml:space="preserve">Создаем исполняемый файл и запускаем его. (рис. 7)</w:t>
      </w:r>
    </w:p>
    <w:p>
      <w:pPr>
        <w:pStyle w:val="CaptionedFigure"/>
      </w:pPr>
      <w:bookmarkStart w:id="49" w:name="fig:007"/>
      <w:r>
        <w:drawing>
          <wp:inline>
            <wp:extent cx="3826648" cy="1728907"/>
            <wp:effectExtent b="0" l="0" r="0" t="0"/>
            <wp:docPr descr="Рис. 7: Создаем исполняемый файл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48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Создаем исполняемый файл</w:t>
      </w:r>
    </w:p>
    <w:p>
      <w:pPr>
        <w:pStyle w:val="BodyText"/>
      </w:pPr>
      <w:r>
        <w:t xml:space="preserve">Аналогично предыдущему примеру изменим символы на числа (рис. 8)</w:t>
      </w:r>
    </w:p>
    <w:p>
      <w:pPr>
        <w:pStyle w:val="CaptionedFigure"/>
      </w:pPr>
      <w:bookmarkStart w:id="53" w:name="fig:008"/>
      <w:r>
        <w:drawing>
          <wp:inline>
            <wp:extent cx="1483018" cy="1759643"/>
            <wp:effectExtent b="0" l="0" r="0" t="0"/>
            <wp:docPr descr="Рис. 8: Заменяем символы на чис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018" cy="1759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Заменяем символы на числа</w:t>
      </w:r>
    </w:p>
    <w:p>
      <w:pPr>
        <w:pStyle w:val="BodyText"/>
      </w:pPr>
      <w:r>
        <w:t xml:space="preserve">Создаем исполняемый файл и запускаем его (рис. 9)</w:t>
      </w:r>
    </w:p>
    <w:p>
      <w:pPr>
        <w:pStyle w:val="CaptionedFigure"/>
      </w:pPr>
      <w:bookmarkStart w:id="57" w:name="fig:009"/>
      <w:r>
        <w:drawing>
          <wp:inline>
            <wp:extent cx="3734440" cy="729983"/>
            <wp:effectExtent b="0" l="0" r="0" t="0"/>
            <wp:docPr descr="Рис. 9: Создаем исполняемый файл и запускаем его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Создаем исполняемый файл и запускаем его</w:t>
      </w:r>
    </w:p>
    <w:p>
      <w:pPr>
        <w:pStyle w:val="BodyText"/>
      </w:pPr>
      <w:r>
        <w:t xml:space="preserve">Заменяем функцию iprintLF на iprint (рис. 10)</w:t>
      </w:r>
    </w:p>
    <w:p>
      <w:pPr>
        <w:pStyle w:val="CaptionedFigure"/>
      </w:pPr>
      <w:bookmarkStart w:id="61" w:name="fig:0010"/>
      <w:r>
        <w:drawing>
          <wp:inline>
            <wp:extent cx="1605963" cy="1698171"/>
            <wp:effectExtent b="0" l="0" r="0" t="0"/>
            <wp:docPr descr="Рис. 10: Заменяем функцию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63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Заменяем функцию</w:t>
      </w:r>
    </w:p>
    <w:p>
      <w:pPr>
        <w:pStyle w:val="BodyText"/>
      </w:pPr>
      <w:r>
        <w:t xml:space="preserve">Создаем исполняемый файл и запускаем его (рис. 11)</w:t>
      </w:r>
    </w:p>
    <w:p>
      <w:pPr>
        <w:pStyle w:val="CaptionedFigure"/>
      </w:pPr>
      <w:bookmarkStart w:id="65" w:name="fig:0011"/>
      <w:r>
        <w:drawing>
          <wp:inline>
            <wp:extent cx="3711388" cy="945136"/>
            <wp:effectExtent b="0" l="0" r="0" t="0"/>
            <wp:docPr descr="Рис. 11: Создаем исполняемый файл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94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Создаем исполняемый файл</w:t>
      </w:r>
    </w:p>
    <w:p>
      <w:pPr>
        <w:pStyle w:val="BodyText"/>
      </w:pPr>
      <w:r>
        <w:t xml:space="preserve">Создаем файл lab7-3.asm и вводим туда текст программы из листинга 7.3 (рис. 12)</w:t>
      </w:r>
    </w:p>
    <w:p>
      <w:pPr>
        <w:pStyle w:val="CaptionedFigure"/>
      </w:pPr>
      <w:bookmarkStart w:id="69" w:name="fig:0012"/>
      <w:r>
        <w:drawing>
          <wp:inline>
            <wp:extent cx="2335946" cy="4479791"/>
            <wp:effectExtent b="0" l="0" r="0" t="0"/>
            <wp:docPr descr="Рис. 12: Текст программы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946" cy="447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Текст программы</w:t>
      </w:r>
    </w:p>
    <w:p>
      <w:pPr>
        <w:pStyle w:val="BodyText"/>
      </w:pPr>
      <w:r>
        <w:t xml:space="preserve">Создаем исполняемый файл и запускаем его (рис. 13)</w:t>
      </w:r>
    </w:p>
    <w:p>
      <w:pPr>
        <w:pStyle w:val="CaptionedFigure"/>
      </w:pPr>
      <w:bookmarkStart w:id="73" w:name="fig:0013"/>
      <w:r>
        <w:drawing>
          <wp:inline>
            <wp:extent cx="3788228" cy="1091132"/>
            <wp:effectExtent b="0" l="0" r="0" t="0"/>
            <wp:docPr descr="Рис. 13: Создаем исполняемый файл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28" cy="1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Создаем исполняемый файл</w:t>
      </w:r>
    </w:p>
    <w:p>
      <w:pPr>
        <w:pStyle w:val="BodyText"/>
      </w:pPr>
      <w:r>
        <w:t xml:space="preserve">Изменяем текст программы для вычисления выражения f(x)=(4*6+2)/5 (рис. 14)</w:t>
      </w:r>
    </w:p>
    <w:p>
      <w:pPr>
        <w:pStyle w:val="CaptionedFigure"/>
      </w:pPr>
      <w:bookmarkStart w:id="77" w:name="fig:0014"/>
      <w:r>
        <w:drawing>
          <wp:inline>
            <wp:extent cx="2320578" cy="4295374"/>
            <wp:effectExtent b="0" l="0" r="0" t="0"/>
            <wp:docPr descr="Рис. 14: Изменяем текст программы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78" cy="429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Изменяем текст программы</w:t>
      </w:r>
    </w:p>
    <w:p>
      <w:pPr>
        <w:pStyle w:val="BodyText"/>
      </w:pPr>
      <w:r>
        <w:t xml:space="preserve">Создаем исполняемый файл и запускаем его (рис. 15)</w:t>
      </w:r>
    </w:p>
    <w:p>
      <w:pPr>
        <w:pStyle w:val="CaptionedFigure"/>
      </w:pPr>
      <w:bookmarkStart w:id="81" w:name="fig:0015"/>
      <w:r>
        <w:drawing>
          <wp:inline>
            <wp:extent cx="3711388" cy="1091132"/>
            <wp:effectExtent b="0" l="0" r="0" t="0"/>
            <wp:docPr descr="Рис. 15: Создаем исполняемый файл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1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Создаем исполняемый файл</w:t>
      </w:r>
    </w:p>
    <w:p>
      <w:pPr>
        <w:pStyle w:val="BodyText"/>
      </w:pPr>
      <w:r>
        <w:t xml:space="preserve">Создаем файл variant.asm и вводим в него текст программы из листинга 7.4 (рис. 16)</w:t>
      </w:r>
    </w:p>
    <w:p>
      <w:pPr>
        <w:pStyle w:val="CaptionedFigure"/>
      </w:pPr>
      <w:bookmarkStart w:id="85" w:name="fig:0016"/>
      <w:r>
        <w:drawing>
          <wp:inline>
            <wp:extent cx="3204242" cy="4894729"/>
            <wp:effectExtent b="0" l="0" r="0" t="0"/>
            <wp:docPr descr="Рис. 16: Текст программы из листинга 7.4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489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Текст программы из листинга 7.4</w:t>
      </w:r>
    </w:p>
    <w:p>
      <w:pPr>
        <w:pStyle w:val="BodyText"/>
      </w:pPr>
      <w:r>
        <w:t xml:space="preserve">Создаем исполняемый файл и запускаем его (рис. 17)</w:t>
      </w:r>
    </w:p>
    <w:p>
      <w:pPr>
        <w:pStyle w:val="CaptionedFigure"/>
      </w:pPr>
      <w:bookmarkStart w:id="89" w:name="fig:0017"/>
      <w:r>
        <w:drawing>
          <wp:inline>
            <wp:extent cx="4003381" cy="1060396"/>
            <wp:effectExtent b="0" l="0" r="0" t="0"/>
            <wp:docPr descr="Рис. 17: Создание исполняемого файл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81" cy="106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Создание исполняемого файла</w:t>
      </w:r>
    </w:p>
    <w:p>
      <w:pPr>
        <w:pStyle w:val="BodyText"/>
      </w:pPr>
      <w:r>
        <w:t xml:space="preserve">#Ответы на вопросы.</w:t>
      </w:r>
      <w:r>
        <w:t xml:space="preserve"> </w:t>
      </w:r>
      <w:r>
        <w:t xml:space="preserve">1. 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Ответ: mov eax,rem; call sprint</w:t>
      </w:r>
      <w:r>
        <w:t xml:space="preserve"> </w:t>
      </w:r>
      <w:r>
        <w:t xml:space="preserve">2. Для чего используется следующие инструкции? nasm mov ecx, x mov edx, 80 call sread</w:t>
      </w:r>
      <w:r>
        <w:t xml:space="preserve"> </w:t>
      </w:r>
      <w:r>
        <w:t xml:space="preserve">Ответ: Эти инструкции используются для ввода переменной Х с клавиатуры и сохранения введенных данных.</w:t>
      </w:r>
      <w:r>
        <w:t xml:space="preserve"> </w:t>
      </w:r>
      <w:r>
        <w:t xml:space="preserve">3.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Ответ: Эта инструкция используется для преобразование кода переменной ASCII в число.</w:t>
      </w:r>
      <w:r>
        <w:t xml:space="preserve"> </w:t>
      </w:r>
      <w:r>
        <w:t xml:space="preserve">4. Какие строки листинга 7.4 отвечают за вычисления варианта?</w:t>
      </w:r>
      <w:r>
        <w:t xml:space="preserve"> </w:t>
      </w:r>
      <w:r>
        <w:t xml:space="preserve">Ответ: xor edx,edx; mov ebx, 20 div ebx inc edx</w:t>
      </w:r>
      <w:r>
        <w:t xml:space="preserve"> </w:t>
      </w: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Ответ: в регистре edx</w:t>
      </w:r>
      <w:r>
        <w:t xml:space="preserve"> </w:t>
      </w: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Ответ: Для увеличения значения edx на 1.</w:t>
      </w:r>
      <w:r>
        <w:t xml:space="preserve"> </w:t>
      </w:r>
      <w:r>
        <w:t xml:space="preserve">7. Какие строки листинга 7.4 отвечают за вывод на экран результата вычислений?</w:t>
      </w:r>
      <w:r>
        <w:t xml:space="preserve"> </w:t>
      </w:r>
      <w:r>
        <w:t xml:space="preserve">Ответ: mov eax,edx call iprintLF</w:t>
      </w:r>
    </w:p>
    <w:p>
      <w:pPr>
        <w:pStyle w:val="BodyText"/>
      </w:pPr>
      <w:r>
        <w:t xml:space="preserve">Задание для самостоятельной работы. У меня выпал вариант 20. Текст программы для функции из варианта 20. (рис. 18)</w:t>
      </w:r>
    </w:p>
    <w:p>
      <w:pPr>
        <w:pStyle w:val="CaptionedFigure"/>
      </w:pPr>
      <w:bookmarkStart w:id="93" w:name="fig:0018"/>
      <w:r>
        <w:drawing>
          <wp:inline>
            <wp:extent cx="2328262" cy="5862917"/>
            <wp:effectExtent b="0" l="0" r="0" t="0"/>
            <wp:docPr descr="Рис. 18: Текст программы вариант-20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262" cy="5862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Текст программы вариант-20</w:t>
      </w:r>
    </w:p>
    <w:p>
      <w:pPr>
        <w:pStyle w:val="BodyText"/>
      </w:pPr>
      <w:r>
        <w:t xml:space="preserve">Создаем исполняемый файл и запускаем его (рис. 19)</w:t>
      </w:r>
    </w:p>
    <w:p>
      <w:pPr>
        <w:pStyle w:val="CaptionedFigure"/>
      </w:pPr>
      <w:bookmarkStart w:id="97" w:name="fig:0019"/>
      <w:r>
        <w:drawing>
          <wp:inline>
            <wp:extent cx="3150453" cy="1337021"/>
            <wp:effectExtent b="0" l="0" r="0" t="0"/>
            <wp:docPr descr="Рис. 19: Создание исполняемого файл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53" cy="1337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Создание исполняемого файла</w:t>
      </w:r>
    </w:p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арифметические инструкции языка ассемблера NASM.</w:t>
      </w:r>
    </w:p>
    <w:bookmarkEnd w:id="99"/>
    <w:bookmarkStart w:id="101" w:name="список-литературы"/>
    <w:p>
      <w:pPr>
        <w:pStyle w:val="Heading1"/>
      </w:pPr>
      <w:r>
        <w:t xml:space="preserve">Список литературы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Ким Ангелина Павловна</dc:creator>
  <dc:language>ru-RU</dc:language>
  <cp:keywords/>
  <dcterms:created xsi:type="dcterms:W3CDTF">2022-11-23T17:17:51Z</dcterms:created>
  <dcterms:modified xsi:type="dcterms:W3CDTF">2022-11-23T17:17:51Z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