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Ангелина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Ким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записываем в файл file.txt названия файлов, содержащихся в каталоге /etc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123590"/>
            <wp:effectExtent b="0" l="0" r="0" t="0"/>
            <wp:docPr descr="Figure 1: Записываем названия файлов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Записываем названия файлов</w:t>
      </w:r>
    </w:p>
    <w:bookmarkEnd w:id="0"/>
    <w:p>
      <w:pPr>
        <w:pStyle w:val="BodyText"/>
      </w:pPr>
      <w:r>
        <w:t xml:space="preserve">Дописываем в этот же файл названия файлов, содержащихся в нашем домашнем каталоге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696252"/>
            <wp:effectExtent b="0" l="0" r="0" t="0"/>
            <wp:docPr descr="Figure 2: Записываем названия файлов из домашнего каталога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Записываем названия файлов из домашнего каталога</w:t>
      </w:r>
    </w:p>
    <w:bookmarkEnd w:id="0"/>
    <w:p>
      <w:pPr>
        <w:pStyle w:val="BodyText"/>
      </w:pPr>
      <w:r>
        <w:t xml:space="preserve">Выводим названия файлов с расширением .conf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05145"/>
            <wp:effectExtent b="0" l="0" r="0" t="0"/>
            <wp:docPr descr="Figure 3: Файлы с расширением .conf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Файлы с расширением .conf</w:t>
      </w:r>
    </w:p>
    <w:bookmarkEnd w:id="0"/>
    <w:p>
      <w:pPr>
        <w:pStyle w:val="BodyText"/>
      </w:pPr>
      <w:r>
        <w:t xml:space="preserve">Записываем эти файлы в текстовый файл conf.txt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532008"/>
            <wp:effectExtent b="0" l="0" r="0" t="0"/>
            <wp:docPr descr="Figure 4: Запись файлов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Запись файлов</w:t>
      </w:r>
    </w:p>
    <w:bookmarkEnd w:id="0"/>
    <w:p>
      <w:pPr>
        <w:pStyle w:val="BodyText"/>
      </w:pPr>
      <w:r>
        <w:t xml:space="preserve">Определяем, какие файлы в домашнем каталоге имеют имена, начинавшиеся с символа с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125099"/>
            <wp:effectExtent b="0" l="0" r="0" t="0"/>
            <wp:docPr descr="Figure 5: Файлы, начинавшиеся с символа с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Файлы, начинавшиеся с символа с</w:t>
      </w:r>
    </w:p>
    <w:bookmarkEnd w:id="0"/>
    <w:p>
      <w:pPr>
        <w:pStyle w:val="BodyText"/>
      </w:pPr>
      <w:r>
        <w:t xml:space="preserve">Выводим на экран имена файлов, начинающиеся с символа h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016500" cy="3187700"/>
            <wp:effectExtent b="0" l="0" r="0" t="0"/>
            <wp:docPr descr="Figure 6: Файлы, начинающиеся с символа h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Файлы, начинающиеся с символа h</w:t>
      </w:r>
    </w:p>
    <w:bookmarkEnd w:id="0"/>
    <w:p>
      <w:pPr>
        <w:pStyle w:val="BodyText"/>
      </w:pPr>
      <w:r>
        <w:t xml:space="preserve">Запускаем в фоновом режиме процесс, который будет записывать в файл ~/logfile файлы, имена которых начинаются с log, удаляем файл ~/logfile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1117904"/>
            <wp:effectExtent b="0" l="0" r="0" t="0"/>
            <wp:docPr descr="Figure 7: Файл ~/logfile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Файл ~/logfile</w:t>
      </w:r>
    </w:p>
    <w:bookmarkEnd w:id="0"/>
    <w:p>
      <w:pPr>
        <w:pStyle w:val="BodyText"/>
      </w:pPr>
      <w:r>
        <w:t xml:space="preserve">Определяем идентификатор процесса gedit (1)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489682"/>
            <wp:effectExtent b="0" l="0" r="0" t="0"/>
            <wp:docPr descr="Figure 8: Идентификатор процесса gedit (1)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Идентификатор процесса gedit (1)</w:t>
      </w:r>
    </w:p>
    <w:bookmarkEnd w:id="0"/>
    <w:p>
      <w:pPr>
        <w:pStyle w:val="BodyText"/>
      </w:pPr>
      <w:r>
        <w:t xml:space="preserve">Определяем идентификатор процесса gedit (2)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2036"/>
            <wp:effectExtent b="0" l="0" r="0" t="0"/>
            <wp:docPr descr="Figure 9: Идентификатор процесса gedit (2)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Идентификатор процесса gedit (2)</w:t>
      </w:r>
    </w:p>
    <w:bookmarkEnd w:id="0"/>
    <w:p>
      <w:pPr>
        <w:pStyle w:val="BodyText"/>
      </w:pPr>
      <w:r>
        <w:t xml:space="preserve">Далее просматриваем справку команды man kill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0" w:name="fig:0010"/>
      <w:r>
        <w:drawing>
          <wp:inline>
            <wp:extent cx="5334000" cy="4966137"/>
            <wp:effectExtent b="0" l="0" r="0" t="0"/>
            <wp:docPr descr="Figure 10: Команда man kill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Команда man kill</w:t>
      </w:r>
    </w:p>
    <w:bookmarkEnd w:id="0"/>
    <w:p>
      <w:pPr>
        <w:pStyle w:val="BodyText"/>
      </w:pPr>
      <w:r>
        <w:t xml:space="preserve">Справка команды man df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4" w:name="fig:0011"/>
      <w:r>
        <w:drawing>
          <wp:inline>
            <wp:extent cx="5334000" cy="4943360"/>
            <wp:effectExtent b="0" l="0" r="0" t="0"/>
            <wp:docPr descr="Figure 11: Команда man df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Команда man df</w:t>
      </w:r>
    </w:p>
    <w:bookmarkEnd w:id="0"/>
    <w:p>
      <w:pPr>
        <w:pStyle w:val="BodyText"/>
      </w:pPr>
      <w:r>
        <w:t xml:space="preserve">Справка команды man du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5334000" cy="4897133"/>
            <wp:effectExtent b="0" l="0" r="0" t="0"/>
            <wp:docPr descr="Figure 12: Команда man du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Команда man du</w:t>
      </w:r>
    </w:p>
    <w:bookmarkEnd w:id="0"/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df -vi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2" w:name="fig:0013"/>
      <w:r>
        <w:drawing>
          <wp:inline>
            <wp:extent cx="5334000" cy="1608944"/>
            <wp:effectExtent b="0" l="0" r="0" t="0"/>
            <wp:docPr descr="Figure 13: Команда “df -vi”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Команда</w:t>
      </w:r>
      <w:r>
        <w:t xml:space="preserve"> </w:t>
      </w:r>
      <w:r>
        <w:t xml:space="preserve">“</w:t>
      </w:r>
      <w:r>
        <w:t xml:space="preserve">df -vi</w:t>
      </w:r>
      <w:r>
        <w:t xml:space="preserve">”</w:t>
      </w:r>
    </w:p>
    <w:bookmarkEnd w:id="0"/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du -a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5334000" cy="2575277"/>
            <wp:effectExtent b="0" l="0" r="0" t="0"/>
            <wp:docPr descr="Figure 14: Команда “du -a”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Команда</w:t>
      </w:r>
      <w:r>
        <w:t xml:space="preserve"> </w:t>
      </w:r>
      <w:r>
        <w:t xml:space="preserve">“</w:t>
      </w:r>
      <w:r>
        <w:t xml:space="preserve">du -a</w:t>
      </w:r>
      <w:r>
        <w:t xml:space="preserve">”</w:t>
      </w:r>
    </w:p>
    <w:bookmarkEnd w:id="0"/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find -type d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5"/>
    <w:p>
      <w:pPr>
        <w:pStyle w:val="CaptionedFigure"/>
      </w:pPr>
      <w:bookmarkStart w:id="80" w:name="fig:0015"/>
      <w:r>
        <w:drawing>
          <wp:inline>
            <wp:extent cx="5334000" cy="3440606"/>
            <wp:effectExtent b="0" l="0" r="0" t="0"/>
            <wp:docPr descr="Figure 15: Команда “find -type d”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Команда</w:t>
      </w:r>
      <w:r>
        <w:t xml:space="preserve"> </w:t>
      </w:r>
      <w:r>
        <w:t xml:space="preserve">“</w:t>
      </w:r>
      <w:r>
        <w:t xml:space="preserve">find -type d</w:t>
      </w:r>
      <w:r>
        <w:t xml:space="preserve">”</w:t>
      </w:r>
    </w:p>
    <w:bookmarkEnd w:id="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мы ознакомились с инструментами поиска файлов и фильтрации текстовых данных.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Ангелина Павловна Ким</dc:creator>
  <dc:language>ru-RU</dc:language>
  <cp:keywords/>
  <dcterms:created xsi:type="dcterms:W3CDTF">2023-03-15T12:11:04Z</dcterms:created>
  <dcterms:modified xsi:type="dcterms:W3CDTF">2023-03-15T12:11:04Z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