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Puerto Leguizamo - PTLC HL</w:t>
        <w:br/>
        <w:br/>
      </w:r>
      <w:r>
        <w:rPr>
          <w:b/>
        </w:rPr>
        <w:t xml:space="preserve">Departamento: </w:t>
      </w:r>
      <w:r>
        <w:t>Putumayo</w:t>
      </w:r>
      <w:r>
        <w:rPr>
          <w:b/>
        </w:rPr>
        <w:t xml:space="preserve">  |  Municipio: </w:t>
      </w:r>
      <w:r>
        <w:t>Puerto Leguízamo</w:t>
        <w:br/>
      </w:r>
      <w:r>
        <w:rPr>
          <w:b/>
        </w:rPr>
        <w:t xml:space="preserve">Coordenadas de la estación: </w:t>
      </w:r>
      <w:r>
        <w:t xml:space="preserve"> Lat. -0.17, Lon. -74.797</w:t>
        <w:br/>
      </w:r>
      <w:r>
        <w:rPr>
          <w:b/>
        </w:rPr>
        <w:t xml:space="preserve">Tipo de transmisión: </w:t>
      </w:r>
      <w:r>
        <w:t>Satelital</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movimiento fuerte - 40 </w:t>
      </w:r>
      <w:r>
        <w:br/>
      </w:r>
      <w:r>
        <w:rPr>
          <w:b/>
        </w:rPr>
        <w:t xml:space="preserve">Sensor y digitalizador: </w:t>
      </w:r>
      <w:r>
        <w:t>RT151, 120 s, 2000 V/m/s-Q330SR, gain 1, 100 sps,</w:t>
        <w:br/>
      </w:r>
      <w:r>
        <w:rPr>
          <w:b/>
        </w:rPr>
        <w:t xml:space="preserve">Fecha inicio: </w:t>
      </w:r>
      <w:r>
        <w:t>2019-04-05 01:25:00</w:t>
      </w:r>
      <w:r>
        <w:rPr>
          <w:b/>
        </w:rPr>
        <w:t xml:space="preserve">  |  Fecha fin: </w:t>
      </w:r>
      <w:r>
        <w:t>2600-01-01 04:59:59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8.1%,    máximo: 100.0%,    promedio: 85.73%</w:t>
        <w:br/>
      </w:r>
      <w:r>
        <w:t>N    |    mínimo: 8.1%,    máximo: 100.0%,    promedio: 85.73%</w:t>
        <w:br/>
      </w:r>
      <w:r>
        <w:t>E    |    mínimo: 8.1%,    máximo: 100.0%,    promedio: 85.73%</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PTLC_HL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PTLC_HL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PTLC_HL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PTLC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132,    máximo: 9,    promedio: 0.73</w:t>
        <w:br/>
      </w:r>
      <w:r>
        <w:t>N    |    número de gaps: 132,    máximo: 9,    promedio: 0.73</w:t>
        <w:br/>
      </w:r>
      <w:r>
        <w:t>E    |    número de gaps: 132,    máximo: 9,    promedio: 0.73</w:t>
        <w:br/>
        <w:br/>
      </w:r>
      <w:r>
        <w:rPr>
          <w:b/>
        </w:rPr>
        <w:t>Overlaps</w:t>
        <w:br/>
      </w:r>
      <w:r>
        <w:t>Z    |    número de overlaps: 43,    máximo: 4,    promedio: 0.24</w:t>
        <w:br/>
      </w:r>
      <w:r>
        <w:t>N    |    número de overlaps: 43,    máximo: 4,    promedio: 0.24</w:t>
        <w:br/>
      </w:r>
      <w:r>
        <w:t>E    |    número de overlaps: 43,    máximo: 4,    promedio: 0.24</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PTLC_HL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PTLC_HL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PTLC_HL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PTLC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2692.9,    máximo: 1354558.1,    promedio: 114865.51</w:t>
        <w:br/>
      </w:r>
      <w:r>
        <w:t>N    |    mínimo: 649.7,    máximo: 1088.0,    promedio: 780.23</w:t>
        <w:br/>
      </w:r>
      <w:r>
        <w:t>E    |    mínimo: -311.0,    máximo: 337.9,    promedio: -190.39</w:t>
        <w:br/>
        <w:br/>
      </w:r>
      <w:r>
        <w:br/>
        <w:drawing>
          <wp:inline xmlns:a="http://schemas.openxmlformats.org/drawingml/2006/main" xmlns:pic="http://schemas.openxmlformats.org/drawingml/2006/picture">
            <wp:extent cx="5943600" cy="1473936"/>
            <wp:docPr id="7" name="Picture 7"/>
            <wp:cNvGraphicFramePr>
              <a:graphicFrameLocks noChangeAspect="1"/>
            </wp:cNvGraphicFramePr>
            <a:graphic>
              <a:graphicData uri="http://schemas.openxmlformats.org/drawingml/2006/picture">
                <pic:pic>
                  <pic:nvPicPr>
                    <pic:cNvPr id="0" name="offset_PTLC_HLZ.png"/>
                    <pic:cNvPicPr/>
                  </pic:nvPicPr>
                  <pic:blipFill>
                    <a:blip r:embed="rId16"/>
                    <a:stretch>
                      <a:fillRect/>
                    </a:stretch>
                  </pic:blipFill>
                  <pic:spPr>
                    <a:xfrm>
                      <a:off x="0" y="0"/>
                      <a:ext cx="5943600" cy="1473936"/>
                    </a:xfrm>
                    <a:prstGeom prst="rect"/>
                  </pic:spPr>
                </pic:pic>
              </a:graphicData>
            </a:graphic>
          </wp:inline>
        </w:drawing>
        <w:drawing>
          <wp:inline xmlns:a="http://schemas.openxmlformats.org/drawingml/2006/main" xmlns:pic="http://schemas.openxmlformats.org/drawingml/2006/picture">
            <wp:extent cx="5943600" cy="1462164"/>
            <wp:docPr id="8" name="Picture 8"/>
            <wp:cNvGraphicFramePr>
              <a:graphicFrameLocks noChangeAspect="1"/>
            </wp:cNvGraphicFramePr>
            <a:graphic>
              <a:graphicData uri="http://schemas.openxmlformats.org/drawingml/2006/picture">
                <pic:pic>
                  <pic:nvPicPr>
                    <pic:cNvPr id="0" name="offset_PTLC_HLN.png"/>
                    <pic:cNvPicPr/>
                  </pic:nvPicPr>
                  <pic:blipFill>
                    <a:blip r:embed="rId17"/>
                    <a:stretch>
                      <a:fillRect/>
                    </a:stretch>
                  </pic:blipFill>
                  <pic:spPr>
                    <a:xfrm>
                      <a:off x="0" y="0"/>
                      <a:ext cx="5943600" cy="1462164"/>
                    </a:xfrm>
                    <a:prstGeom prst="rect"/>
                  </pic:spPr>
                </pic:pic>
              </a:graphicData>
            </a:graphic>
          </wp:inline>
        </w:drawing>
        <w:drawing>
          <wp:inline xmlns:a="http://schemas.openxmlformats.org/drawingml/2006/main" xmlns:pic="http://schemas.openxmlformats.org/drawingml/2006/picture">
            <wp:extent cx="5943600" cy="1459832"/>
            <wp:docPr id="9" name="Picture 9"/>
            <wp:cNvGraphicFramePr>
              <a:graphicFrameLocks noChangeAspect="1"/>
            </wp:cNvGraphicFramePr>
            <a:graphic>
              <a:graphicData uri="http://schemas.openxmlformats.org/drawingml/2006/picture">
                <pic:pic>
                  <pic:nvPicPr>
                    <pic:cNvPr id="0" name="offset_PTLC_HLE.png"/>
                    <pic:cNvPicPr/>
                  </pic:nvPicPr>
                  <pic:blipFill>
                    <a:blip r:embed="rId18"/>
                    <a:stretch>
                      <a:fillRect/>
                    </a:stretch>
                  </pic:blipFill>
                  <pic:spPr>
                    <a:xfrm>
                      <a:off x="0" y="0"/>
                      <a:ext cx="5943600" cy="1459832"/>
                    </a:xfrm>
                    <a:prstGeom prst="rect"/>
                  </pic:spPr>
                </pic:pic>
              </a:graphicData>
            </a:graphic>
          </wp:inline>
        </w:drawing>
        <w:br/>
      </w:r>
      <w:r>
        <w:rPr>
          <w:b/>
          <w:sz w:val="18"/>
        </w:rPr>
        <w:t xml:space="preserve">  Figura 3.</w:t>
      </w:r>
      <w:r>
        <w:rPr>
          <w:sz w:val="18"/>
        </w:rPr>
        <w:t xml:space="preserve">  Gráfica de offset en los datos de la estación PTLC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movimiento fuerte este %ppsd se espera que esté alrededor del 30% - 40% y esto nos dirá que las frecuencias registradas se encuentran dentro de lo normal o no.</w:t>
        <w:br/>
        <w:br/>
      </w:r>
      <w:r>
        <w:rPr>
          <w:b/>
        </w:rPr>
        <w:t>Comportamiento del %ppsd y picos en el semestre para las tres componentes.</w:t>
        <w:br/>
        <w:br/>
      </w:r>
      <w:r>
        <w:t>Z    |    promedio %ppsd: 31.38,    número de picos: 111,    máximo de picos: 8</w:t>
        <w:br/>
      </w:r>
      <w:r>
        <w:t>N    |    promedio %ppsd: 21.69,    número de picos: 132,    máximo de picos: 10</w:t>
        <w:br/>
      </w:r>
      <w:r>
        <w:t>E    |    promedio %ppsd: 21.74,    número de picos: 136,    máximo de picos: 8</w:t>
        <w:br/>
        <w:br/>
      </w:r>
      <w:r>
        <w:drawing>
          <wp:inline xmlns:a="http://schemas.openxmlformats.org/drawingml/2006/main" xmlns:pic="http://schemas.openxmlformats.org/drawingml/2006/picture">
            <wp:extent cx="5943600" cy="1409260"/>
            <wp:docPr id="10" name="Picture 10"/>
            <wp:cNvGraphicFramePr>
              <a:graphicFrameLocks noChangeAspect="1"/>
            </wp:cNvGraphicFramePr>
            <a:graphic>
              <a:graphicData uri="http://schemas.openxmlformats.org/drawingml/2006/picture">
                <pic:pic>
                  <pic:nvPicPr>
                    <pic:cNvPr id="0" name="ppsd_PTLC_HLZ.png"/>
                    <pic:cNvPicPr/>
                  </pic:nvPicPr>
                  <pic:blipFill>
                    <a:blip r:embed="rId19"/>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399563"/>
            <wp:docPr id="11" name="Picture 11"/>
            <wp:cNvGraphicFramePr>
              <a:graphicFrameLocks noChangeAspect="1"/>
            </wp:cNvGraphicFramePr>
            <a:graphic>
              <a:graphicData uri="http://schemas.openxmlformats.org/drawingml/2006/picture">
                <pic:pic>
                  <pic:nvPicPr>
                    <pic:cNvPr id="0" name="ppsd_PTLC_HLN.png"/>
                    <pic:cNvPicPr/>
                  </pic:nvPicPr>
                  <pic:blipFill>
                    <a:blip r:embed="rId20"/>
                    <a:stretch>
                      <a:fillRect/>
                    </a:stretch>
                  </pic:blipFill>
                  <pic:spPr>
                    <a:xfrm>
                      <a:off x="0" y="0"/>
                      <a:ext cx="5943600" cy="1399563"/>
                    </a:xfrm>
                    <a:prstGeom prst="rect"/>
                  </pic:spPr>
                </pic:pic>
              </a:graphicData>
            </a:graphic>
          </wp:inline>
        </w:drawing>
        <w:drawing>
          <wp:inline xmlns:a="http://schemas.openxmlformats.org/drawingml/2006/main" xmlns:pic="http://schemas.openxmlformats.org/drawingml/2006/picture">
            <wp:extent cx="5943600" cy="1409260"/>
            <wp:docPr id="12" name="Picture 12"/>
            <wp:cNvGraphicFramePr>
              <a:graphicFrameLocks noChangeAspect="1"/>
            </wp:cNvGraphicFramePr>
            <a:graphic>
              <a:graphicData uri="http://schemas.openxmlformats.org/drawingml/2006/picture">
                <pic:pic>
                  <pic:nvPicPr>
                    <pic:cNvPr id="0" name="ppsd_PTLC_HLE.png"/>
                    <pic:cNvPicPr/>
                  </pic:nvPicPr>
                  <pic:blipFill>
                    <a:blip r:embed="rId21"/>
                    <a:stretch>
                      <a:fillRect/>
                    </a:stretch>
                  </pic:blipFill>
                  <pic:spPr>
                    <a:xfrm>
                      <a:off x="0" y="0"/>
                      <a:ext cx="5943600" cy="1409260"/>
                    </a:xfrm>
                    <a:prstGeom prst="rect"/>
                  </pic:spPr>
                </pic:pic>
              </a:graphicData>
            </a:graphic>
          </wp:inline>
        </w:drawing>
      </w:r>
      <w:r>
        <w:rPr>
          <w:b/>
          <w:sz w:val="18"/>
        </w:rPr>
        <w:t xml:space="preserve">  Figura 4.</w:t>
      </w:r>
      <w:r>
        <w:rPr>
          <w:sz w:val="18"/>
        </w:rPr>
        <w:t xml:space="preserve"> Gráfica de %ppsd y picos en los datos de la estación PTLC en sus tres componentes.</w:t>
        <w:br/>
        <w:br/>
      </w:r>
      <w:r>
        <w:rPr>
          <w:b/>
          <w:sz w:val="24"/>
        </w:rPr>
        <w:t>Espectro</w:t>
        <w:br/>
        <w:br/>
      </w:r>
      <w:r>
        <w:t xml:space="preserve"> </w:t>
        <w:br/>
        <w:br/>
        <w:br/>
        <w:br/>
      </w:r>
      <w:r>
        <w:rPr>
          <w:b/>
          <w:sz w:val="24"/>
        </w:rPr>
        <w:br/>
        <w:t>3. Última visita</w:t>
        <w:br/>
        <w:br/>
      </w:r>
      <w:r>
        <w:t>La última visita a la estación fue el 2023-02-23 por Juan Carlos Lizcano realizando  mantenimiento correctivo, se realiza mmtto al sistema de energia solar, se cambia banco de baterias por deterioro,  se lavan paneles solares y se podan ramas que le dan sombra.</w:t>
        <w:br/>
        <w:br/>
        <w:br/>
        <w:br/>
      </w:r>
      <w:r>
        <w:rPr>
          <w:b/>
          <w:sz w:val="24"/>
        </w:rPr>
        <w:t>4. Recomendaciones</w:t>
        <w:br/>
        <w:br/>
      </w:r>
      <w:r>
        <w:t>El responsable temático de estación está mal. Resolver.</w:t>
        <w:br/>
        <w:t>Hacer seguimiento al sistema de transmisión</w:t>
        <w:br/>
        <w:t>Revisar el offset de la componente Z. Es cuando se sale la estación?</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movimiento fuerte PTLC | Semestre 2023-I</w:t>
          </w:r>
        </w:p>
      </w:tc>
      <w:tc>
        <w:tcPr>
          <w:tcW w:type="dxa" w:w="3402"/>
        </w:tcPr>
        <w:p/>
        <w:p>
          <w:r>
            <w:t xml:space="preserve">Sismología </w:t>
            <w:br/>
            <w:t>Por: Laura Velasquez</w:t>
            <w:br/>
            <w:t>Fecha: 2023/08/03</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