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Yopal - CYOPA HN</w:t>
        <w:br/>
        <w:br/>
      </w:r>
      <w:r>
        <w:rPr>
          <w:b/>
        </w:rPr>
        <w:t xml:space="preserve">Departamento: </w:t>
      </w:r>
      <w:r>
        <w:t>Casanare</w:t>
      </w:r>
      <w:r>
        <w:rPr>
          <w:b/>
        </w:rPr>
        <w:t xml:space="preserve">  |  Municipio: </w:t>
      </w:r>
      <w:r>
        <w:t>Yopal</w:t>
        <w:br/>
      </w:r>
      <w:r>
        <w:rPr>
          <w:b/>
        </w:rPr>
        <w:t xml:space="preserve">Coordenadas de la estación: </w:t>
      </w:r>
      <w:r>
        <w:t xml:space="preserve"> Lat. 5.367, Lon. -72.412</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SIGMA, DC to 418 Hz, 20V differential full scale v</w:t>
        <w:br/>
      </w:r>
      <w:r>
        <w:rPr>
          <w:b/>
        </w:rPr>
        <w:t xml:space="preserve">Fecha inicio: </w:t>
      </w:r>
      <w:r>
        <w:t>2022-10-24 00:00:00</w:t>
      </w:r>
      <w:r>
        <w:rPr>
          <w:b/>
        </w:rPr>
        <w:t xml:space="preserve">  |  Fecha fin: </w:t>
      </w:r>
      <w:r>
        <w:t>2599-01-01 00:00:00</w:t>
        <w:br/>
        <w:br/>
        <w:br/>
        <w:br/>
      </w:r>
      <w:r>
        <w:rPr>
          <w:b/>
          <w:sz w:val="24"/>
        </w:rPr>
        <w:t>1. Funcionamiento</w:t>
        <w:br/>
        <w:br/>
      </w:r>
      <w:r>
        <w:t>Desde el 2 de agosto en adelante ha tenido un buen funcionamiento.</w:t>
        <w:br/>
        <w:br/>
      </w:r>
      <w:r>
        <w:rPr>
          <w:b/>
          <w:sz w:val="24"/>
        </w:rPr>
        <w:t>1.1 Disponibilidad</w:t>
        <w:br/>
        <w:br/>
      </w:r>
      <w:r>
        <w:t>Los días del 1 y 2 de agosto presentó varios cortes, el 2 de agosto Johnnatan cambió la SIMCard a Movistar.</w:t>
        <w:br/>
      </w:r>
    </w:p>
    <w:p>
      <w:r>
        <w:rPr>
          <w:b/>
        </w:rPr>
        <w:t>Comportamiento de disponibilidad en el mes para las tres componentes</w:t>
        <w:br/>
        <w:br/>
      </w:r>
      <w:r>
        <w:t>Z    |    mínimo: 0.7%,    máximo: 100.0%,    promedio: 94.81%</w:t>
        <w:br/>
      </w:r>
      <w:r>
        <w:t>N    |    mínimo: 0.7%,    máximo: 100.0%,    promedio: 94.81%</w:t>
        <w:br/>
      </w:r>
      <w:r>
        <w:t>E    |    mínimo: 0.7%,    máximo: 100.0%,    promedio: 94.81%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YOPA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YOPA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YOPA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CYOPA en sus tres componentes.</w:t>
        <w:br/>
        <w:br/>
      </w:r>
      <w:r>
        <w:rPr>
          <w:b/>
          <w:sz w:val="24"/>
        </w:rPr>
        <w:t>1.2 Gaps y Overlaps</w:t>
        <w:br/>
        <w:br/>
      </w:r>
      <w:r>
        <w:t>Varios cortes el 1 y 2 de agosto por problemas de transmición que se soluciona el 2 de agosto. pero se ha visto que presenta varios picos al dia, y Andres Felipe comenta que estos picos pueden ser del movimiento de los árboles debido a ráfagas de vientos.</w:t>
        <w:br/>
        <w:br/>
      </w:r>
    </w:p>
    <w:p>
      <w:r>
        <w:br w:type="page"/>
      </w:r>
    </w:p>
    <w:p>
      <w:r>
        <w:rPr>
          <w:b/>
        </w:rPr>
        <w:t>Comportamiento de gaps y overlaps en el mes para las tres componentes</w:t>
        <w:br/>
        <w:br/>
      </w:r>
      <w:r>
        <w:rPr>
          <w:b/>
        </w:rPr>
        <w:t>Gaps</w:t>
        <w:br/>
      </w:r>
      <w:r>
        <w:t>Z    |    número de gaps: 39,    máximo: 17,    promedio: 1.26</w:t>
        <w:br/>
      </w:r>
      <w:r>
        <w:t>N    |    número de gaps: 44,    máximo: 17,    promedio: 1.42</w:t>
        <w:br/>
      </w:r>
      <w:r>
        <w:t>E    |    número de gaps: 40,    máximo: 17,    promedio: 1.29</w:t>
        <w:br/>
        <w:br/>
      </w:r>
      <w:r>
        <w:rPr>
          <w:b/>
        </w:rPr>
        <w:t>Overlaps</w:t>
        <w:br/>
      </w:r>
      <w:r>
        <w:t>Z    |    número de overlaps: 156,    máximo: 25,    promedio: 5.03</w:t>
        <w:br/>
      </w:r>
      <w:r>
        <w:t>N    |    número de overlaps: 166,    máximo: 24,    promedio: 5.35</w:t>
        <w:br/>
      </w:r>
      <w:r>
        <w:t>E    |    número de overlaps: 156,    máximo: 25,    promedio: 5.03</w:t>
        <w:br/>
        <w:br/>
      </w:r>
      <w:r>
        <w:br/>
        <w:br/>
        <w:drawing>
          <wp:inline xmlns:a="http://schemas.openxmlformats.org/drawingml/2006/main" xmlns:pic="http://schemas.openxmlformats.org/drawingml/2006/picture">
            <wp:extent cx="5943600" cy="1436914"/>
            <wp:docPr id="4" name="Picture 4"/>
            <wp:cNvGraphicFramePr>
              <a:graphicFrameLocks noChangeAspect="1"/>
            </wp:cNvGraphicFramePr>
            <a:graphic>
              <a:graphicData uri="http://schemas.openxmlformats.org/drawingml/2006/picture">
                <pic:pic>
                  <pic:nvPicPr>
                    <pic:cNvPr id="0" name="gapover_CYOPA_HNZ.png"/>
                    <pic:cNvPicPr/>
                  </pic:nvPicPr>
                  <pic:blipFill>
                    <a:blip r:embed="rId13"/>
                    <a:stretch>
                      <a:fillRect/>
                    </a:stretch>
                  </pic:blipFill>
                  <pic:spPr>
                    <a:xfrm>
                      <a:off x="0" y="0"/>
                      <a:ext cx="5943600" cy="1436914"/>
                    </a:xfrm>
                    <a:prstGeom prst="rect"/>
                  </pic:spPr>
                </pic:pic>
              </a:graphicData>
            </a:graphic>
          </wp:inline>
        </w:drawing>
        <w:drawing>
          <wp:inline xmlns:a="http://schemas.openxmlformats.org/drawingml/2006/main" xmlns:pic="http://schemas.openxmlformats.org/drawingml/2006/picture">
            <wp:extent cx="5943600" cy="1436914"/>
            <wp:docPr id="5" name="Picture 5"/>
            <wp:cNvGraphicFramePr>
              <a:graphicFrameLocks noChangeAspect="1"/>
            </wp:cNvGraphicFramePr>
            <a:graphic>
              <a:graphicData uri="http://schemas.openxmlformats.org/drawingml/2006/picture">
                <pic:pic>
                  <pic:nvPicPr>
                    <pic:cNvPr id="0" name="gapover_CYOPA_HNN.png"/>
                    <pic:cNvPicPr/>
                  </pic:nvPicPr>
                  <pic:blipFill>
                    <a:blip r:embed="rId14"/>
                    <a:stretch>
                      <a:fillRect/>
                    </a:stretch>
                  </pic:blipFill>
                  <pic:spPr>
                    <a:xfrm>
                      <a:off x="0" y="0"/>
                      <a:ext cx="5943600" cy="1436914"/>
                    </a:xfrm>
                    <a:prstGeom prst="rect"/>
                  </pic:spPr>
                </pic:pic>
              </a:graphicData>
            </a:graphic>
          </wp:inline>
        </w:drawing>
        <w:drawing>
          <wp:inline xmlns:a="http://schemas.openxmlformats.org/drawingml/2006/main" xmlns:pic="http://schemas.openxmlformats.org/drawingml/2006/picture">
            <wp:extent cx="5943600" cy="1436914"/>
            <wp:docPr id="6" name="Picture 6"/>
            <wp:cNvGraphicFramePr>
              <a:graphicFrameLocks noChangeAspect="1"/>
            </wp:cNvGraphicFramePr>
            <a:graphic>
              <a:graphicData uri="http://schemas.openxmlformats.org/drawingml/2006/picture">
                <pic:pic>
                  <pic:nvPicPr>
                    <pic:cNvPr id="0" name="gapover_CYOPA_HNE.png"/>
                    <pic:cNvPicPr/>
                  </pic:nvPicPr>
                  <pic:blipFill>
                    <a:blip r:embed="rId15"/>
                    <a:stretch>
                      <a:fillRect/>
                    </a:stretch>
                  </pic:blipFill>
                  <pic:spPr>
                    <a:xfrm>
                      <a:off x="0" y="0"/>
                      <a:ext cx="5943600" cy="1436914"/>
                    </a:xfrm>
                    <a:prstGeom prst="rect"/>
                  </pic:spPr>
                </pic:pic>
              </a:graphicData>
            </a:graphic>
          </wp:inline>
        </w:drawing>
      </w:r>
      <w:r>
        <w:rPr>
          <w:b/>
          <w:sz w:val="18"/>
        </w:rPr>
        <w:t xml:space="preserve">  Figura 2.</w:t>
      </w:r>
      <w:r>
        <w:rPr>
          <w:sz w:val="18"/>
        </w:rPr>
        <w:t xml:space="preserve">  Gráfica de gap y overlaps en los datos de la estación CYOPA en sus tres componentes.</w:t>
        <w:br/>
        <w:br/>
      </w:r>
      <w:r>
        <w:rPr>
          <w:b/>
          <w:sz w:val="24"/>
        </w:rPr>
        <w:t>2. Calidad</w:t>
        <w:br/>
        <w:br/>
      </w:r>
      <w:r>
        <w:t>Ha tenido un comportamiento normal en su calidad.</w:t>
        <w:br/>
        <w:br/>
      </w:r>
      <w:r>
        <w:rPr>
          <w:b/>
          <w:sz w:val="24"/>
        </w:rPr>
        <w:t>2.1 Offset</w:t>
        <w:br/>
        <w:br/>
      </w:r>
      <w:r>
        <w:t>Los valores de offset han estado dentro de lo normal y esperado.</w:t>
        <w:br/>
        <w:br/>
      </w:r>
      <w:r>
        <w:rPr>
          <w:b/>
        </w:rPr>
        <w:t>Comportamiento de offset en el mes para las tres componentes</w:t>
        <w:br/>
        <w:br/>
      </w:r>
      <w:r>
        <w:t>Z    |    mínimo: -23367.1,    máximo: -9263.9,    promedio: -13075.58</w:t>
        <w:br/>
      </w:r>
      <w:r>
        <w:t>N    |    mínimo: -35294.7,    máximo: -29890.0,    promedio: -32781.42</w:t>
        <w:br/>
      </w:r>
      <w:r>
        <w:t>E    |    mínimo: -31052.9,    máximo: -23671.9,    promedio: -27120.0</w:t>
        <w:br/>
        <w:br/>
      </w:r>
      <w:r>
        <w:br/>
        <w:drawing>
          <wp:inline xmlns:a="http://schemas.openxmlformats.org/drawingml/2006/main" xmlns:pic="http://schemas.openxmlformats.org/drawingml/2006/picture">
            <wp:extent cx="5943600" cy="1419092"/>
            <wp:docPr id="7" name="Picture 7"/>
            <wp:cNvGraphicFramePr>
              <a:graphicFrameLocks noChangeAspect="1"/>
            </wp:cNvGraphicFramePr>
            <a:graphic>
              <a:graphicData uri="http://schemas.openxmlformats.org/drawingml/2006/picture">
                <pic:pic>
                  <pic:nvPicPr>
                    <pic:cNvPr id="0" name="offset_CYOPA_HNZ.png"/>
                    <pic:cNvPicPr/>
                  </pic:nvPicPr>
                  <pic:blipFill>
                    <a:blip r:embed="rId16"/>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19092"/>
            <wp:docPr id="8" name="Picture 8"/>
            <wp:cNvGraphicFramePr>
              <a:graphicFrameLocks noChangeAspect="1"/>
            </wp:cNvGraphicFramePr>
            <a:graphic>
              <a:graphicData uri="http://schemas.openxmlformats.org/drawingml/2006/picture">
                <pic:pic>
                  <pic:nvPicPr>
                    <pic:cNvPr id="0" name="offset_CYOPA_HNN.png"/>
                    <pic:cNvPicPr/>
                  </pic:nvPicPr>
                  <pic:blipFill>
                    <a:blip r:embed="rId17"/>
                    <a:stretch>
                      <a:fillRect/>
                    </a:stretch>
                  </pic:blipFill>
                  <pic:spPr>
                    <a:xfrm>
                      <a:off x="0" y="0"/>
                      <a:ext cx="5943600" cy="1419092"/>
                    </a:xfrm>
                    <a:prstGeom prst="rect"/>
                  </pic:spPr>
                </pic:pic>
              </a:graphicData>
            </a:graphic>
          </wp:inline>
        </w:drawing>
        <w:drawing>
          <wp:inline xmlns:a="http://schemas.openxmlformats.org/drawingml/2006/main" xmlns:pic="http://schemas.openxmlformats.org/drawingml/2006/picture">
            <wp:extent cx="5943600" cy="1419092"/>
            <wp:docPr id="9" name="Picture 9"/>
            <wp:cNvGraphicFramePr>
              <a:graphicFrameLocks noChangeAspect="1"/>
            </wp:cNvGraphicFramePr>
            <a:graphic>
              <a:graphicData uri="http://schemas.openxmlformats.org/drawingml/2006/picture">
                <pic:pic>
                  <pic:nvPicPr>
                    <pic:cNvPr id="0" name="offset_CYOPA_HNE.png"/>
                    <pic:cNvPicPr/>
                  </pic:nvPicPr>
                  <pic:blipFill>
                    <a:blip r:embed="rId18"/>
                    <a:stretch>
                      <a:fillRect/>
                    </a:stretch>
                  </pic:blipFill>
                  <pic:spPr>
                    <a:xfrm>
                      <a:off x="0" y="0"/>
                      <a:ext cx="5943600" cy="1419092"/>
                    </a:xfrm>
                    <a:prstGeom prst="rect"/>
                  </pic:spPr>
                </pic:pic>
              </a:graphicData>
            </a:graphic>
          </wp:inline>
        </w:drawing>
        <w:br/>
      </w:r>
      <w:r>
        <w:rPr>
          <w:b/>
          <w:sz w:val="18"/>
        </w:rPr>
        <w:t xml:space="preserve">  Figura 3.</w:t>
      </w:r>
      <w:r>
        <w:rPr>
          <w:sz w:val="18"/>
        </w:rPr>
        <w:t xml:space="preserve">  Gráfica de offset en los datos de la estación CYOPA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mes para las tres componentes.</w:t>
        <w:br/>
        <w:br/>
      </w:r>
      <w:r>
        <w:t>Z    |    promedio %ppsd: 47.42,    número de picos: 0,    máximo de picos: 0</w:t>
        <w:br/>
      </w:r>
      <w:r>
        <w:t>N    |    promedio %ppsd: 51.29,    número de picos: 0,    máximo de picos: 0</w:t>
        <w:br/>
      </w:r>
      <w:r>
        <w:t>E    |    promedio %ppsd: 40.32,    número de picos: 1,    máximo de picos: 1</w:t>
        <w:br/>
        <w:br/>
      </w:r>
      <w:r>
        <w:drawing>
          <wp:inline xmlns:a="http://schemas.openxmlformats.org/drawingml/2006/main" xmlns:pic="http://schemas.openxmlformats.org/drawingml/2006/picture">
            <wp:extent cx="5943600" cy="1374346"/>
            <wp:docPr id="10" name="Picture 10"/>
            <wp:cNvGraphicFramePr>
              <a:graphicFrameLocks noChangeAspect="1"/>
            </wp:cNvGraphicFramePr>
            <a:graphic>
              <a:graphicData uri="http://schemas.openxmlformats.org/drawingml/2006/picture">
                <pic:pic>
                  <pic:nvPicPr>
                    <pic:cNvPr id="0" name="ppsd_CYOPA_HNZ.png"/>
                    <pic:cNvPicPr/>
                  </pic:nvPicPr>
                  <pic:blipFill>
                    <a:blip r:embed="rId19"/>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74346"/>
            <wp:docPr id="11" name="Picture 11"/>
            <wp:cNvGraphicFramePr>
              <a:graphicFrameLocks noChangeAspect="1"/>
            </wp:cNvGraphicFramePr>
            <a:graphic>
              <a:graphicData uri="http://schemas.openxmlformats.org/drawingml/2006/picture">
                <pic:pic>
                  <pic:nvPicPr>
                    <pic:cNvPr id="0" name="ppsd_CYOPA_HNN.png"/>
                    <pic:cNvPicPr/>
                  </pic:nvPicPr>
                  <pic:blipFill>
                    <a:blip r:embed="rId20"/>
                    <a:stretch>
                      <a:fillRect/>
                    </a:stretch>
                  </pic:blipFill>
                  <pic:spPr>
                    <a:xfrm>
                      <a:off x="0" y="0"/>
                      <a:ext cx="5943600" cy="137434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YOPA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CYOPA en sus tres componentes.</w:t>
        <w:br/>
        <w:br/>
      </w:r>
      <w:r>
        <w:rPr>
          <w:b/>
          <w:sz w:val="24"/>
        </w:rPr>
        <w:t>Espectro</w:t>
        <w:br/>
        <w:br/>
      </w:r>
      <w:r>
        <w:t xml:space="preserve"> </w:t>
        <w:br/>
        <w:br/>
        <w:br/>
        <w:br/>
      </w:r>
      <w:r>
        <w:rPr>
          <w:b/>
          <w:sz w:val="24"/>
        </w:rPr>
        <w:br/>
        <w:t>3. Última visita</w:t>
        <w:br/>
        <w:br/>
      </w:r>
      <w:r>
        <w:t>La última visita a la estación fue el 2022-10-25 por Oscar Suarez realizando  mantenimiento correctivo, cambio de instrumentacion y puesta en tiempo real de la estación mediante red celular.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CYOPA | Mes agosto de 2023</w:t>
          </w:r>
        </w:p>
      </w:tc>
      <w:tc>
        <w:tcPr>
          <w:tcW w:type="dxa" w:w="3402"/>
        </w:tcPr>
        <w:p/>
        <w:p>
          <w:r>
            <w:t xml:space="preserve">Sismología </w:t>
            <w:br/>
            <w:t>Por: Angel Daniel Agudelo</w:t>
            <w:br/>
            <w:t>Fecha: 2023/09/12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