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Chichimene-1 Meta - ACH1 HN</w:t>
        <w:br/>
        <w:br/>
      </w:r>
      <w:r>
        <w:rPr>
          <w:b/>
        </w:rPr>
        <w:t xml:space="preserve">Departamento: </w:t>
      </w:r>
      <w:r>
        <w:t>Meta</w:t>
      </w:r>
      <w:r>
        <w:rPr>
          <w:b/>
        </w:rPr>
        <w:t xml:space="preserve">  |  Municipio: </w:t>
      </w:r>
      <w:r>
        <w:t>Acacías</w:t>
        <w:br/>
      </w:r>
      <w:r>
        <w:rPr>
          <w:b/>
        </w:rPr>
        <w:t xml:space="preserve">Coordenadas de la estación: </w:t>
      </w:r>
      <w:r>
        <w:t xml:space="preserve"> Lat. 3.942, Lon. -73.671</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Titan, DC to 430 Hz, 20V differential full scale v</w:t>
        <w:br/>
      </w:r>
      <w:r>
        <w:rPr>
          <w:b/>
        </w:rPr>
        <w:t xml:space="preserve">Fecha inicio: </w:t>
      </w:r>
      <w:r>
        <w:t>2018-03-05 17:00:00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61.75%</w:t>
        <w:br/>
      </w:r>
      <w:r>
        <w:t>N    |    mínimo: 0.0%,    máximo: 100.0%,    promedio: 61.75%</w:t>
        <w:br/>
      </w:r>
      <w:r>
        <w:t>E    |    mínimo: 0.0%,    máximo: 100.0%,    promedio: 61.75%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ACH1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ACH1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ACH1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ACH1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41,    máximo: 3,    promedio: 0.23</w:t>
        <w:br/>
      </w:r>
      <w:r>
        <w:t>N    |    número de gaps: 41,    máximo: 3,    promedio: 0.23</w:t>
        <w:br/>
      </w:r>
      <w:r>
        <w:t>E    |    número de gaps: 41,    máximo: 3,    promedio: 0.23</w:t>
        <w:br/>
        <w:br/>
      </w:r>
      <w:r>
        <w:rPr>
          <w:b/>
        </w:rPr>
        <w:t>Overlaps</w:t>
        <w:br/>
      </w:r>
      <w:r>
        <w:t>Z    |    número de overlaps: 4,    máximo: 2,    promedio: 0.02</w:t>
        <w:br/>
      </w:r>
      <w:r>
        <w:t>N    |    número de overlaps: 7,    máximo: 2,    promedio: 0.04</w:t>
        <w:br/>
      </w:r>
      <w:r>
        <w:t>E    |    número de overlaps: 9,    máximo: 2,    promedio: 0.05</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ACH1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ACH1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ACH1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ACH1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-13078.7,    máximo: -10360.0,    promedio: -11333.68</w:t>
        <w:br/>
      </w:r>
      <w:r>
        <w:t>N    |    mínimo: 21026.2,    máximo: 21861.9,    promedio: 21473.44</w:t>
        <w:br/>
      </w:r>
      <w:r>
        <w:t>E    |    mínimo: 20370.7,    máximo: 21105.6,    promedio: 20693.61</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ACH1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52880"/>
            <wp:docPr id="8" name="Picture 8"/>
            <wp:cNvGraphicFramePr>
              <a:graphicFrameLocks noChangeAspect="1"/>
            </wp:cNvGraphicFramePr>
            <a:graphic>
              <a:graphicData uri="http://schemas.openxmlformats.org/drawingml/2006/picture">
                <pic:pic>
                  <pic:nvPicPr>
                    <pic:cNvPr id="0" name="offset_ACH1_HNN.png"/>
                    <pic:cNvPicPr/>
                  </pic:nvPicPr>
                  <pic:blipFill>
                    <a:blip r:embed="rId17"/>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52880"/>
            <wp:docPr id="9" name="Picture 9"/>
            <wp:cNvGraphicFramePr>
              <a:graphicFrameLocks noChangeAspect="1"/>
            </wp:cNvGraphicFramePr>
            <a:graphic>
              <a:graphicData uri="http://schemas.openxmlformats.org/drawingml/2006/picture">
                <pic:pic>
                  <pic:nvPicPr>
                    <pic:cNvPr id="0" name="offset_ACH1_HNE.png"/>
                    <pic:cNvPicPr/>
                  </pic:nvPicPr>
                  <pic:blipFill>
                    <a:blip r:embed="rId18"/>
                    <a:stretch>
                      <a:fillRect/>
                    </a:stretch>
                  </pic:blipFill>
                  <pic:spPr>
                    <a:xfrm>
                      <a:off x="0" y="0"/>
                      <a:ext cx="5943600" cy="1452880"/>
                    </a:xfrm>
                    <a:prstGeom prst="rect"/>
                  </pic:spPr>
                </pic:pic>
              </a:graphicData>
            </a:graphic>
          </wp:inline>
        </w:drawing>
        <w:br/>
      </w:r>
      <w:r>
        <w:rPr>
          <w:b/>
          <w:sz w:val="18"/>
        </w:rPr>
        <w:t xml:space="preserve">  Figura 3.</w:t>
      </w:r>
      <w:r>
        <w:rPr>
          <w:sz w:val="18"/>
        </w:rPr>
        <w:t xml:space="preserve">  Gráfica de offset en los datos de la estación ACH1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30.3,    número de picos: 17,    máximo de picos: 2</w:t>
        <w:br/>
      </w:r>
      <w:r>
        <w:t>N    |    promedio %ppsd: 31.15,    número de picos: 69,    máximo de picos: 4</w:t>
        <w:br/>
      </w:r>
      <w:r>
        <w:t>E    |    promedio %ppsd: 31.28,    número de picos: 60,    máximo de picos: 3</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ACH1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ACH1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ACH1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ACH1 en sus tres componentes.</w:t>
        <w:br/>
        <w:br/>
      </w:r>
      <w:r>
        <w:rPr>
          <w:b/>
          <w:sz w:val="24"/>
        </w:rPr>
        <w:t>Espectro</w:t>
        <w:br/>
        <w:br/>
      </w:r>
      <w:r>
        <w:t xml:space="preserve"> </w:t>
        <w:br/>
        <w:br/>
        <w:br/>
        <w:br/>
      </w:r>
      <w:r>
        <w:rPr>
          <w:b/>
          <w:sz w:val="24"/>
        </w:rPr>
        <w:br/>
        <w:t>3. Última visita</w:t>
        <w:br/>
        <w:br/>
      </w:r>
      <w:r>
        <w:t>La última visita a la estación fue el 2023-02-16 por Juan Manuel Solano realizando  mantenimiento correctivo, se realiza templado de cerca, ajuste de tornilleria y orientacion de antena de radio y panel solar, revision de conexiones entre dispositivos, arreglo conectividad de radio-enlace.</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ACH1 | Semestre 2023-I</w:t>
          </w:r>
        </w:p>
      </w:tc>
      <w:tc>
        <w:tcPr>
          <w:tcW w:type="dxa" w:w="3402"/>
        </w:tcPr>
        <w:p/>
        <w:p>
          <w:r>
            <w:t xml:space="preserve">Sismología </w:t>
            <w:br/>
            <w:t>Por: Omar Mercado</w:t>
            <w:br/>
            <w:t>Fecha: 2023/07/31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