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Balboa - BBAC HH</w:t>
        <w:br/>
        <w:br/>
      </w:r>
      <w:r>
        <w:rPr>
          <w:b/>
        </w:rPr>
        <w:t xml:space="preserve">Departamento: </w:t>
      </w:r>
      <w:r>
        <w:t>Cauca</w:t>
      </w:r>
      <w:r>
        <w:rPr>
          <w:b/>
        </w:rPr>
        <w:t xml:space="preserve">  |  Municipio: </w:t>
      </w:r>
      <w:r>
        <w:t>Balboa</w:t>
        <w:br/>
      </w:r>
      <w:r>
        <w:rPr>
          <w:b/>
        </w:rPr>
        <w:t xml:space="preserve">Coordenadas de la estación: </w:t>
      </w:r>
      <w:r>
        <w:t xml:space="preserve"> Lat. 2.022, Lon. -77.247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2021-10-14 17:52:00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38.58%</w:t>
        <w:br/>
      </w:r>
      <w:r>
        <w:t>N    |    mínimo: 0.0%,    máximo: 100.0%,    promedio: 38.58%</w:t>
        <w:br/>
      </w:r>
      <w:r>
        <w:t>E    |    mínimo: 0.0%,    máximo: 100.0%,    promedio: 38.58%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BA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BA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BA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BBAC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29,    máximo: 1,    promedio: 0.17</w:t>
        <w:br/>
      </w:r>
      <w:r>
        <w:t>N    |    número de gaps: 30,    máximo: 1,    promedio: 0.17</w:t>
        <w:br/>
      </w:r>
      <w:r>
        <w:t>E    |    número de gaps: 29,    máximo: 1,    promedio: 0.17</w:t>
        <w:br/>
        <w:br/>
      </w:r>
      <w:r>
        <w:rPr>
          <w:b/>
        </w:rPr>
        <w:t>Overlaps</w:t>
        <w:br/>
      </w:r>
      <w:r>
        <w:t>Z    |    número de overlaps: 21,    máximo: 3,    promedio: 0.12</w:t>
        <w:br/>
      </w:r>
      <w:r>
        <w:t>N    |    número de overlaps: 20,    máximo: 3,    promedio: 0.11</w:t>
        <w:br/>
      </w:r>
      <w:r>
        <w:t>E    |    número de overlaps: 20,    máximo: 3,    promedio: 0.11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BA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BA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BA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BBAC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1675.8,    promedio: 609.6</w:t>
        <w:br/>
      </w:r>
      <w:r>
        <w:t>N    |    mínimo: -9.0,    máximo: 418.4,    promedio: 53.94</w:t>
        <w:br/>
      </w:r>
      <w:r>
        <w:t>E    |    mínimo: -9.0,    máximo: 1009.1,    promedio: 289.76</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BBA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BBAC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BBA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BBAC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106.0,    máximo de picos: 7.0</w:t>
        <w:br/>
      </w:r>
      <w:r>
        <w:t>N    |    promedio %ppsd: 0.0,    número de picos: 345.0,    máximo de picos: 18.0</w:t>
        <w:br/>
      </w:r>
      <w:r>
        <w:t>E    |    promedio %ppsd: 0.0,    número de picos: 451.0,    máximo de picos: 28.0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BBAC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BBAC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BBAC_HH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BBAC en sus tres componentes.</w:t>
        <w:br/>
        <w:br/>
      </w:r>
      <w:r>
        <w:rPr>
          <w:b/>
          <w:sz w:val="24"/>
        </w:rPr>
        <w:t>Espectro</w:t>
        <w:br/>
        <w:br/>
      </w:r>
      <w:r>
        <w:t xml:space="preserve"> </w:t>
        <w:br/>
        <w:br/>
        <w:br/>
        <w:br/>
      </w:r>
      <w:r>
        <w:rPr>
          <w:b/>
          <w:sz w:val="24"/>
        </w:rPr>
        <w:br/>
        <w:t>3. Última visita</w:t>
        <w:br/>
        <w:br/>
      </w:r>
      <w:r>
        <w:t>La última visita a la estación fue el 2023-07-19 por Ariel Portocarrero realizando  mantenimiento preventivo, se realiza cambio de radio-modem freewave, se desyerba alrredor de la estacion, se lavan paneles, se cambia acetato feed y se gira 90°.</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BBAC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