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Uis (Univ Industrial De Stder) - CBUIS HN</w:t>
        <w:br/>
        <w:br/>
      </w:r>
      <w:r>
        <w:rPr>
          <w:b/>
        </w:rPr>
        <w:t xml:space="preserve">Departamento: </w:t>
      </w:r>
      <w:r>
        <w:t>Santander</w:t>
      </w:r>
      <w:r>
        <w:rPr>
          <w:b/>
        </w:rPr>
        <w:t xml:space="preserve">  |  Municipio: </w:t>
      </w:r>
      <w:r>
        <w:t>Bucaramanga</w:t>
        <w:br/>
      </w:r>
      <w:r>
        <w:rPr>
          <w:b/>
        </w:rPr>
        <w:t xml:space="preserve">Coordenadas de la estación: </w:t>
      </w:r>
      <w:r>
        <w:t xml:space="preserve"> Lat. 7.141, Lon. -73.119</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2021-04-27 05:00:00</w:t>
      </w:r>
      <w:r>
        <w:rPr>
          <w:b/>
        </w:rPr>
        <w:t xml:space="preserve">  |  Fecha fin: </w:t>
      </w:r>
      <w:r>
        <w:t>2600-01-01 04:59:59</w:t>
        <w:br/>
        <w:br/>
        <w:br/>
        <w:br/>
      </w:r>
      <w:r>
        <w:rPr>
          <w:b/>
          <w:sz w:val="24"/>
        </w:rPr>
        <w:t>1. Funcionamiento</w:t>
        <w:br/>
        <w:br/>
      </w:r>
      <w:r>
        <w:t>La estación acelerográfica estuvo por fuera la mayor parte del semestre por fallas en el sistema de comunicación implementado por la CDMB a través de VPN.</w:t>
        <w:br/>
        <w:br/>
      </w:r>
      <w:r>
        <w:rPr>
          <w:b/>
          <w:sz w:val="24"/>
        </w:rPr>
        <w:t>1.1 Disponibilidad</w:t>
        <w:br/>
        <w:br/>
      </w:r>
      <w:r>
        <w:t>La disponibilidad de la estación fue del 7.5% en todo el semestre, entre el 15 de marzo y el 9 de abril.</w:t>
        <w:br/>
      </w:r>
    </w:p>
    <w:p>
      <w:r>
        <w:rPr>
          <w:b/>
        </w:rPr>
        <w:t>Comportamiento de disponibilidad en el semestre para las tres componentes</w:t>
        <w:br/>
        <w:br/>
      </w:r>
      <w:r>
        <w:t>Z    |    mínimo: 0.0%,    máximo: 100.0%,    promedio: 7.49%</w:t>
        <w:br/>
      </w:r>
      <w:r>
        <w:t>N    |    mínimo: 0.0%,    máximo: 100.0%,    promedio: 7.48%</w:t>
        <w:br/>
      </w:r>
      <w:r>
        <w:t>E    |    mínimo: 0.0%,    máximo: 100.0%,    promedio: 7.5%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BUIS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BUIS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BUIS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CBUIS en sus tres componentes.</w:t>
        <w:br/>
        <w:br/>
      </w:r>
      <w:r>
        <w:rPr>
          <w:b/>
          <w:sz w:val="24"/>
        </w:rPr>
        <w:t>1.2 Gaps y Overlaps</w:t>
        <w:br/>
        <w:br/>
      </w:r>
      <w:r>
        <w:t>Durante el período que se recibieron datos de la estación, la señal presentó cortes y overlaps en las tres componentes.</w:t>
        <w:br/>
        <w:br/>
      </w:r>
    </w:p>
    <w:p>
      <w:r>
        <w:br w:type="page"/>
      </w:r>
    </w:p>
    <w:p>
      <w:r>
        <w:rPr>
          <w:b/>
        </w:rPr>
        <w:t>Comportamiento de gaps y overlaps en el semestre para las tres componentes</w:t>
        <w:br/>
        <w:br/>
      </w:r>
      <w:r>
        <w:rPr>
          <w:b/>
        </w:rPr>
        <w:t>Gaps</w:t>
        <w:br/>
      </w:r>
      <w:r>
        <w:t>Z    |    número de gaps: 86,    máximo: 9,    promedio: 0.48</w:t>
        <w:br/>
      </w:r>
      <w:r>
        <w:t>N    |    número de gaps: 86,    máximo: 9,    promedio: 0.48</w:t>
        <w:br/>
      </w:r>
      <w:r>
        <w:t>E    |    número de gaps: 86,    máximo: 9,    promedio: 0.48</w:t>
        <w:br/>
        <w:br/>
      </w:r>
      <w:r>
        <w:rPr>
          <w:b/>
        </w:rPr>
        <w:t>Overlaps</w:t>
        <w:br/>
      </w:r>
      <w:r>
        <w:t>Z    |    número de overlaps: 74,    máximo: 9,    promedio: 0.41</w:t>
        <w:br/>
      </w:r>
      <w:r>
        <w:t>N    |    número de overlaps: 75,    máximo: 9,    promedio: 0.41</w:t>
        <w:br/>
      </w:r>
      <w:r>
        <w:t>E    |    número de overlaps: 74,    máximo: 9,    promedio: 0.41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BUIS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BUIS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BUIS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CBUIS en sus tres componentes.</w:t>
        <w:br/>
        <w:br/>
      </w:r>
      <w:r>
        <w:rPr>
          <w:b/>
          <w:sz w:val="24"/>
        </w:rPr>
        <w:t>2. Calidad</w:t>
        <w:br/>
        <w:br/>
      </w:r>
      <w:r>
        <w:t>A partir de los pocos datos registrados y adquiridos no es posible realizar una valoración de la calidad de la señal.</w:t>
        <w:br/>
        <w:br/>
      </w:r>
      <w:r>
        <w:rPr>
          <w:b/>
          <w:sz w:val="24"/>
        </w:rPr>
        <w:t>2.1 Offset</w:t>
        <w:br/>
        <w:br/>
      </w:r>
      <w:r>
        <w:t>A partir de los pocos datos registrados y adquiridos no es posible realizar una valoración del offset de la señal.</w:t>
        <w:br/>
        <w:br/>
      </w:r>
      <w:r>
        <w:rPr>
          <w:b/>
        </w:rPr>
        <w:t>Comportamiento de offset en el semestre para las tres componentes</w:t>
        <w:br/>
        <w:br/>
      </w:r>
      <w:r>
        <w:t>Z    |    mínimo: -1031.0,    máximo: 11275.3,    promedio: 4335.37</w:t>
        <w:br/>
      </w:r>
      <w:r>
        <w:t>N    |    mínimo: -14208.9,    máximo: -10416.6,    promedio: -12766.41</w:t>
        <w:br/>
      </w:r>
      <w:r>
        <w:t>E    |    mínimo: -5023.6,    máximo: 219.2,    promedio: -2609.59</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CBUIS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BUIS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CBUIS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CBUIS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38.0,    número de picos: 72,    máximo de picos: 9</w:t>
        <w:br/>
      </w:r>
      <w:r>
        <w:t>N    |    promedio %ppsd: 45.67,    número de picos: 73,    máximo de picos: 9</w:t>
        <w:br/>
      </w:r>
      <w:r>
        <w:t>E    |    promedio %ppsd: 44.33,    número de picos: 73,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BUIS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BUIS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BUIS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CBUIS en sus tres componentes.</w:t>
        <w:br/>
        <w:br/>
      </w:r>
      <w:r>
        <w:rPr>
          <w:b/>
          <w:sz w:val="24"/>
        </w:rPr>
        <w:t>Espectro</w:t>
        <w:br/>
        <w:br/>
      </w:r>
      <w:r>
        <w:t>A partir de los pocos datos registrados y adquiridos no es posible realizar una valoración de la señal.</w:t>
        <w:br/>
        <w:br/>
        <w:br/>
        <w:br/>
      </w:r>
      <w:r>
        <w:rPr>
          <w:b/>
          <w:sz w:val="24"/>
        </w:rPr>
        <w:br/>
        <w:t>3. Última visita</w:t>
        <w:br/>
        <w:br/>
      </w:r>
      <w:r>
        <w:t>La última visita a la estación fue el 2023-09-19 por Johnnatan Fernandez realizando  mantenimiento correctivo, se instala gabinete metálico tipo rack para disposición y protección de equipos, se organizan las conexiones eléctricas y se instala coraza conduflex, se retira canasto donde estaba la batería y digitalizador. se retira batería de 12v 100ah y se instala batería de 12v 40ah.</w:t>
        <w:br/>
        <w:br/>
        <w:br/>
        <w:br/>
      </w:r>
      <w:r>
        <w:rPr>
          <w:b/>
          <w:sz w:val="24"/>
        </w:rPr>
        <w:t>4. Recomendaciones</w:t>
        <w:br/>
        <w:br/>
      </w:r>
      <w:r>
        <w:t>Dentro del marco del convenio con la CDMB se tiene establecido realizar la implementación del sistema de transmisión actualmente empleado en el SGC para las estaciones. Se recomienda hacer seguimiento al proceso de instalación de modem de transmisión celular en la estación.</w:t>
        <w:br/>
        <w:br/>
      </w:r>
      <w:r>
        <w:drawing>
          <wp:inline xmlns:a="http://schemas.openxmlformats.org/drawingml/2006/main" xmlns:pic="http://schemas.openxmlformats.org/drawingml/2006/picture">
            <wp:extent cx="4572000" cy="2404925"/>
            <wp:docPr id="13" name="Picture 13"/>
            <wp:cNvGraphicFramePr>
              <a:graphicFrameLocks noChangeAspect="1"/>
            </wp:cNvGraphicFramePr>
            <a:graphic>
              <a:graphicData uri="http://schemas.openxmlformats.org/drawingml/2006/picture">
                <pic:pic>
                  <pic:nvPicPr>
                    <pic:cNvPr id="0" name="img_recom_1.png"/>
                    <pic:cNvPicPr/>
                  </pic:nvPicPr>
                  <pic:blipFill>
                    <a:blip r:embed="rId22"/>
                    <a:stretch>
                      <a:fillRect/>
                    </a:stretch>
                  </pic:blipFill>
                  <pic:spPr>
                    <a:xfrm>
                      <a:off x="0" y="0"/>
                      <a:ext cx="4572000" cy="2404925"/>
                    </a:xfrm>
                    <a:prstGeom prst="rect"/>
                  </pic:spPr>
                </pic:pic>
              </a:graphicData>
            </a:graphic>
          </wp:inline>
        </w:drawing>
      </w:r>
      <w:r>
        <w:rPr>
          <w:b/>
          <w:sz w:val="18"/>
        </w:rPr>
        <w:br/>
        <w:t xml:space="preserve">Figura 5. </w:t>
      </w:r>
      <w:r>
        <w:rPr>
          <w:sz w:val="18"/>
        </w:rPr>
        <w:t xml:space="preserve"> Imagen de apoyo de la estación CBUIS.</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CBUIS | Semestre 2023-I</w:t>
          </w:r>
        </w:p>
      </w:tc>
      <w:tc>
        <w:tcPr>
          <w:tcW w:type="dxa" w:w="3402"/>
        </w:tcPr>
        <w:p/>
        <w:p>
          <w:r>
            <w:t xml:space="preserve">Sismología </w:t>
            <w:br/>
            <w:t>Por: Luisa Castillo</w:t>
            <w:br/>
            <w:t>Fecha: 2024/01/13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