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Cucuta, Santo Domingo - CCUC3 HN</w:t>
        <w:br/>
        <w:br/>
      </w:r>
      <w:r>
        <w:rPr>
          <w:b/>
        </w:rPr>
        <w:t xml:space="preserve">Departamento: </w:t>
      </w:r>
      <w:r>
        <w:t>Norte De Santander</w:t>
      </w:r>
      <w:r>
        <w:rPr>
          <w:b/>
        </w:rPr>
        <w:t xml:space="preserve">  |  Municipio: </w:t>
      </w:r>
      <w:r>
        <w:t>Cúcuta</w:t>
        <w:br/>
      </w:r>
      <w:r>
        <w:rPr>
          <w:b/>
        </w:rPr>
        <w:t xml:space="preserve">Coordenadas de la estación: </w:t>
      </w:r>
      <w:r>
        <w:t xml:space="preserve"> Lat. 7.871, Lon. -72.504</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2022-02-16 00:00:00</w:t>
      </w:r>
      <w:r>
        <w:rPr>
          <w:b/>
        </w:rPr>
        <w:t xml:space="preserve">  |  Fecha fin: </w:t>
      </w:r>
      <w:r>
        <w:t>2599-12-31 23:59:59</w:t>
        <w:br/>
        <w:br/>
        <w:br/>
        <w:br/>
      </w:r>
      <w:r>
        <w:rPr>
          <w:b/>
          <w:sz w:val="24"/>
        </w:rPr>
        <w:t>1. Funcionamiento</w:t>
        <w:br/>
        <w:br/>
      </w:r>
      <w:r>
        <w:t>La estación presentó cortes en el segundo semestre de 2023, generando pérdida de información.</w:t>
        <w:br/>
        <w:br/>
      </w:r>
      <w:r>
        <w:rPr>
          <w:b/>
          <w:sz w:val="24"/>
        </w:rPr>
        <w:t>1.1 Disponibilidad</w:t>
        <w:br/>
        <w:br/>
      </w:r>
      <w:r>
        <w:t>La estación tuvo disponibilidad máxima del 97%</w:t>
        <w:br/>
      </w:r>
    </w:p>
    <w:p>
      <w:r>
        <w:rPr>
          <w:b/>
        </w:rPr>
        <w:t>Comportamiento de disponibilidad en el semestre para las tres componentes</w:t>
        <w:br/>
        <w:br/>
      </w:r>
      <w:r>
        <w:t>Z    |    mínimo: 0.0%,    máximo: 100.0%,    promedio: 93.82%</w:t>
        <w:br/>
      </w:r>
      <w:r>
        <w:t>N    |    mínimo: 0.0%,    máximo: 100.0%,    promedio: 96.61%</w:t>
        <w:br/>
      </w:r>
      <w:r>
        <w:t>E    |    mínimo: 0.0%,    máximo: 100.0%,    promedio: 97.31%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CUC3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CUC3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CUC3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CCUC3 en sus tres componentes.</w:t>
        <w:br/>
        <w:br/>
      </w:r>
      <w:r>
        <w:rPr>
          <w:b/>
          <w:sz w:val="24"/>
        </w:rPr>
        <w:t>1.2 Gaps y Overlaps</w:t>
        <w:br/>
        <w:br/>
      </w:r>
      <w:r>
        <w:t>Se observan gaps y overlaps a lo largo del semestre analizado.</w:t>
        <w:br/>
        <w:br/>
      </w:r>
    </w:p>
    <w:p>
      <w:r>
        <w:br w:type="page"/>
      </w:r>
    </w:p>
    <w:p>
      <w:r>
        <w:rPr>
          <w:b/>
        </w:rPr>
        <w:t>Comportamiento de gaps y overlaps en el semestre para las tres componentes</w:t>
        <w:br/>
        <w:br/>
      </w:r>
      <w:r>
        <w:rPr>
          <w:b/>
        </w:rPr>
        <w:t>Gaps</w:t>
        <w:br/>
      </w:r>
      <w:r>
        <w:t>Z    |    número de gaps: 164,    máximo: 8,    promedio: 0.89</w:t>
        <w:br/>
      </w:r>
      <w:r>
        <w:t>N    |    número de gaps: 149,    máximo: 11,    promedio: 0.81</w:t>
        <w:br/>
      </w:r>
      <w:r>
        <w:t>E    |    número de gaps: 122,    máximo: 7,    promedio: 0.66</w:t>
        <w:br/>
        <w:br/>
      </w:r>
      <w:r>
        <w:rPr>
          <w:b/>
        </w:rPr>
        <w:t>Overlaps</w:t>
        <w:br/>
      </w:r>
      <w:r>
        <w:t>Z    |    número de overlaps: 95,    máximo: 4,    promedio: 0.51</w:t>
        <w:br/>
      </w:r>
      <w:r>
        <w:t>N    |    número de overlaps: 58,    máximo: 6,    promedio: 0.31</w:t>
        <w:br/>
      </w:r>
      <w:r>
        <w:t>E    |    número de overlaps: 26,    máximo: 2,    promedio: 0.14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CUC3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42576"/>
            <wp:docPr id="5" name="Picture 5"/>
            <wp:cNvGraphicFramePr>
              <a:graphicFrameLocks noChangeAspect="1"/>
            </wp:cNvGraphicFramePr>
            <a:graphic>
              <a:graphicData uri="http://schemas.openxmlformats.org/drawingml/2006/picture">
                <pic:pic>
                  <pic:nvPicPr>
                    <pic:cNvPr id="0" name="gapover_CCUC3_HNN.png"/>
                    <pic:cNvPicPr/>
                  </pic:nvPicPr>
                  <pic:blipFill>
                    <a:blip r:embed="rId14"/>
                    <a:stretch>
                      <a:fillRect/>
                    </a:stretch>
                  </pic:blipFill>
                  <pic:spPr>
                    <a:xfrm>
                      <a:off x="0" y="0"/>
                      <a:ext cx="5943600" cy="144257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CUC3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CCUC3 en sus tres componentes.</w:t>
        <w:br/>
        <w:br/>
      </w:r>
      <w:r>
        <w:rPr>
          <w:b/>
          <w:sz w:val="24"/>
        </w:rPr>
        <w:t>2. Calidad</w:t>
        <w:br/>
        <w:br/>
      </w:r>
      <w:r>
        <w:t>En general presenta buen registro de eventos</w:t>
        <w:br/>
        <w:br/>
      </w:r>
      <w:r>
        <w:rPr>
          <w:b/>
          <w:sz w:val="24"/>
        </w:rPr>
        <w:t>2.1 Offset</w:t>
        <w:br/>
        <w:br/>
      </w:r>
      <w:r>
        <w:t>Los valores de offset se encuentran dentro de los límites permitidos.</w:t>
        <w:br/>
        <w:br/>
      </w:r>
      <w:r>
        <w:rPr>
          <w:b/>
        </w:rPr>
        <w:t>Comportamiento de offset en el semestre para las tres componentes</w:t>
        <w:br/>
        <w:br/>
      </w:r>
      <w:r>
        <w:t>Z    |    mínimo: -5442.3,    máximo: 4152.8,    promedio: -614.75</w:t>
        <w:br/>
      </w:r>
      <w:r>
        <w:t>N    |    mínimo: -1838.0,    máximo: 5882.4,    promedio: 2334.88</w:t>
        <w:br/>
      </w:r>
      <w:r>
        <w:t>E    |    mínimo: -16067.2,    máximo: 1213.0,    promedio: -8475.44</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CCUC3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CCUC3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CUC3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CCUC3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37.64,    número de picos: 3.0,    máximo de picos: 1.0</w:t>
        <w:br/>
      </w:r>
      <w:r>
        <w:t>N    |    promedio %ppsd: 46.17,    número de picos: 29.0,    máximo de picos: 3.0</w:t>
        <w:br/>
      </w:r>
      <w:r>
        <w:t>E    |    promedio %ppsd: 46.47,    número de picos: 9.0,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CUC3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CCUC3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CUC3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CCUC3 en sus tres componentes.</w:t>
        <w:br/>
        <w:br/>
      </w:r>
      <w:r>
        <w:rPr>
          <w:b/>
          <w:sz w:val="24"/>
        </w:rPr>
        <w:t>Espectro</w:t>
        <w:br/>
        <w:br/>
      </w:r>
      <w:r>
        <w:t xml:space="preserve">El comportamiento del ruido se observa dentro de lo estándar para un sensor de aceleración. </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CCUC3.</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CCUC3.</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CCUC3.</w:t>
        <w:br/>
        <w:br/>
      </w:r>
      <w:r>
        <w:rPr>
          <w:b/>
          <w:sz w:val="24"/>
        </w:rPr>
        <w:br/>
        <w:t>3. Última visita</w:t>
        <w:br/>
        <w:br/>
      </w:r>
      <w:r>
        <w:t>La última visita a la estación fue el 2023-06-14 por Andres Felipe Gomez realizando  mantenimiento correctivo, se cambia modem-celular cod._031625 por teltonica-rut240 cod._062173, se configura net-watcher con la ip: 10.100.100.140 en el digitalizador basalt, se reubica gabibete con regulador, bateria y digitalizador, se nivela y ajusta offset del acelerometro. pendiente: poner aviso de la estacion.</w:t>
        <w:br/>
        <w:br/>
        <w:br/>
        <w:br/>
        <w:br/>
        <w:br/>
      </w:r>
      <w:r>
        <w:rPr>
          <w:b/>
          <w:sz w:val="24"/>
        </w:rPr>
        <w:t>4. Recomendaciones</w:t>
        <w:br/>
        <w:br/>
      </w:r>
      <w:r>
        <w:t>Hacer seguimiento al sistema de transmisión</w:t>
        <w:br/>
        <w:br/>
      </w:r>
      <w:r>
        <w:drawing>
          <wp:inline xmlns:a="http://schemas.openxmlformats.org/drawingml/2006/main" xmlns:pic="http://schemas.openxmlformats.org/drawingml/2006/picture">
            <wp:extent cx="4572000" cy="2451253"/>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451253"/>
                    </a:xfrm>
                    <a:prstGeom prst="rect"/>
                  </pic:spPr>
                </pic:pic>
              </a:graphicData>
            </a:graphic>
          </wp:inline>
        </w:drawing>
      </w:r>
      <w:r>
        <w:rPr>
          <w:b/>
          <w:sz w:val="18"/>
        </w:rPr>
        <w:br/>
        <w:t xml:space="preserve">Figura 8. </w:t>
      </w:r>
      <w:r>
        <w:rPr>
          <w:sz w:val="18"/>
        </w:rPr>
        <w:t xml:space="preserve"> Imagen de apoyo de la estación CCUC3.</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CCUC3 | Semestre 2023-II</w:t>
          </w:r>
        </w:p>
      </w:tc>
      <w:tc>
        <w:tcPr>
          <w:tcW w:type="dxa" w:w="3402"/>
        </w:tcPr>
        <w:p/>
        <w:p>
          <w:r>
            <w:t xml:space="preserve">Sismología </w:t>
            <w:br/>
            <w:t>Por: Luisa Castillo</w:t>
            <w:br/>
            <w:t>Fecha: 2024/01/15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