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Lejanias - CLEJA HN</w:t>
        <w:br/>
        <w:br/>
      </w:r>
      <w:r>
        <w:rPr>
          <w:b/>
        </w:rPr>
        <w:t xml:space="preserve">Departamento: </w:t>
      </w:r>
      <w:r>
        <w:t>Meta</w:t>
      </w:r>
      <w:r>
        <w:rPr>
          <w:b/>
        </w:rPr>
        <w:t xml:space="preserve">  |  Municipio: </w:t>
      </w:r>
      <w:r>
        <w:t>Lejanías</w:t>
        <w:br/>
      </w:r>
      <w:r>
        <w:rPr>
          <w:b/>
        </w:rPr>
        <w:t xml:space="preserve">Coordenadas de la estación: </w:t>
      </w:r>
      <w:r>
        <w:t xml:space="preserve"> Lat. 3.536, Lon. -74.041</w:t>
        <w:br/>
      </w:r>
      <w:r>
        <w:rPr>
          <w:b/>
        </w:rPr>
        <w:t xml:space="preserve">Tipo de transmisión: </w:t>
      </w:r>
      <w:r>
        <w:t>Celular</w:t>
      </w:r>
      <w:r>
        <w:rPr>
          <w:b/>
        </w:rPr>
        <w:t xml:space="preserve">  |  Tipo de adquisición: </w:t>
      </w:r>
      <w:r>
        <w:t>Tiempo Real</w:t>
        <w:br/>
      </w:r>
      <w:r>
        <w:rPr>
          <w:b/>
        </w:rPr>
        <w:t xml:space="preserve">Condición de instalación: </w:t>
      </w:r>
      <w:r>
        <w:t>Casa</w:t>
      </w:r>
      <w:r>
        <w:rPr>
          <w:b/>
        </w:rPr>
        <w:t xml:space="preserve">  |  Tipo de estación: </w:t>
      </w:r>
      <w:r>
        <w:t>Permanente</w:t>
        <w:br/>
        <w:br/>
      </w:r>
      <w:r>
        <w:rPr>
          <w:b/>
        </w:rPr>
        <w:t xml:space="preserve">Sensor de aceleración - 10 </w:t>
      </w:r>
      <w:r>
        <w:br/>
      </w:r>
      <w:r>
        <w:rPr>
          <w:b/>
        </w:rPr>
        <w:t xml:space="preserve">Sensor y digitalizador: </w:t>
      </w:r>
      <w:r>
        <w:t>Titan, DC to 430 Hz, 20V differential full scale v</w:t>
        <w:br/>
      </w:r>
      <w:r>
        <w:rPr>
          <w:b/>
        </w:rPr>
        <w:t xml:space="preserve">Fecha inicio: </w:t>
      </w:r>
      <w:r>
        <w:t>2019-12-26 00:00:00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97.73%</w:t>
        <w:br/>
      </w:r>
      <w:r>
        <w:t>N    |    mínimo: 0.0%,    máximo: 100.0%,    promedio: 97.73%</w:t>
        <w:br/>
      </w:r>
      <w:r>
        <w:t>E    |    mínimo: 0.0%,    máximo: 100.0%,    promedio: 97.73%</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CLEJA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CLEJA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CLEJA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CLEJA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133,    máximo: 7,    promedio: 0.72</w:t>
        <w:br/>
      </w:r>
      <w:r>
        <w:t>N    |    número de gaps: 132,    máximo: 7,    promedio: 0.71</w:t>
        <w:br/>
      </w:r>
      <w:r>
        <w:t>E    |    número de gaps: 133,    máximo: 7,    promedio: 0.72</w:t>
        <w:br/>
        <w:br/>
      </w:r>
      <w:r>
        <w:rPr>
          <w:b/>
        </w:rPr>
        <w:t>Overlaps</w:t>
        <w:br/>
      </w:r>
      <w:r>
        <w:t>Z    |    número de overlaps: 0,    máximo: 0,    promedio: 0.0</w:t>
        <w:br/>
      </w:r>
      <w:r>
        <w:t>N    |    número de overlaps: 0,    máximo: 0,    promedio: 0.0</w:t>
        <w:br/>
      </w:r>
      <w:r>
        <w:t>E    |    número de overlaps: 0,    máximo: 0,    promedio: 0.0</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CLEJA_HN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CLEJA_HN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CLEJA_HN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CLEJA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-297282.7,    máximo: -9.0,    promedio: -290236.64</w:t>
        <w:br/>
      </w:r>
      <w:r>
        <w:t>N    |    mínimo: -9.0,    máximo: 27907.2,    promedio: 27181.08</w:t>
        <w:br/>
      </w:r>
      <w:r>
        <w:t>E    |    mínimo: -9.0,    máximo: 63425.8,    promedio: 61614.1</w:t>
        <w:br/>
        <w:br/>
      </w:r>
      <w:r>
        <w:br/>
        <w:drawing>
          <wp:inline xmlns:a="http://schemas.openxmlformats.org/drawingml/2006/main" xmlns:pic="http://schemas.openxmlformats.org/drawingml/2006/picture">
            <wp:extent cx="5943600" cy="1473936"/>
            <wp:docPr id="7" name="Picture 7"/>
            <wp:cNvGraphicFramePr>
              <a:graphicFrameLocks noChangeAspect="1"/>
            </wp:cNvGraphicFramePr>
            <a:graphic>
              <a:graphicData uri="http://schemas.openxmlformats.org/drawingml/2006/picture">
                <pic:pic>
                  <pic:nvPicPr>
                    <pic:cNvPr id="0" name="offset_CLEJA_HNZ.png"/>
                    <pic:cNvPicPr/>
                  </pic:nvPicPr>
                  <pic:blipFill>
                    <a:blip r:embed="rId16"/>
                    <a:stretch>
                      <a:fillRect/>
                    </a:stretch>
                  </pic:blipFill>
                  <pic:spPr>
                    <a:xfrm>
                      <a:off x="0" y="0"/>
                      <a:ext cx="5943600" cy="1473936"/>
                    </a:xfrm>
                    <a:prstGeom prst="rect"/>
                  </pic:spPr>
                </pic:pic>
              </a:graphicData>
            </a:graphic>
          </wp:inline>
        </w:drawing>
        <w:drawing>
          <wp:inline xmlns:a="http://schemas.openxmlformats.org/drawingml/2006/main" xmlns:pic="http://schemas.openxmlformats.org/drawingml/2006/picture">
            <wp:extent cx="5943600" cy="1452880"/>
            <wp:docPr id="8" name="Picture 8"/>
            <wp:cNvGraphicFramePr>
              <a:graphicFrameLocks noChangeAspect="1"/>
            </wp:cNvGraphicFramePr>
            <a:graphic>
              <a:graphicData uri="http://schemas.openxmlformats.org/drawingml/2006/picture">
                <pic:pic>
                  <pic:nvPicPr>
                    <pic:cNvPr id="0" name="offset_CLEJA_HNN.png"/>
                    <pic:cNvPicPr/>
                  </pic:nvPicPr>
                  <pic:blipFill>
                    <a:blip r:embed="rId17"/>
                    <a:stretch>
                      <a:fillRect/>
                    </a:stretch>
                  </pic:blipFill>
                  <pic:spPr>
                    <a:xfrm>
                      <a:off x="0" y="0"/>
                      <a:ext cx="5943600" cy="1452880"/>
                    </a:xfrm>
                    <a:prstGeom prst="rect"/>
                  </pic:spPr>
                </pic:pic>
              </a:graphicData>
            </a:graphic>
          </wp:inline>
        </w:drawing>
        <w:drawing>
          <wp:inline xmlns:a="http://schemas.openxmlformats.org/drawingml/2006/main" xmlns:pic="http://schemas.openxmlformats.org/drawingml/2006/picture">
            <wp:extent cx="5943600" cy="1452880"/>
            <wp:docPr id="9" name="Picture 9"/>
            <wp:cNvGraphicFramePr>
              <a:graphicFrameLocks noChangeAspect="1"/>
            </wp:cNvGraphicFramePr>
            <a:graphic>
              <a:graphicData uri="http://schemas.openxmlformats.org/drawingml/2006/picture">
                <pic:pic>
                  <pic:nvPicPr>
                    <pic:cNvPr id="0" name="offset_CLEJA_HNE.png"/>
                    <pic:cNvPicPr/>
                  </pic:nvPicPr>
                  <pic:blipFill>
                    <a:blip r:embed="rId18"/>
                    <a:stretch>
                      <a:fillRect/>
                    </a:stretch>
                  </pic:blipFill>
                  <pic:spPr>
                    <a:xfrm>
                      <a:off x="0" y="0"/>
                      <a:ext cx="5943600" cy="1452880"/>
                    </a:xfrm>
                    <a:prstGeom prst="rect"/>
                  </pic:spPr>
                </pic:pic>
              </a:graphicData>
            </a:graphic>
          </wp:inline>
        </w:drawing>
        <w:br/>
      </w:r>
      <w:r>
        <w:rPr>
          <w:b/>
          <w:sz w:val="18"/>
        </w:rPr>
        <w:t xml:space="preserve">  Figura 3.</w:t>
      </w:r>
      <w:r>
        <w:rPr>
          <w:sz w:val="18"/>
        </w:rPr>
        <w:t xml:space="preserve">  Gráfica de offset en los datos de la estación CLEJA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36.4,    número de picos: 12.0,    máximo de picos: 2.0</w:t>
        <w:br/>
      </w:r>
      <w:r>
        <w:t>N    |    promedio %ppsd: 33.38,    número de picos: 111.0,    máximo de picos: 6.0</w:t>
        <w:br/>
      </w:r>
      <w:r>
        <w:t>E    |    promedio %ppsd: 31.54,    número de picos: 32.0,    máximo de picos: 3.0</w:t>
        <w:br/>
        <w:br/>
      </w:r>
      <w:r>
        <w:drawing>
          <wp:inline xmlns:a="http://schemas.openxmlformats.org/drawingml/2006/main" xmlns:pic="http://schemas.openxmlformats.org/drawingml/2006/picture">
            <wp:extent cx="5943600" cy="1395296"/>
            <wp:docPr id="10" name="Picture 10"/>
            <wp:cNvGraphicFramePr>
              <a:graphicFrameLocks noChangeAspect="1"/>
            </wp:cNvGraphicFramePr>
            <a:graphic>
              <a:graphicData uri="http://schemas.openxmlformats.org/drawingml/2006/picture">
                <pic:pic>
                  <pic:nvPicPr>
                    <pic:cNvPr id="0" name="ppsd_CLEJA_HNZ.png"/>
                    <pic:cNvPicPr/>
                  </pic:nvPicPr>
                  <pic:blipFill>
                    <a:blip r:embed="rId19"/>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409260"/>
            <wp:docPr id="11" name="Picture 11"/>
            <wp:cNvGraphicFramePr>
              <a:graphicFrameLocks noChangeAspect="1"/>
            </wp:cNvGraphicFramePr>
            <a:graphic>
              <a:graphicData uri="http://schemas.openxmlformats.org/drawingml/2006/picture">
                <pic:pic>
                  <pic:nvPicPr>
                    <pic:cNvPr id="0" name="ppsd_CLEJA_HNN.png"/>
                    <pic:cNvPicPr/>
                  </pic:nvPicPr>
                  <pic:blipFill>
                    <a:blip r:embed="rId20"/>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2" name="Picture 12"/>
            <wp:cNvGraphicFramePr>
              <a:graphicFrameLocks noChangeAspect="1"/>
            </wp:cNvGraphicFramePr>
            <a:graphic>
              <a:graphicData uri="http://schemas.openxmlformats.org/drawingml/2006/picture">
                <pic:pic>
                  <pic:nvPicPr>
                    <pic:cNvPr id="0" name="ppsd_CLEJA_HNE.png"/>
                    <pic:cNvPicPr/>
                  </pic:nvPicPr>
                  <pic:blipFill>
                    <a:blip r:embed="rId21"/>
                    <a:stretch>
                      <a:fillRect/>
                    </a:stretch>
                  </pic:blipFill>
                  <pic:spPr>
                    <a:xfrm>
                      <a:off x="0" y="0"/>
                      <a:ext cx="5943600" cy="1409260"/>
                    </a:xfrm>
                    <a:prstGeom prst="rect"/>
                  </pic:spPr>
                </pic:pic>
              </a:graphicData>
            </a:graphic>
          </wp:inline>
        </w:drawing>
      </w:r>
      <w:r>
        <w:rPr>
          <w:b/>
          <w:sz w:val="18"/>
        </w:rPr>
        <w:t xml:space="preserve">  Figura 4.</w:t>
      </w:r>
      <w:r>
        <w:rPr>
          <w:sz w:val="18"/>
        </w:rPr>
        <w:t xml:space="preserve"> Gráfica de %ppsd y picos en los datos de la estación CLEJA en sus tres componentes.</w:t>
        <w:br/>
        <w:br/>
      </w:r>
      <w:r>
        <w:rPr>
          <w:b/>
          <w:sz w:val="24"/>
        </w:rPr>
        <w:t>Espectro</w:t>
        <w:br/>
        <w:br/>
      </w:r>
      <w:r>
        <w:t xml:space="preserve"> </w:t>
        <w:br/>
        <w:br/>
        <w:br/>
        <w:br/>
      </w:r>
      <w:r>
        <w:rPr>
          <w:b/>
          <w:sz w:val="24"/>
        </w:rPr>
        <w:br/>
        <w:t>3. Última visita</w:t>
        <w:br/>
        <w:br/>
      </w:r>
      <w:r>
        <w:t xml:space="preserve">La última visita a la estación fue el 2023-09-29 por Sergio Jaramillo realizando  mantenimiento preventivo, se realiza el cambio de sim card y verificacion de conexiones </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CLEJA | Semestre 2023-II</w:t>
          </w:r>
        </w:p>
      </w:tc>
      <w:tc>
        <w:tcPr>
          <w:tcW w:type="dxa" w:w="3402"/>
        </w:tcPr>
        <w:p/>
        <w:p>
          <w:r>
            <w:t xml:space="preserve">Sismología </w:t>
            <w:br/>
            <w:t>Por: Elizabeth Mazo</w:t>
            <w:br/>
            <w:t>Fecha: 2024/01/31</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