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Pamplona, Barrio Zulia - CPAM3 HN</w:t>
        <w:br/>
        <w:br/>
      </w:r>
      <w:r>
        <w:rPr>
          <w:b/>
        </w:rPr>
        <w:t xml:space="preserve">Departamento: </w:t>
      </w:r>
      <w:r>
        <w:t>Norte De Santander</w:t>
      </w:r>
      <w:r>
        <w:rPr>
          <w:b/>
        </w:rPr>
        <w:t xml:space="preserve">  |  Municipio: </w:t>
      </w:r>
      <w:r>
        <w:t>Pamplona</w:t>
        <w:br/>
      </w:r>
      <w:r>
        <w:rPr>
          <w:b/>
        </w:rPr>
        <w:t xml:space="preserve">Coordenadas de la estación: </w:t>
      </w:r>
      <w:r>
        <w:t xml:space="preserve"> Lat. 7.364, Lon. -72.665</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2022-12-05 20:30:00</w:t>
      </w:r>
      <w:r>
        <w:rPr>
          <w:b/>
        </w:rPr>
        <w:t xml:space="preserve">  |  Fecha fin: </w:t>
      </w:r>
      <w:r>
        <w:t>2599-12-31 23:59:59</w:t>
        <w:br/>
        <w:br/>
        <w:br/>
        <w:br/>
      </w:r>
      <w:r>
        <w:rPr>
          <w:b/>
          <w:sz w:val="24"/>
        </w:rPr>
        <w:t>1. Funcionamiento</w:t>
        <w:br/>
        <w:br/>
      </w:r>
      <w:r>
        <w:t>Estación híbrida de 4 canales. Adicional al sensor Geospace vertical, se encuentra instalado un acelerómetro Episensor.</w:t>
        <w:br/>
        <w:t>La estación presentó intermitencia durante  el semestre con un incremento importante a partir del mes de abril, principalmente en la componente vertical.</w:t>
        <w:br/>
        <w:br/>
        <w:br/>
      </w:r>
      <w:r>
        <w:rPr>
          <w:b/>
          <w:sz w:val="24"/>
        </w:rPr>
        <w:t>1.1 Disponibilidad</w:t>
        <w:br/>
        <w:br/>
      </w:r>
      <w:r>
        <w:t>En promedio la estación presentó disponibilidad del 90.2%</w:t>
        <w:br/>
      </w:r>
    </w:p>
    <w:p>
      <w:r>
        <w:rPr>
          <w:b/>
        </w:rPr>
        <w:t>Comportamiento de disponibilidad en el semestre para las tres componentes</w:t>
        <w:br/>
        <w:br/>
      </w:r>
      <w:r>
        <w:t>Z    |    mínimo: 0.7%,    máximo: 100.0%,    promedio: 84.47%</w:t>
        <w:br/>
      </w:r>
      <w:r>
        <w:t>N    |    mínimo: 4.9%,    máximo: 100.0%,    promedio: 92.15%</w:t>
        <w:br/>
      </w:r>
      <w:r>
        <w:t>E    |    mínimo: 0.3%,    máximo: 100.0%,    promedio: 93.94%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PAM3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PAM3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PAM3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CPAM3 en sus tres componentes.</w:t>
        <w:br/>
        <w:br/>
      </w:r>
      <w:r>
        <w:rPr>
          <w:b/>
          <w:sz w:val="24"/>
        </w:rPr>
        <w:t>1.2 Gaps y Overlaps</w:t>
        <w:br/>
        <w:br/>
      </w:r>
      <w:r>
        <w:t>Se presentaron gaps a lo largo del semestre con un incremento importante a partir del mes de abril y una máxima de gaps en el mes de junio, principalmente en la componente vertical.</w:t>
        <w:br/>
        <w:br/>
      </w:r>
    </w:p>
    <w:p>
      <w:r>
        <w:br w:type="page"/>
      </w:r>
    </w:p>
    <w:p>
      <w:r>
        <w:rPr>
          <w:b/>
        </w:rPr>
        <w:t>Comportamiento de gaps y overlaps en el semestre para las tres componentes</w:t>
        <w:br/>
        <w:br/>
      </w:r>
      <w:r>
        <w:rPr>
          <w:b/>
        </w:rPr>
        <w:t>Gaps</w:t>
        <w:br/>
      </w:r>
      <w:r>
        <w:t>Z    |    número de gaps: 340,    máximo: 27,    promedio: 1.88</w:t>
        <w:br/>
      </w:r>
      <w:r>
        <w:t>N    |    número de gaps: 285,    máximo: 19,    promedio: 1.57</w:t>
        <w:br/>
      </w:r>
      <w:r>
        <w:t>E    |    número de gaps: 259,    máximo: 11,    promedio: 1.43</w:t>
        <w:br/>
        <w:br/>
      </w:r>
      <w:r>
        <w:rPr>
          <w:b/>
        </w:rPr>
        <w:t>Overlaps</w:t>
        <w:br/>
      </w:r>
      <w:r>
        <w:t>Z    |    número de overlaps: 100,    máximo: 4,    promedio: 0.55</w:t>
        <w:br/>
      </w:r>
      <w:r>
        <w:t>N    |    número de overlaps: 50,    máximo: 3,    promedio: 0.28</w:t>
        <w:br/>
      </w:r>
      <w:r>
        <w:t>E    |    número de overlaps: 21,    máximo: 2,    promedio: 0.12</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CPAM3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CPAM3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42576"/>
            <wp:docPr id="6" name="Picture 6"/>
            <wp:cNvGraphicFramePr>
              <a:graphicFrameLocks noChangeAspect="1"/>
            </wp:cNvGraphicFramePr>
            <a:graphic>
              <a:graphicData uri="http://schemas.openxmlformats.org/drawingml/2006/picture">
                <pic:pic>
                  <pic:nvPicPr>
                    <pic:cNvPr id="0" name="gapover_CPAM3_HNE.png"/>
                    <pic:cNvPicPr/>
                  </pic:nvPicPr>
                  <pic:blipFill>
                    <a:blip r:embed="rId15"/>
                    <a:stretch>
                      <a:fillRect/>
                    </a:stretch>
                  </pic:blipFill>
                  <pic:spPr>
                    <a:xfrm>
                      <a:off x="0" y="0"/>
                      <a:ext cx="5943600" cy="1442576"/>
                    </a:xfrm>
                    <a:prstGeom prst="rect"/>
                  </pic:spPr>
                </pic:pic>
              </a:graphicData>
            </a:graphic>
          </wp:inline>
        </w:drawing>
      </w:r>
      <w:r>
        <w:rPr>
          <w:b/>
          <w:sz w:val="18"/>
        </w:rPr>
        <w:t xml:space="preserve">  Figura 2.</w:t>
      </w:r>
      <w:r>
        <w:rPr>
          <w:sz w:val="18"/>
        </w:rPr>
        <w:t xml:space="preserve">  Gráfica de gap y overlaps en los datos de la estación CPAM3 en sus tres componentes.</w:t>
        <w:br/>
        <w:br/>
      </w:r>
      <w:r>
        <w:rPr>
          <w:b/>
          <w:sz w:val="24"/>
        </w:rPr>
        <w:t>2. Calidad</w:t>
        <w:br/>
        <w:br/>
      </w:r>
      <w:r>
        <w:t>El comportamiento de la señal se encuentra dentro de los parámetros esperados para el comportamiento de un acelerómetro</w:t>
        <w:br/>
        <w:br/>
      </w:r>
      <w:r>
        <w:rPr>
          <w:b/>
          <w:sz w:val="24"/>
        </w:rPr>
        <w:t>2.1 Offset</w:t>
        <w:br/>
        <w:br/>
      </w:r>
      <w:r>
        <w:t>Los valores de offset de las tres componentes presentan variaciones dentro de los rangos esperados para este tipo de sensor</w:t>
        <w:br/>
        <w:br/>
      </w:r>
      <w:r>
        <w:rPr>
          <w:b/>
        </w:rPr>
        <w:t>Comportamiento de offset en el semestre para las tres componentes</w:t>
        <w:br/>
        <w:br/>
      </w:r>
      <w:r>
        <w:t>Z    |    mínimo: -9757.0,    máximo: 2577.7,    promedio: -5108.14</w:t>
        <w:br/>
      </w:r>
      <w:r>
        <w:t>N    |    mínimo: -10218.3,    máximo: 965.9,    promedio: -5385.6</w:t>
        <w:br/>
      </w:r>
      <w:r>
        <w:t>E    |    mínimo: -5301.9,    máximo: -1691.6,    promedio: -3126.87</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PAM3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PAM3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CPAM3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CPAM3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35.44,    número de picos: 0,    máximo de picos: 0</w:t>
        <w:br/>
      </w:r>
      <w:r>
        <w:t>N    |    promedio %ppsd: 35.25,    número de picos: 1,    máximo de picos: 1</w:t>
        <w:br/>
      </w:r>
      <w:r>
        <w:t>E    |    promedio %ppsd: 35.53,    número de picos: 1,    máximo de picos: 1</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CPAM3_HN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PAM3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CPAM3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CPAM3 en sus tres componentes.</w:t>
        <w:br/>
        <w:br/>
      </w:r>
      <w:r>
        <w:rPr>
          <w:b/>
          <w:sz w:val="24"/>
        </w:rPr>
        <w:t>Espectro</w:t>
        <w:br/>
        <w:br/>
      </w:r>
      <w:r>
        <w:t>Para el período revisado y, teniendo en cuenta la intermitencia que se presentó, se observa que el acelerómetro muestra un comportamiento dentro de la media asociado a pesar de los cortes presentados, con un valor promedio en el semestre de 35%.</w:t>
        <w:br/>
        <w:br/>
        <w:br/>
        <w:br/>
      </w:r>
      <w:r>
        <w:drawing>
          <wp:inline xmlns:a="http://schemas.openxmlformats.org/drawingml/2006/main" xmlns:pic="http://schemas.openxmlformats.org/drawingml/2006/picture">
            <wp:extent cx="4572000" cy="229598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95983"/>
                    </a:xfrm>
                    <a:prstGeom prst="rect"/>
                  </pic:spPr>
                </pic:pic>
              </a:graphicData>
            </a:graphic>
          </wp:inline>
        </w:drawing>
      </w:r>
      <w:r>
        <w:rPr>
          <w:b/>
          <w:sz w:val="18"/>
        </w:rPr>
        <w:br/>
        <w:t>Figura 5.</w:t>
      </w:r>
      <w:r>
        <w:rPr>
          <w:sz w:val="18"/>
        </w:rPr>
        <w:t xml:space="preserve"> Espectro de ruido en los datos de la estación CPAM3.</w:t>
        <w:br/>
        <w:br/>
      </w:r>
      <w:r>
        <w:drawing>
          <wp:inline xmlns:a="http://schemas.openxmlformats.org/drawingml/2006/main" xmlns:pic="http://schemas.openxmlformats.org/drawingml/2006/picture">
            <wp:extent cx="4572000" cy="2295983"/>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295983"/>
                    </a:xfrm>
                    <a:prstGeom prst="rect"/>
                  </pic:spPr>
                </pic:pic>
              </a:graphicData>
            </a:graphic>
          </wp:inline>
        </w:drawing>
      </w:r>
      <w:r>
        <w:rPr>
          <w:b/>
          <w:sz w:val="18"/>
        </w:rPr>
        <w:br/>
        <w:t>Figura 6.</w:t>
      </w:r>
      <w:r>
        <w:rPr>
          <w:sz w:val="18"/>
        </w:rPr>
        <w:t xml:space="preserve"> Espectro de ruido en los datos de la estación CPAM3.</w:t>
        <w:br/>
        <w:br/>
      </w:r>
      <w:r>
        <w:drawing>
          <wp:inline xmlns:a="http://schemas.openxmlformats.org/drawingml/2006/main" xmlns:pic="http://schemas.openxmlformats.org/drawingml/2006/picture">
            <wp:extent cx="4572000" cy="2290980"/>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290980"/>
                    </a:xfrm>
                    <a:prstGeom prst="rect"/>
                  </pic:spPr>
                </pic:pic>
              </a:graphicData>
            </a:graphic>
          </wp:inline>
        </w:drawing>
      </w:r>
      <w:r>
        <w:rPr>
          <w:b/>
          <w:sz w:val="18"/>
        </w:rPr>
        <w:br/>
        <w:t>Figura 7.</w:t>
      </w:r>
      <w:r>
        <w:rPr>
          <w:sz w:val="18"/>
        </w:rPr>
        <w:t xml:space="preserve"> Espectro de ruido en los datos de la estación CPAM3.</w:t>
        <w:br/>
        <w:br/>
      </w:r>
      <w:r>
        <w:rPr>
          <w:b/>
          <w:sz w:val="24"/>
        </w:rPr>
        <w:br/>
        <w:t>3. Última visita</w:t>
        <w:br/>
        <w:br/>
      </w:r>
      <w:r>
        <w:t>La última visita a la estación fue el 2022-12-05 por Juan Manuel Solano realizando  mantenimiento correctivo, se retira etna_147 y se instala  episensor_6860 y geospace_1664, y  modem teltonika-rutc-240_1119036349, para transmision en tiempo real.</w:t>
        <w:br/>
        <w:br/>
        <w:br/>
        <w:br/>
      </w:r>
      <w:r>
        <w:rPr>
          <w:b/>
          <w:sz w:val="24"/>
        </w:rPr>
        <w:t>4. Recomendaciones</w:t>
        <w:br/>
        <w:br/>
      </w:r>
      <w:r>
        <w:t>Se requiere revisar el sistema de transmisión para evitar los múltiples cortes que se presentan en el segundo trimestre.</w:t>
        <w:br/>
        <w:br/>
      </w:r>
      <w:r>
        <w:drawing>
          <wp:inline xmlns:a="http://schemas.openxmlformats.org/drawingml/2006/main" xmlns:pic="http://schemas.openxmlformats.org/drawingml/2006/picture">
            <wp:extent cx="4572000" cy="1297004"/>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1297004"/>
                    </a:xfrm>
                    <a:prstGeom prst="rect"/>
                  </pic:spPr>
                </pic:pic>
              </a:graphicData>
            </a:graphic>
          </wp:inline>
        </w:drawing>
      </w:r>
      <w:r>
        <w:rPr>
          <w:b/>
          <w:sz w:val="18"/>
        </w:rPr>
        <w:br/>
        <w:t xml:space="preserve">Figura 8. </w:t>
      </w:r>
      <w:r>
        <w:rPr>
          <w:sz w:val="18"/>
        </w:rPr>
        <w:t xml:space="preserve"> Imagen de apoyo de la estación CPAM3.</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CPAM3 | Semestre 2023-I</w:t>
          </w:r>
        </w:p>
      </w:tc>
      <w:tc>
        <w:tcPr>
          <w:tcW w:type="dxa" w:w="3402"/>
        </w:tcPr>
        <w:p/>
        <w:p>
          <w:r>
            <w:t xml:space="preserve">Sismología </w:t>
            <w:br/>
            <w:t>Por: Luisa Castillo</w:t>
            <w:br/>
            <w:t>Fecha: 2024/01/12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