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Quetame - CQUET HN</w:t>
        <w:br/>
        <w:br/>
      </w:r>
    </w:p>
    <w:p>
      <w:r>
        <w:rPr>
          <w:b/>
        </w:rPr>
        <w:t xml:space="preserve">Departamento: </w:t>
      </w:r>
      <w:r>
        <w:t>Cundinamarca</w:t>
      </w:r>
      <w:r>
        <w:rPr>
          <w:b/>
        </w:rPr>
        <w:t xml:space="preserve">  |  Municipio: </w:t>
      </w:r>
      <w:r>
        <w:t>Quetame</w:t>
        <w:br/>
      </w:r>
      <w:r>
        <w:rPr>
          <w:b/>
        </w:rPr>
        <w:t xml:space="preserve">Coordenadas de la estación: </w:t>
      </w:r>
      <w:r>
        <w:t xml:space="preserve"> Lat. 4.328, Lon. -73.861</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2023-02-16 13:00:00</w:t>
      </w:r>
      <w:r>
        <w:rPr>
          <w:b/>
        </w:rPr>
        <w:t xml:space="preserve">  |  Fecha fin: </w:t>
      </w:r>
      <w:r>
        <w:t>2599-12-31 23:59:59</w:t>
      </w:r>
    </w:p>
    <w:p>
      <w:pPr>
        <w:jc w:val="center"/>
      </w:pPr>
      <w:r>
        <w:br/>
        <w:br/>
      </w:r>
      <w:r>
        <w:rPr>
          <w:b/>
          <w:sz w:val="24"/>
        </w:rPr>
        <w:t>Estado actual</w:t>
      </w:r>
    </w:p>
    <w:p>
      <w:r>
        <w:rPr>
          <w:b/>
        </w:rPr>
        <w:t>Observacion del Sismólogo</w:t>
        <w:br/>
        <w:br/>
      </w:r>
      <w:r>
        <w:t>Las componentes Z y E  presentan valores de cuentas de menos de -56 mil.</w:t>
        <w:br/>
        <w:br/>
      </w:r>
      <w:r>
        <w:rPr>
          <w:b/>
        </w:rPr>
        <w:t>Observacion del Electrónico</w:t>
        <w:br/>
        <w:br/>
      </w:r>
      <w:r>
        <w:t xml:space="preserve"> </w:t>
        <w:br/>
        <w:br/>
      </w:r>
      <w:r>
        <w:rPr>
          <w:b/>
        </w:rPr>
        <w:t xml:space="preserve">Fecha del problema: </w:t>
      </w:r>
      <w:r>
        <w:t>2024-01-17</w:t>
        <w:br/>
        <w:br/>
      </w:r>
      <w:r>
        <w:rPr>
          <w:b/>
        </w:rPr>
        <w:t xml:space="preserve">Estado de disponibilidad: </w:t>
      </w:r>
      <w:r>
        <w:t>Bien</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93.37%</w:t>
        <w:br/>
      </w:r>
      <w:r>
        <w:t>N    |    mínimo: 0.0%,    máximo: 100.0%,    promedio: 93.37%</w:t>
        <w:br/>
      </w:r>
      <w:r>
        <w:t>E    |    mínimo: 0.0%,    máximo: 100.0%,    promedio: 93.37%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QUE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QUE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QUE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CQUET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94,    máximo: 5,    promedio: 0.51</w:t>
        <w:br/>
      </w:r>
      <w:r>
        <w:t>N    |    número de gaps: 96,    máximo: 5,    promedio: 0.52</w:t>
        <w:br/>
      </w:r>
      <w:r>
        <w:t>E    |    número de gaps: 95,    máximo: 5,    promedio: 0.51</w:t>
        <w:br/>
        <w:br/>
      </w:r>
      <w:r>
        <w:rPr>
          <w:b/>
        </w:rPr>
        <w:t>Overlaps</w:t>
        <w:br/>
      </w:r>
      <w:r>
        <w:t>Z    |    número de overlaps: 69,    máximo: 13,    promedio: 0.37</w:t>
        <w:br/>
      </w:r>
      <w:r>
        <w:t>N    |    número de overlaps: 68,    máximo: 7,    promedio: 0.37</w:t>
        <w:br/>
      </w:r>
      <w:r>
        <w:t>E    |    número de overlaps: 67,    máximo: 11,    promedio: 0.36</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QUET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QUE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CQUET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CQUET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-61291.2,    máximo: -9.0,    promedio: -55502.35</w:t>
        <w:br/>
      </w:r>
      <w:r>
        <w:t>N    |    mínimo: -26427.2,    máximo: -9.0,    promedio: -24204.17</w:t>
        <w:br/>
      </w:r>
      <w:r>
        <w:t>E    |    mínimo: -57470.4,    máximo: -9.0,    promedio: -53594.28</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QUET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QUET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QUET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CQUET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30.0,    número de picos: 19.0,    máximo de picos: 3.0</w:t>
        <w:br/>
      </w:r>
      <w:r>
        <w:t>N    |    promedio %ppsd: 30.0,    número de picos: 75.0,    máximo de picos: 3.0</w:t>
        <w:br/>
      </w:r>
      <w:r>
        <w:t>E    |    promedio %ppsd: 30.0,    número de picos: 66.0,    máximo de picos: 4.0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QUET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QUET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QUET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CQUET en sus tres componentes.</w:t>
        <w:br/>
        <w:br/>
      </w:r>
      <w:r>
        <w:rPr>
          <w:b/>
          <w:sz w:val="24"/>
        </w:rPr>
        <w:t>Espectro</w:t>
        <w:br/>
        <w:br/>
      </w:r>
      <w:r>
        <w:t xml:space="preserve"> </w:t>
        <w:br/>
        <w:br/>
        <w:br/>
        <w:br/>
      </w:r>
      <w:r>
        <w:rPr>
          <w:b/>
          <w:sz w:val="24"/>
        </w:rPr>
        <w:br/>
        <w:t>3. Última visita</w:t>
        <w:br/>
        <w:br/>
      </w:r>
      <w:r>
        <w:t>La última visita a la estación fue el 2023-07-15 por Andres Felipe Gomez realizando  mantenimiento correctivo, se cambian 2 paneles solares de 50w sin sn por 2 de 90w con cb: 064133 y 064136.</w:t>
        <w:br/>
        <w:br/>
        <w:t>se verifica acometida eléctrica desde el techo de la central de sacrificio hasta la estación</w:t>
        <w:br/>
        <w:br/>
        <w:t>se poda la estación</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CQUET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