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Agustin - CSAGU HN</w:t>
        <w:br/>
        <w:br/>
      </w:r>
      <w:r>
        <w:rPr>
          <w:b/>
        </w:rPr>
        <w:t xml:space="preserve">Departamento: </w:t>
      </w:r>
      <w:r>
        <w:t>Huila</w:t>
      </w:r>
      <w:r>
        <w:rPr>
          <w:b/>
        </w:rPr>
        <w:t xml:space="preserve">  |  Municipio: </w:t>
      </w:r>
      <w:r>
        <w:t>San Agustín</w:t>
        <w:br/>
      </w:r>
      <w:r>
        <w:rPr>
          <w:b/>
        </w:rPr>
        <w:t xml:space="preserve">Coordenadas de la estación: </w:t>
      </w:r>
      <w:r>
        <w:t xml:space="preserve"> Lat. 1.879, Lon. -76.276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2022-09-14 19:40:00</w:t>
      </w:r>
      <w:r>
        <w:rPr>
          <w:b/>
        </w:rPr>
        <w:t xml:space="preserve">  |  Fecha fin: </w:t>
      </w:r>
      <w:r>
        <w:t>2599-12-31 23:59:59</w:t>
        <w:br/>
        <w:br/>
        <w:br/>
        <w:br/>
      </w:r>
      <w:r>
        <w:rPr>
          <w:b/>
          <w:sz w:val="24"/>
        </w:rPr>
        <w:t>1. Funcionamiento</w:t>
        <w:br/>
        <w:br/>
      </w:r>
      <w:r>
        <w:t>La estación  continua presentando intermitencia en el registro desde el 24 de diciembre. Es probable que el problema sea de comunicación, porque la transmisión se realiza mediante el Internet del colegio en donde se encuentra instalada, por esto, el día 13 de febrero se hizo un cambio en el sistema de comunicaciones para transmitir vía celular.</w:t>
        <w:br/>
        <w:br/>
      </w:r>
      <w:r>
        <w:rPr>
          <w:b/>
          <w:sz w:val="24"/>
        </w:rPr>
        <w:t>1.1 Disponibilidad</w:t>
        <w:br/>
        <w:br/>
      </w:r>
      <w:r>
        <w:t>La estación ha tenido mala transmisión y por ende la disponibilidad de promedio de los datos fue de 87%</w:t>
        <w:br/>
      </w:r>
    </w:p>
    <w:p>
      <w:r>
        <w:rPr>
          <w:b/>
        </w:rPr>
        <w:t>Comportamiento de disponibilidad en el semestre para las tres componentes</w:t>
        <w:br/>
        <w:br/>
      </w:r>
      <w:r>
        <w:t>Z    |    mínimo: 0.0%,    máximo: 100.0%,    promedio: 87.2%</w:t>
        <w:br/>
      </w:r>
      <w:r>
        <w:t>N    |    mínimo: 0.0%,    máximo: 100.0%,    promedio: 87.2%</w:t>
        <w:br/>
      </w:r>
      <w:r>
        <w:t>E    |    mínimo: 0.0%,    máximo: 100.0%,    promedio: 87.2%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SAGU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SAGU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SAGU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CSAGU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207,    máximo: 8,    promedio: 1.14</w:t>
        <w:br/>
      </w:r>
      <w:r>
        <w:t>N    |    número de gaps: 207,    máximo: 8,    promedio: 1.14</w:t>
        <w:br/>
      </w:r>
      <w:r>
        <w:t>E    |    número de gaps: 207,    máximo: 8,    promedio: 1.14</w:t>
        <w:br/>
        <w:br/>
      </w:r>
      <w:r>
        <w:rPr>
          <w:b/>
        </w:rPr>
        <w:t>Overlaps</w:t>
        <w:br/>
      </w:r>
      <w:r>
        <w:t>Z    |    número de overlaps: 80,    máximo: 9,    promedio: 0.44</w:t>
        <w:br/>
      </w:r>
      <w:r>
        <w:t>N    |    número de overlaps: 109,    máximo: 6,    promedio: 0.6</w:t>
        <w:br/>
      </w:r>
      <w:r>
        <w:t>E    |    número de overlaps: 95,    máximo: 8,    promedio: 0.52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SAGU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SAGU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SAGU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CSAGU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-1128.1,    máximo: 23559.6,    promedio: 12116.74</w:t>
        <w:br/>
      </w:r>
      <w:r>
        <w:t>N    |    mínimo: -11663.1,    máximo: -2182.2,    promedio: -6526.2</w:t>
        <w:br/>
      </w:r>
      <w:r>
        <w:t>E    |    mínimo: -11680.3,    máximo: 530.3,    promedio: -2893.14</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SAGU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SAGU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SAGU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CSAGU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33.87,    número de picos: 0,    máximo de picos: 0</w:t>
        <w:br/>
      </w:r>
      <w:r>
        <w:t>N    |    promedio %ppsd: 34.36,    número de picos: 0,    máximo de picos: 0</w:t>
        <w:br/>
      </w:r>
      <w:r>
        <w:t>E    |    promedio %ppsd: 34.25,    número de picos: 0,    máximo de picos: 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SAGU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SAGU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SAGU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CSAGU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157097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1570973"/>
                    </a:xfrm>
                    <a:prstGeom prst="rect"/>
                  </pic:spPr>
                </pic:pic>
              </a:graphicData>
            </a:graphic>
          </wp:inline>
        </w:drawing>
      </w:r>
      <w:r>
        <w:rPr>
          <w:b/>
          <w:sz w:val="18"/>
        </w:rPr>
        <w:br/>
        <w:t>Figura 5.</w:t>
      </w:r>
      <w:r>
        <w:rPr>
          <w:sz w:val="18"/>
        </w:rPr>
        <w:t xml:space="preserve"> Espectro de ruido en los datos de la estación CSAGU.</w:t>
        <w:br/>
        <w:br/>
      </w:r>
      <w:r>
        <w:rPr>
          <w:b/>
          <w:sz w:val="24"/>
        </w:rPr>
        <w:br/>
        <w:t>3. Última visita</w:t>
        <w:br/>
        <w:br/>
      </w:r>
      <w:r>
        <w:t>La última visita a la estación fue el 2023-02-13 por Ariel Portocarrero realizando  mantenimiento correctivo, cambio del sistema de comunicaciones del envio de la informacion en tiempo real, se instala modem celular_1119031230, se limpia panel solar, aislamiento termico de sensores (cava de icopor), se instala cartel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CSAGU | Semestre 2023-I</w:t>
          </w:r>
        </w:p>
      </w:tc>
      <w:tc>
        <w:tcPr>
          <w:tcW w:type="dxa" w:w="3402"/>
        </w:tcPr>
        <w:p/>
        <w:p>
          <w:r>
            <w:t xml:space="preserve">Sismología </w:t>
            <w:br/>
            <w:t>Por: Elizabeth Mazo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