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Isla Gorgona - GRPC EH</w:t>
        <w:br/>
        <w:br/>
      </w:r>
      <w:r>
        <w:rPr>
          <w:b/>
        </w:rPr>
        <w:t xml:space="preserve">Departamento: </w:t>
      </w:r>
      <w:r>
        <w:t>Cauca</w:t>
      </w:r>
      <w:r>
        <w:rPr>
          <w:b/>
        </w:rPr>
        <w:t xml:space="preserve">  |  Municipio: </w:t>
      </w:r>
      <w:r>
        <w:t>Guapi</w:t>
        <w:br/>
      </w:r>
      <w:r>
        <w:rPr>
          <w:b/>
        </w:rPr>
        <w:t xml:space="preserve">Coordenadas de la estación: </w:t>
      </w:r>
      <w:r>
        <w:t xml:space="preserve"> Lat. 2.967, Lon. -78.173</w:t>
        <w:br/>
      </w:r>
      <w:r>
        <w:rPr>
          <w:b/>
        </w:rPr>
        <w:t xml:space="preserve">Tipo de transmisión: </w:t>
      </w:r>
      <w:r>
        <w:t>Satelital</w:t>
      </w:r>
      <w:r>
        <w:rPr>
          <w:b/>
        </w:rPr>
        <w:t xml:space="preserve">  |  Tipo de adquisición: </w:t>
      </w:r>
      <w:r>
        <w:t>Tiempo Real</w:t>
        <w:br/>
      </w:r>
      <w:r>
        <w:rPr>
          <w:b/>
        </w:rPr>
        <w:t xml:space="preserve">Condición de instalación: </w:t>
      </w:r>
      <w:r>
        <w:t>Bunker</w:t>
      </w:r>
      <w:r>
        <w:rPr>
          <w:b/>
        </w:rPr>
        <w:t xml:space="preserve">  |  Tipo de estación: </w:t>
      </w:r>
      <w:r>
        <w:t>Permanente</w:t>
        <w:br/>
        <w:br/>
      </w:r>
      <w:r>
        <w:rPr>
          <w:b/>
        </w:rPr>
        <w:t xml:space="preserve">Sensor de corto periodo - 20 </w:t>
      </w:r>
      <w:r>
        <w:br/>
      </w:r>
      <w:r>
        <w:rPr>
          <w:b/>
        </w:rPr>
        <w:t xml:space="preserve">Sensor y digitalizador: </w:t>
      </w:r>
      <w:r>
        <w:t>L-4C, 1 Hz, 171 V/m/s, Rc=5500 Ohms, Rs=8905 Ohms-</w:t>
        <w:br/>
      </w:r>
      <w:r>
        <w:rPr>
          <w:b/>
        </w:rPr>
        <w:t xml:space="preserve">Fecha inicio: </w:t>
      </w:r>
      <w:r>
        <w:t>2020-08-08 14:14:00</w:t>
      </w:r>
      <w:r>
        <w:rPr>
          <w:b/>
        </w:rPr>
        <w:t xml:space="preserve">  |  Fecha fin: </w:t>
      </w:r>
      <w:r>
        <w:t>2599-12-31 23:59:59</w:t>
        <w:br/>
        <w:br/>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0.0%,    máximo: 100.0%,    promedio: 9.41%</w:t>
        <w:br/>
      </w:r>
      <w:r>
        <w:t>N    |    mínimo: 0.0%,    máximo: 100.0%,    promedio: 9.41%</w:t>
        <w:br/>
      </w:r>
      <w:r>
        <w:t>E    |    mínimo: 0.0%,    máximo: 100.0%,    promedio: 9.41%</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GRPC_EH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GRPC_EH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GRPC_EH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GRPC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8,    máximo: 2,    promedio: 0.05</w:t>
        <w:br/>
      </w:r>
      <w:r>
        <w:t>N    |    número de gaps: 7,    máximo: 2,    promedio: 0.04</w:t>
        <w:br/>
      </w:r>
      <w:r>
        <w:t>E    |    número de gaps: 7,    máximo: 2,    promedio: 0.04</w:t>
        <w:br/>
        <w:br/>
      </w:r>
      <w:r>
        <w:rPr>
          <w:b/>
        </w:rPr>
        <w:t>Overlaps</w:t>
        <w:br/>
      </w:r>
      <w:r>
        <w:t>Z    |    número de overlaps: 7,    máximo: 4,    promedio: 0.04</w:t>
        <w:br/>
      </w:r>
      <w:r>
        <w:t>N    |    número de overlaps: 7,    máximo: 4,    promedio: 0.04</w:t>
        <w:br/>
      </w:r>
      <w:r>
        <w:t>E    |    número de overlaps: 7,    máximo: 4,    promedio: 0.04</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GRPC_EH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GRPC_EH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GRPC_EH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GRPC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-9.0,    máximo: 432.1,    promedio: 28.57</w:t>
        <w:br/>
      </w:r>
      <w:r>
        <w:t>N    |    mínimo: -9.0,    máximo: 519.6,    promedio: 33.45</w:t>
        <w:br/>
      </w:r>
      <w:r>
        <w:t>E    |    mínimo: -9.0,    máximo: 428.8,    promedio: 30.57</w:t>
        <w:br/>
        <w:br/>
      </w:r>
      <w:r>
        <w:br/>
        <w:drawing>
          <wp:inline xmlns:a="http://schemas.openxmlformats.org/drawingml/2006/main" xmlns:pic="http://schemas.openxmlformats.org/drawingml/2006/picture">
            <wp:extent cx="5943600" cy="1472750"/>
            <wp:docPr id="7" name="Picture 7"/>
            <wp:cNvGraphicFramePr>
              <a:graphicFrameLocks noChangeAspect="1"/>
            </wp:cNvGraphicFramePr>
            <a:graphic>
              <a:graphicData uri="http://schemas.openxmlformats.org/drawingml/2006/picture">
                <pic:pic>
                  <pic:nvPicPr>
                    <pic:cNvPr id="0" name="offset_GRPC_EHZ.png"/>
                    <pic:cNvPicPr/>
                  </pic:nvPicPr>
                  <pic:blipFill>
                    <a:blip r:embed="rId16"/>
                    <a:stretch>
                      <a:fillRect/>
                    </a:stretch>
                  </pic:blipFill>
                  <pic:spPr>
                    <a:xfrm>
                      <a:off x="0" y="0"/>
                      <a:ext cx="5943600" cy="1472750"/>
                    </a:xfrm>
                    <a:prstGeom prst="rect"/>
                  </pic:spPr>
                </pic:pic>
              </a:graphicData>
            </a:graphic>
          </wp:inline>
        </w:drawing>
        <w:drawing>
          <wp:inline xmlns:a="http://schemas.openxmlformats.org/drawingml/2006/main" xmlns:pic="http://schemas.openxmlformats.org/drawingml/2006/picture">
            <wp:extent cx="5943600" cy="1472750"/>
            <wp:docPr id="8" name="Picture 8"/>
            <wp:cNvGraphicFramePr>
              <a:graphicFrameLocks noChangeAspect="1"/>
            </wp:cNvGraphicFramePr>
            <a:graphic>
              <a:graphicData uri="http://schemas.openxmlformats.org/drawingml/2006/picture">
                <pic:pic>
                  <pic:nvPicPr>
                    <pic:cNvPr id="0" name="offset_GRPC_EHN.png"/>
                    <pic:cNvPicPr/>
                  </pic:nvPicPr>
                  <pic:blipFill>
                    <a:blip r:embed="rId17"/>
                    <a:stretch>
                      <a:fillRect/>
                    </a:stretch>
                  </pic:blipFill>
                  <pic:spPr>
                    <a:xfrm>
                      <a:off x="0" y="0"/>
                      <a:ext cx="5943600" cy="1472750"/>
                    </a:xfrm>
                    <a:prstGeom prst="rect"/>
                  </pic:spPr>
                </pic:pic>
              </a:graphicData>
            </a:graphic>
          </wp:inline>
        </w:drawing>
        <w:drawing>
          <wp:inline xmlns:a="http://schemas.openxmlformats.org/drawingml/2006/main" xmlns:pic="http://schemas.openxmlformats.org/drawingml/2006/picture">
            <wp:extent cx="5943600" cy="1472750"/>
            <wp:docPr id="9" name="Picture 9"/>
            <wp:cNvGraphicFramePr>
              <a:graphicFrameLocks noChangeAspect="1"/>
            </wp:cNvGraphicFramePr>
            <a:graphic>
              <a:graphicData uri="http://schemas.openxmlformats.org/drawingml/2006/picture">
                <pic:pic>
                  <pic:nvPicPr>
                    <pic:cNvPr id="0" name="offset_GRPC_EHE.png"/>
                    <pic:cNvPicPr/>
                  </pic:nvPicPr>
                  <pic:blipFill>
                    <a:blip r:embed="rId18"/>
                    <a:stretch>
                      <a:fillRect/>
                    </a:stretch>
                  </pic:blipFill>
                  <pic:spPr>
                    <a:xfrm>
                      <a:off x="0" y="0"/>
                      <a:ext cx="5943600" cy="1472750"/>
                    </a:xfrm>
                    <a:prstGeom prst="rect"/>
                  </pic:spPr>
                </pic:pic>
              </a:graphicData>
            </a:graphic>
          </wp:inline>
        </w:drawing>
        <w:br/>
      </w:r>
      <w:r>
        <w:rPr>
          <w:b/>
          <w:sz w:val="18"/>
        </w:rPr>
        <w:t xml:space="preserve">  Figura 3.</w:t>
      </w:r>
      <w:r>
        <w:rPr>
          <w:sz w:val="18"/>
        </w:rPr>
        <w:t xml:space="preserve">  Gráfica de offset en los datos de la estación GRPC en sus tres componentes.</w:t>
        <w:br/>
        <w:br/>
      </w:r>
      <w:r>
        <w:rPr>
          <w:b/>
          <w:sz w:val="24"/>
        </w:rPr>
        <w:t>2.2 Análisis de ruido</w:t>
        <w:br/>
        <w:br/>
      </w:r>
      <w:r>
        <w:rPr>
          <w:b/>
          <w:sz w:val="24"/>
        </w:rPr>
        <w:t>Porcentaje fuera de las curvas de Peterson de la media del espectro probabilístico de densidad de potencia (%PPSD) y picos</w:t>
        <w:br/>
        <w:br/>
      </w:r>
      <w:r>
        <w:t xml:space="preserve">El %ppsd es el porcentaje de cuánto de la media del espectro de ruido de la estación se encuentra por fuera de las curvas de Peterson, Para las estaciones de corto periodo este %ppsd se espera que esté alrededor del 25% y esto nos dirá que las frecuencias registradas se encuentran dentro de lo normal o no. </w:t>
        <w:br/>
        <w:br/>
      </w:r>
      <w:r>
        <w:rPr>
          <w:b/>
        </w:rPr>
        <w:t>Comportamiento del %ppsd y picos en el semestre para las tres componentes.</w:t>
        <w:br/>
        <w:br/>
      </w:r>
      <w:r>
        <w:t>Z    |    promedio %ppsd: 26.47,    número de picos: 5.0,    máximo de picos: 2.0</w:t>
        <w:br/>
      </w:r>
      <w:r>
        <w:t>N    |    promedio %ppsd: 37.06,    número de picos: 27.0,    máximo de picos: 7.0</w:t>
        <w:br/>
      </w:r>
      <w:r>
        <w:t>E    |    promedio %ppsd: 28.24,    número de picos: 12.0,    máximo de picos: 2.0</w:t>
        <w:br/>
        <w:br/>
      </w:r>
      <w:r>
        <w:drawing>
          <wp:inline xmlns:a="http://schemas.openxmlformats.org/drawingml/2006/main" xmlns:pic="http://schemas.openxmlformats.org/drawingml/2006/picture">
            <wp:extent cx="5943600" cy="1395296"/>
            <wp:docPr id="10" name="Picture 10"/>
            <wp:cNvGraphicFramePr>
              <a:graphicFrameLocks noChangeAspect="1"/>
            </wp:cNvGraphicFramePr>
            <a:graphic>
              <a:graphicData uri="http://schemas.openxmlformats.org/drawingml/2006/picture">
                <pic:pic>
                  <pic:nvPicPr>
                    <pic:cNvPr id="0" name="ppsd_GRPC_EHZ.png"/>
                    <pic:cNvPicPr/>
                  </pic:nvPicPr>
                  <pic:blipFill>
                    <a:blip r:embed="rId19"/>
                    <a:stretch>
                      <a:fillRect/>
                    </a:stretch>
                  </pic:blipFill>
                  <pic:spPr>
                    <a:xfrm>
                      <a:off x="0" y="0"/>
                      <a:ext cx="5943600" cy="1395296"/>
                    </a:xfrm>
                    <a:prstGeom prst="rect"/>
                  </pic:spPr>
                </pic:pic>
              </a:graphicData>
            </a:graphic>
          </wp:inline>
        </w:drawing>
        <w:drawing>
          <wp:inline xmlns:a="http://schemas.openxmlformats.org/drawingml/2006/main" xmlns:pic="http://schemas.openxmlformats.org/drawingml/2006/picture">
            <wp:extent cx="5943600" cy="1409260"/>
            <wp:docPr id="11" name="Picture 11"/>
            <wp:cNvGraphicFramePr>
              <a:graphicFrameLocks noChangeAspect="1"/>
            </wp:cNvGraphicFramePr>
            <a:graphic>
              <a:graphicData uri="http://schemas.openxmlformats.org/drawingml/2006/picture">
                <pic:pic>
                  <pic:nvPicPr>
                    <pic:cNvPr id="0" name="ppsd_GRPC_EHN.png"/>
                    <pic:cNvPicPr/>
                  </pic:nvPicPr>
                  <pic:blipFill>
                    <a:blip r:embed="rId20"/>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395296"/>
            <wp:docPr id="12" name="Picture 12"/>
            <wp:cNvGraphicFramePr>
              <a:graphicFrameLocks noChangeAspect="1"/>
            </wp:cNvGraphicFramePr>
            <a:graphic>
              <a:graphicData uri="http://schemas.openxmlformats.org/drawingml/2006/picture">
                <pic:pic>
                  <pic:nvPicPr>
                    <pic:cNvPr id="0" name="ppsd_GRPC_EHE.png"/>
                    <pic:cNvPicPr/>
                  </pic:nvPicPr>
                  <pic:blipFill>
                    <a:blip r:embed="rId21"/>
                    <a:stretch>
                      <a:fillRect/>
                    </a:stretch>
                  </pic:blipFill>
                  <pic:spPr>
                    <a:xfrm>
                      <a:off x="0" y="0"/>
                      <a:ext cx="5943600" cy="1395296"/>
                    </a:xfrm>
                    <a:prstGeom prst="rect"/>
                  </pic:spPr>
                </pic:pic>
              </a:graphicData>
            </a:graphic>
          </wp:inline>
        </w:drawing>
      </w:r>
      <w:r>
        <w:rPr>
          <w:b/>
          <w:sz w:val="18"/>
        </w:rPr>
        <w:t xml:space="preserve">  Figura 4.</w:t>
      </w:r>
      <w:r>
        <w:rPr>
          <w:sz w:val="18"/>
        </w:rPr>
        <w:t xml:space="preserve"> Gráfica de %ppsd y picos en los datos de la estación GRPC en sus tres componentes.</w:t>
        <w:br/>
        <w:br/>
      </w:r>
      <w:r>
        <w:rPr>
          <w:b/>
          <w:sz w:val="24"/>
        </w:rPr>
        <w:t>Espectro</w:t>
        <w:br/>
        <w:br/>
      </w:r>
      <w:r>
        <w:t xml:space="preserve"> </w:t>
        <w:br/>
        <w:br/>
        <w:br/>
        <w:br/>
      </w:r>
      <w:r>
        <w:rPr>
          <w:b/>
          <w:sz w:val="24"/>
        </w:rPr>
        <w:br/>
        <w:t>3. Última visita</w:t>
        <w:br/>
        <w:br/>
      </w:r>
      <w:r>
        <w:t>La última visita a la estación fue el 2022-11-11 por Johnnatan Fernandez realizando  mantenimiento correctivo, se verificaron voltajes y corrientes de operacion, se limpiaron paneles solares, antena, se podo maleza alrededor estacion, se verifico operacion y funcionamiento equipos de comunicacion.</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corto periodo GRPC | Semestre 2023-II</w:t>
          </w:r>
        </w:p>
      </w:tc>
      <w:tc>
        <w:tcPr>
          <w:tcW w:type="dxa" w:w="3402"/>
        </w:tcPr>
        <w:p/>
        <w:p>
          <w:r>
            <w:t xml:space="preserve">Sismología </w:t>
            <w:br/>
            <w:t>Por: Edwin Mayorga</w:t>
            <w:br/>
            <w:t>Fecha: 2024/01/12</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