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La Macarena - MACC HN</w:t>
        <w:br/>
        <w:br/>
      </w:r>
      <w:r>
        <w:rPr>
          <w:b/>
        </w:rPr>
        <w:t xml:space="preserve">Departamento: </w:t>
      </w:r>
      <w:r>
        <w:t>Meta</w:t>
      </w:r>
      <w:r>
        <w:rPr>
          <w:b/>
        </w:rPr>
        <w:t xml:space="preserve">  |  Municipio: </w:t>
      </w:r>
      <w:r>
        <w:t>La Macarena</w:t>
        <w:br/>
      </w:r>
      <w:r>
        <w:rPr>
          <w:b/>
        </w:rPr>
        <w:t xml:space="preserve">Coordenadas de la estación: </w:t>
      </w:r>
      <w:r>
        <w:t xml:space="preserve"> Lat. 2.145, Lon. -73.848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2018-08-24 19:03:00</w:t>
      </w:r>
      <w:r>
        <w:rPr>
          <w:b/>
        </w:rPr>
        <w:t xml:space="preserve">  |  Fecha fin: </w:t>
      </w:r>
      <w:r>
        <w:t>2599-12-31 23:59:59</w:t>
        <w:br/>
        <w:br/>
        <w:br/>
        <w:br/>
      </w:r>
      <w:r>
        <w:rPr>
          <w:b/>
          <w:sz w:val="24"/>
        </w:rPr>
        <w:t>1. Funcionamiento</w:t>
        <w:br/>
        <w:br/>
      </w:r>
      <w:r>
        <w:t>En el periodo 2023-I la disponibilidad de la estación fue del 84.5%. Durante le periodo de enero a marzo 2023, la estación presento una disponibilidad menor al 100%, la estación se encuentra por fuera desde junio debido a problemas en su regulador solar. La estación dejó de cargar las baterías desde el día 30 de mayo del 2023.</w:t>
        <w:br/>
        <w:br/>
        <w:br/>
      </w:r>
      <w:r>
        <w:rPr>
          <w:b/>
          <w:sz w:val="24"/>
        </w:rPr>
        <w:t>1.1 Disponibilidad</w:t>
        <w:br/>
        <w:br/>
      </w:r>
      <w:r>
        <w:t>Durante el periodo 2023-I la estación sismológica ha presentado un promedio de disponibilidad del 84.4%</w:t>
        <w:br/>
        <w:br/>
      </w:r>
    </w:p>
    <w:p>
      <w:r>
        <w:rPr>
          <w:b/>
        </w:rPr>
        <w:t>Comportamiento de disponibilidad en el semestre para las tres componentes</w:t>
        <w:br/>
        <w:br/>
      </w:r>
      <w:r>
        <w:t>Z    |    mínimo: 0.0%,    máximo: 100.0%,    promedio: 84.48%</w:t>
        <w:br/>
      </w:r>
      <w:r>
        <w:t>N    |    mínimo: 0.0%,    máximo: 100.0%,    promedio: 84.48%</w:t>
        <w:br/>
      </w:r>
      <w:r>
        <w:t>E    |    mínimo: 0.0%,    máximo: 100.0%,    promedio: 84.48%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C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C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C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MACC en sus tres componentes.</w:t>
        <w:br/>
        <w:br/>
      </w:r>
      <w:r>
        <w:rPr>
          <w:b/>
          <w:sz w:val="24"/>
        </w:rPr>
        <w:t>1.2 Gaps y Overlaps</w:t>
        <w:br/>
        <w:br/>
      </w:r>
      <w:r>
        <w:t>Se han presentado un valor máximo de 1 Gaps diarios y un promedio de 0.02 ,los cuales son aceptables. Se han presentado 3 overlaps máximos diarios y un promedio de 0.2.</w:t>
        <w:br/>
        <w:br/>
        <w:br/>
      </w:r>
    </w:p>
    <w:p>
      <w:r>
        <w:br w:type="page"/>
      </w:r>
    </w:p>
    <w:p>
      <w:r>
        <w:rPr>
          <w:b/>
        </w:rPr>
        <w:t>Comportamiento de gaps y overlaps en el semestre para las tres componentes</w:t>
        <w:br/>
        <w:br/>
      </w:r>
      <w:r>
        <w:rPr>
          <w:b/>
        </w:rPr>
        <w:t>Gaps</w:t>
        <w:br/>
      </w:r>
      <w:r>
        <w:t>Z    |    número de gaps: 2,    máximo: 1,    promedio: 0.01</w:t>
        <w:br/>
      </w:r>
      <w:r>
        <w:t>N    |    número de gaps: 2,    máximo: 1,    promedio: 0.01</w:t>
        <w:br/>
      </w:r>
      <w:r>
        <w:t>E    |    número de gaps: 2,    máximo: 1,    promedio: 0.01</w:t>
        <w:br/>
        <w:br/>
      </w:r>
      <w:r>
        <w:rPr>
          <w:b/>
        </w:rPr>
        <w:t>Overlaps</w:t>
        <w:br/>
      </w:r>
      <w:r>
        <w:t>Z    |    número de overlaps: 36,    máximo: 3,    promedio: 0.2</w:t>
        <w:br/>
      </w:r>
      <w:r>
        <w:t>N    |    número de overlaps: 36,    máximo: 3,    promedio: 0.2</w:t>
        <w:br/>
      </w:r>
      <w:r>
        <w:t>E    |    número de overlaps: 36,    máximo: 3,    promedio: 0.2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C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C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C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MACC en sus tres componentes.</w:t>
        <w:br/>
        <w:br/>
      </w:r>
      <w:r>
        <w:rPr>
          <w:b/>
          <w:sz w:val="24"/>
        </w:rPr>
        <w:t>2. Calidad</w:t>
        <w:br/>
        <w:br/>
      </w:r>
      <w:r>
        <w:t>La estación ha presentado buen registro en el periodo tiempo, con un máximo de picos diario de 3,  asociado a actividades antrópicas en la región.</w:t>
        <w:br/>
        <w:br/>
      </w:r>
      <w:r>
        <w:rPr>
          <w:b/>
          <w:sz w:val="24"/>
        </w:rPr>
        <w:t>2.1 Offset</w:t>
        <w:br/>
        <w:br/>
      </w:r>
      <w:r>
        <w:t xml:space="preserve">Durante el periodo 2023-I, la estación ha presentado un offset promedio de -27700 cuentas en la componente Z, en la componente N -13115 cuentas y -13115 cuentas en la componente HE. </w:t>
        <w:br/>
        <w:br/>
      </w:r>
      <w:r>
        <w:rPr>
          <w:b/>
        </w:rPr>
        <w:t>Comportamiento de offset en el semestre para las tres componentes</w:t>
        <w:br/>
        <w:br/>
      </w:r>
      <w:r>
        <w:t>Z    |    mínimo: -29174.8,    máximo: -26944.7,    promedio: -27700.37</w:t>
        <w:br/>
      </w:r>
      <w:r>
        <w:t>N    |    mínimo: -13738.9,    máximo: -12261.4,    promedio: -13115.29</w:t>
        <w:br/>
      </w:r>
      <w:r>
        <w:t>E    |    mínimo: -48375.6,    máximo: -44046.7,    promedio: -45767.85</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MAC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MAC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AC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MACC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35.07,    número de picos: 26,    máximo de picos: 3</w:t>
        <w:br/>
      </w:r>
      <w:r>
        <w:t>N    |    promedio %ppsd: 35.07,    número de picos: 159,    máximo de picos: 6</w:t>
        <w:br/>
      </w:r>
      <w:r>
        <w:t>E    |    promedio %ppsd: 35.0,    número de picos: 25,    máximo de picos: 2</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MAC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MAC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MAC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MACC en sus tres componentes.</w:t>
        <w:br/>
        <w:br/>
      </w:r>
      <w:r>
        <w:rPr>
          <w:b/>
          <w:sz w:val="24"/>
        </w:rPr>
        <w:t>Espectro</w:t>
        <w:br/>
        <w:br/>
      </w:r>
      <w:r>
        <w:t>Durante el periodo 2023-I las curvas de ppsd muestran que los niveles de ruido en la componente vertical exceden 35% de las curvas de referencia, la componente HNN 35% y la componente HNE 35%, del espectro se observa que la curva de ruido excede la de referencia a frecuencias menores a 0.1Hz y cerca a 1Hz</w:t>
        <w:br/>
        <w:br/>
        <w:br/>
        <w:br/>
      </w:r>
      <w:r>
        <w:drawing>
          <wp:inline xmlns:a="http://schemas.openxmlformats.org/drawingml/2006/main" xmlns:pic="http://schemas.openxmlformats.org/drawingml/2006/picture">
            <wp:extent cx="4572000" cy="251639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516392"/>
                    </a:xfrm>
                    <a:prstGeom prst="rect"/>
                  </pic:spPr>
                </pic:pic>
              </a:graphicData>
            </a:graphic>
          </wp:inline>
        </w:drawing>
      </w:r>
      <w:r>
        <w:rPr>
          <w:b/>
          <w:sz w:val="18"/>
        </w:rPr>
        <w:br/>
        <w:t>Figura 5.</w:t>
      </w:r>
      <w:r>
        <w:rPr>
          <w:sz w:val="18"/>
        </w:rPr>
        <w:t xml:space="preserve"> Espectro de ruido en los datos de la estación MACC.</w:t>
        <w:br/>
        <w:br/>
      </w:r>
      <w:r>
        <w:rPr>
          <w:b/>
          <w:sz w:val="24"/>
        </w:rPr>
        <w:br/>
        <w:t>3. Última visita</w:t>
        <w:br/>
        <w:br/>
      </w:r>
      <w:r>
        <w:t>La última visita a la estación fue el 2022-10-10 por Juan Carlos Lizcano realizando  mantenimiento preventivo, se cambia modem_122583733 por el 221534360, lnb_000636 por el norsat cod. 050760, se cambia acetato feed y se impermeabiliza con cinta asfáltica, se desyerba y limpia alrededor caseta y antena. pendiente: se dejan llaves con propietario finca para que apicultor retira colmena de abejas.</w:t>
        <w:br/>
        <w:br/>
        <w:br/>
        <w:br/>
        <w:br/>
      </w:r>
      <w:r>
        <w:rPr>
          <w:b/>
          <w:sz w:val="24"/>
        </w:rPr>
        <w:t>4. Recomendaciones</w:t>
        <w:br/>
        <w:br/>
      </w:r>
      <w:r>
        <w:t>Se requiere solucionar la falla del regulador solar en la carga del banco de batería. La estación dejó de cargar las baterías desde el día 30 de mayo del 2023 y ajustar el offset del acelerografo</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MACC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