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Norcasia - NOR HH</w:t>
        <w:br/>
        <w:br/>
      </w:r>
      <w:r>
        <w:rPr>
          <w:b/>
        </w:rPr>
        <w:t xml:space="preserve">Departamento: </w:t>
      </w:r>
      <w:r>
        <w:t>Caldas</w:t>
      </w:r>
      <w:r>
        <w:rPr>
          <w:b/>
        </w:rPr>
        <w:t xml:space="preserve">  |  Municipio: </w:t>
      </w:r>
      <w:r>
        <w:t>Norcasia</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2012-10-17 00:00:00</w:t>
      </w:r>
      <w:r>
        <w:rPr>
          <w:b/>
        </w:rPr>
        <w:t xml:space="preserve">  |  Fecha fin: </w:t>
      </w:r>
      <w:r>
        <w:t>nan</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NOR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NOR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NOR_HH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NOR en sus tres componentes.</w:t>
        <w:br/>
        <w:br/>
      </w:r>
      <w:r>
        <w:rPr>
          <w:b/>
        </w:rPr>
        <w:t>Comportamiento de disponibilidad en el semestre para las tres componentes</w:t>
        <w:br/>
        <w:br/>
      </w:r>
      <w:r>
        <w:t>Z    |    mínimo: 0.0%,    máximo: 100.0%,    promedio: 67.6%</w:t>
        <w:br/>
      </w:r>
      <w:r>
        <w:t>N    |    mínimo: 0.0%,    máximo: 100.0%,    promedio: 67.6%</w:t>
        <w:br/>
      </w:r>
      <w:r>
        <w:t>E    |    mínimo: 0.0%,    máximo: 100.0%,    promedio: 68.16%</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NO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NO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NOR_HH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NOR en sus tres componentes.</w:t>
        <w:br/>
        <w:br/>
      </w:r>
      <w:r>
        <w:rPr>
          <w:b/>
        </w:rPr>
        <w:t>Comportamiento de gaps y overlaps en el semestre para las tres componentes</w:t>
        <w:br/>
        <w:br/>
      </w:r>
      <w:r>
        <w:rPr>
          <w:b/>
        </w:rPr>
        <w:t>Gaps</w:t>
        <w:br/>
      </w:r>
      <w:r>
        <w:t>Z    |    número de gaps: 47,    máximo: 2,    promedio: 0.26</w:t>
        <w:br/>
      </w:r>
      <w:r>
        <w:t>N    |    número de gaps: 47,    máximo: 2,    promedio: 0.26</w:t>
        <w:br/>
      </w:r>
      <w:r>
        <w:t>E    |    número de gaps: 47,    máximo: 2,    promedio: 0.26</w:t>
        <w:br/>
        <w:br/>
      </w:r>
      <w:r>
        <w:rPr>
          <w:b/>
        </w:rPr>
        <w:t>Overlaps</w:t>
        <w:br/>
      </w:r>
      <w:r>
        <w:t>Z    |    número de overlaps: 34,    máximo: 3,    promedio: 0.19</w:t>
        <w:br/>
      </w:r>
      <w:r>
        <w:t>N    |    número de overlaps: 34,    máximo: 3,    promedio: 0.19</w:t>
        <w:br/>
      </w:r>
      <w:r>
        <w:t>E    |    número de overlaps: 33,    máximo: 3,    promedio: 0.18</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NOR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NOR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NOR_HHE.png"/>
                    <pic:cNvPicPr/>
                  </pic:nvPicPr>
                  <pic:blipFill>
                    <a:blip r:embed="rId18"/>
                    <a:stretch>
                      <a:fillRect/>
                    </a:stretch>
                  </pic:blipFill>
                  <pic:spPr>
                    <a:xfrm>
                      <a:off x="0" y="0"/>
                      <a:ext cx="5943600" cy="1472750"/>
                    </a:xfrm>
                    <a:prstGeom prst="rect"/>
                  </pic:spPr>
                </pic:pic>
              </a:graphicData>
            </a:graphic>
          </wp:inline>
        </w:drawing>
        <w:br/>
      </w:r>
      <w:r>
        <w:rPr>
          <w:b/>
        </w:rPr>
        <w:t xml:space="preserve">  Figura 3.</w:t>
      </w:r>
      <w:r>
        <w:t xml:space="preserve">  Gráfica de offset en los datos de la estación NOR en sus tres componentes.</w:t>
        <w:br/>
        <w:br/>
      </w:r>
      <w:r>
        <w:rPr>
          <w:b/>
        </w:rPr>
        <w:t>Comportamiento de offset en el semestre para las tres componentes</w:t>
        <w:br/>
        <w:br/>
      </w:r>
      <w:r>
        <w:t>Z    |    mínimo: -7129.5,    máximo: 3195.9,    promedio: -1330.45</w:t>
        <w:br/>
      </w:r>
      <w:r>
        <w:t>N    |    mínimo: -605.5,    máximo: 1459.8,    promedio: 266.88</w:t>
        <w:br/>
      </w:r>
      <w:r>
        <w:t>E    |    mínimo: 276.1,    máximo: 871.0,    promedio: 449.92</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NOR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NOR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NOR_HHE.png"/>
                    <pic:cNvPicPr/>
                  </pic:nvPicPr>
                  <pic:blipFill>
                    <a:blip r:embed="rId21"/>
                    <a:stretch>
                      <a:fillRect/>
                    </a:stretch>
                  </pic:blipFill>
                  <pic:spPr>
                    <a:xfrm>
                      <a:off x="0" y="0"/>
                      <a:ext cx="5943600" cy="1399563"/>
                    </a:xfrm>
                    <a:prstGeom prst="rect"/>
                  </pic:spPr>
                </pic:pic>
              </a:graphicData>
            </a:graphic>
          </wp:inline>
        </w:drawing>
      </w:r>
      <w:r>
        <w:rPr>
          <w:b/>
        </w:rPr>
        <w:t xml:space="preserve">  Figura 4.</w:t>
      </w:r>
      <w:r>
        <w:t xml:space="preserve"> Gráfica de %ppsd y picos en los datos de la estación NOR en sus tres componentes.</w:t>
        <w:br/>
        <w:br/>
      </w:r>
      <w:r>
        <w:rPr>
          <w:b/>
        </w:rPr>
        <w:t>Comportamiento del %ppsd y picos en el semestre para las tres componentes.</w:t>
        <w:br/>
        <w:br/>
      </w:r>
      <w:r>
        <w:t>Z    |    promedio %ppsd: 5.53,    número de picos: 90,    máximo de picos: 5</w:t>
        <w:br/>
      </w:r>
      <w:r>
        <w:t>N    |    promedio %ppsd: 5.41,    número de picos: 856,    máximo de picos: 17</w:t>
        <w:br/>
      </w:r>
      <w:r>
        <w:t>E    |    promedio %ppsd: 5.22,    número de picos: 771,    máximo de picos: 17</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NOR | Semestre 2023-I</w:t>
          </w:r>
        </w:p>
      </w:tc>
      <w:tc>
        <w:tcPr>
          <w:tcW w:type="dxa" w:w="3402"/>
        </w:tcPr>
        <w:p/>
        <w:p>
          <w:r>
            <w:t xml:space="preserve">Sismología </w:t>
            <w:br/>
            <w:t>Por: Elizabeth Mazo</w:t>
            <w:br/>
            <w:t xml:space="preserve">Fecha: 2023/07/7 </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