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Ocana - OCA HN</w:t>
        <w:br/>
        <w:br/>
      </w:r>
      <w:r>
        <w:rPr>
          <w:b/>
        </w:rPr>
        <w:t xml:space="preserve">Departamento: </w:t>
      </w:r>
      <w:r>
        <w:t>Norte De Santander</w:t>
      </w:r>
      <w:r>
        <w:rPr>
          <w:b/>
        </w:rPr>
        <w:t xml:space="preserve">  |  Municipio: </w:t>
      </w:r>
      <w:r>
        <w:t>Ocaña</w:t>
        <w:br/>
      </w:r>
      <w:r>
        <w:rPr>
          <w:b/>
        </w:rPr>
        <w:t xml:space="preserve">Coordenadas de la estación: </w:t>
      </w:r>
      <w:r>
        <w:t xml:space="preserve"> Lat. 8.24, Lon. -73.319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2018-06-22 16:00:00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99.9%,    máximo: 100.0%,    promedio: 100.0%</w:t>
        <w:br/>
      </w:r>
      <w:r>
        <w:t>N    |    mínimo: 99.9%,    máximo: 100.0%,    promedio: 100.0%</w:t>
        <w:br/>
      </w:r>
      <w:r>
        <w:t>E    |    mínimo: 99.9%,    máximo: 100.0%,    promedio: 100.0%</w:t>
      </w:r>
      <w:r>
        <w:br/>
        <w:br/>
        <w:drawing>
          <wp:inline xmlns:a="http://schemas.openxmlformats.org/drawingml/2006/main" xmlns:pic="http://schemas.openxmlformats.org/drawingml/2006/picture">
            <wp:extent cx="5943600" cy="1058744"/>
            <wp:docPr id="1" name="Picture 1"/>
            <wp:cNvGraphicFramePr>
              <a:graphicFrameLocks noChangeAspect="1"/>
            </wp:cNvGraphicFramePr>
            <a:graphic>
              <a:graphicData uri="http://schemas.openxmlformats.org/drawingml/2006/picture">
                <pic:pic>
                  <pic:nvPicPr>
                    <pic:cNvPr id="0" name="disp_OCA_HNZ.png"/>
                    <pic:cNvPicPr/>
                  </pic:nvPicPr>
                  <pic:blipFill>
                    <a:blip r:embed="rId10"/>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2" name="Picture 2"/>
            <wp:cNvGraphicFramePr>
              <a:graphicFrameLocks noChangeAspect="1"/>
            </wp:cNvGraphicFramePr>
            <a:graphic>
              <a:graphicData uri="http://schemas.openxmlformats.org/drawingml/2006/picture">
                <pic:pic>
                  <pic:nvPicPr>
                    <pic:cNvPr id="0" name="disp_OCA_HNN.png"/>
                    <pic:cNvPicPr/>
                  </pic:nvPicPr>
                  <pic:blipFill>
                    <a:blip r:embed="rId11"/>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3" name="Picture 3"/>
            <wp:cNvGraphicFramePr>
              <a:graphicFrameLocks noChangeAspect="1"/>
            </wp:cNvGraphicFramePr>
            <a:graphic>
              <a:graphicData uri="http://schemas.openxmlformats.org/drawingml/2006/picture">
                <pic:pic>
                  <pic:nvPicPr>
                    <pic:cNvPr id="0" name="disp_OCA_HNE.png"/>
                    <pic:cNvPicPr/>
                  </pic:nvPicPr>
                  <pic:blipFill>
                    <a:blip r:embed="rId12"/>
                    <a:stretch>
                      <a:fillRect/>
                    </a:stretch>
                  </pic:blipFill>
                  <pic:spPr>
                    <a:xfrm>
                      <a:off x="0" y="0"/>
                      <a:ext cx="5943600" cy="1058744"/>
                    </a:xfrm>
                    <a:prstGeom prst="rect"/>
                  </pic:spPr>
                </pic:pic>
              </a:graphicData>
            </a:graphic>
          </wp:inline>
        </w:drawing>
      </w:r>
      <w:r>
        <w:rPr>
          <w:b/>
          <w:sz w:val="18"/>
        </w:rPr>
        <w:t xml:space="preserve">  Figura 1.</w:t>
      </w:r>
      <w:r>
        <w:rPr>
          <w:sz w:val="18"/>
        </w:rPr>
        <w:t xml:space="preserve"> Gráfica de disponibilidad en los datos de la estación OCA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    máximo: 2,    promedio: 0.03</w:t>
        <w:br/>
      </w:r>
      <w:r>
        <w:t>N    |    número de gaps: 5,    máximo: 2,    promedio: 0.03</w:t>
        <w:br/>
      </w:r>
      <w:r>
        <w:t>E    |    número de gaps: 6,    máximo: 2,    promedio: 0.03</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OCA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OCA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OCA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OCA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13299.3,    máximo: 31591.2,    promedio: 20907.73</w:t>
        <w:br/>
      </w:r>
      <w:r>
        <w:t>N    |    mínimo: 12586.9,    máximo: 15614.5,    promedio: 13908.01</w:t>
        <w:br/>
      </w:r>
      <w:r>
        <w:t>E    |    mínimo: -12521.7,    máximo: -8953.1,    promedio: -10930.04</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OCA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OCA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OCA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OCA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37.35,    número de picos: 6,    máximo de picos: 1</w:t>
        <w:br/>
      </w:r>
      <w:r>
        <w:t>N    |    promedio %ppsd: 42.18,    número de picos: 138,    máximo de picos: 5</w:t>
        <w:br/>
      </w:r>
      <w:r>
        <w:t>E    |    promedio %ppsd: 37.76,    número de picos: 49,    máximo de picos: 3</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OCA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OCA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OCA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OCA en sus tres componentes.</w:t>
        <w:br/>
        <w:br/>
      </w:r>
      <w:r>
        <w:rPr>
          <w:b/>
          <w:sz w:val="24"/>
        </w:rPr>
        <w:t>Espectro</w:t>
        <w:br/>
        <w:br/>
      </w:r>
      <w:r>
        <w:t xml:space="preserve"> </w:t>
        <w:br/>
        <w:br/>
        <w:br/>
        <w:br/>
      </w:r>
      <w:r>
        <w:rPr>
          <w:b/>
          <w:sz w:val="24"/>
        </w:rPr>
        <w:br/>
        <w:t>3. Última visita</w:t>
        <w:br/>
        <w:br/>
      </w:r>
      <w:r>
        <w:t>La última visita a la estación fue el 2022-12-10 por Juan Manuel Solano realizando  mantenimiento correctivo, debido a problemas con sismometro se cambia el  sts-2.5_120918 por reftek_193022, se cambia buc por fallo, retiral el a00234d07 por el a00591d0x , se lava antena y paneles solares, se desyerba y podan arboles.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OCA | Semestre 2023-I</w:t>
          </w:r>
        </w:p>
      </w:tc>
      <w:tc>
        <w:tcPr>
          <w:tcW w:type="dxa" w:w="3402"/>
        </w:tcPr>
        <w:p/>
        <w:p>
          <w:r>
            <w:t xml:space="preserve">Sismología </w:t>
            <w:br/>
            <w:t>Por: Omar Mercado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