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Planadas - PLNC EH</w:t>
        <w:br/>
        <w:br/>
      </w:r>
      <w:r>
        <w:rPr>
          <w:b/>
        </w:rPr>
        <w:t xml:space="preserve">Departamento: </w:t>
      </w:r>
      <w:r>
        <w:t>Tolima</w:t>
      </w:r>
      <w:r>
        <w:rPr>
          <w:b/>
        </w:rPr>
        <w:t xml:space="preserve">  |  Municipio: </w:t>
      </w:r>
      <w:r>
        <w:t>Planadas</w:t>
        <w:br/>
      </w:r>
      <w:r>
        <w:rPr>
          <w:b/>
        </w:rPr>
        <w:t xml:space="preserve">Coordenadas de la estación: </w:t>
      </w:r>
      <w:r>
        <w:t xml:space="preserve"> Lat. 3.194, Lon. -75.645</w:t>
        <w:br/>
      </w:r>
      <w:r>
        <w:rPr>
          <w:b/>
        </w:rPr>
        <w:t xml:space="preserve">Tipo de transmisión: </w:t>
      </w:r>
      <w:r>
        <w:t>Satelital</w:t>
      </w:r>
      <w:r>
        <w:rPr>
          <w:b/>
        </w:rPr>
        <w:t xml:space="preserve">  |  Tipo de adquisición: </w:t>
      </w:r>
      <w:r>
        <w:t>Tiempo Real</w:t>
        <w:br/>
      </w:r>
      <w:r>
        <w:rPr>
          <w:b/>
        </w:rPr>
        <w:t xml:space="preserve">Condición de instalación: </w:t>
      </w:r>
      <w:r>
        <w:t>Edificio</w:t>
      </w:r>
      <w:r>
        <w:rPr>
          <w:b/>
        </w:rPr>
        <w:t xml:space="preserve">  |  Tipo de estación: </w:t>
      </w:r>
      <w:r>
        <w:t>Permanente</w:t>
        <w:br/>
        <w:br/>
      </w:r>
      <w:r>
        <w:rPr>
          <w:b/>
        </w:rPr>
        <w:t xml:space="preserve">Sensor de corto periodo - 20 </w:t>
      </w:r>
      <w:r>
        <w:br/>
      </w:r>
      <w:r>
        <w:rPr>
          <w:b/>
        </w:rPr>
        <w:t xml:space="preserve">Sensor y digitalizador: </w:t>
      </w:r>
      <w:r>
        <w:t>GS-1LF, 1 s, 365.3 V/m/s-Q330SR, gain 1, 100 sps,</w:t>
        <w:br/>
      </w:r>
      <w:r>
        <w:rPr>
          <w:b/>
        </w:rPr>
        <w:t xml:space="preserve">Fecha inicio: </w:t>
      </w:r>
      <w:r>
        <w:t>2019-09-22 05:00:00</w:t>
      </w:r>
      <w:r>
        <w:rPr>
          <w:b/>
        </w:rPr>
        <w:t xml:space="preserve">  |  Fecha fin: </w:t>
      </w:r>
      <w:r>
        <w:t>2600-01-01 04:59:59</w:t>
        <w:br/>
        <w:br/>
        <w:br/>
        <w:br/>
      </w:r>
      <w:r>
        <w:rPr>
          <w:b/>
          <w:sz w:val="24"/>
        </w:rPr>
        <w:t>1. Funcionamiento</w:t>
        <w:br/>
        <w:br/>
      </w:r>
      <w:r>
        <w:t xml:space="preserve"> </w:t>
        <w:br/>
        <w:br/>
      </w:r>
      <w:r>
        <w:rPr>
          <w:b/>
          <w:sz w:val="24"/>
        </w:rPr>
        <w:t>1.1 Disponibilidad</w:t>
        <w:br/>
        <w:br/>
      </w:r>
      <w:r>
        <w:t xml:space="preserve"> </w:t>
        <w:br/>
        <w:br/>
      </w:r>
    </w:p>
    <w:p>
      <w:r>
        <w:rPr>
          <w:b/>
        </w:rPr>
        <w:t>Comportamiento de disponibilidad en el semestre para la componente Z</w:t>
        <w:br/>
        <w:br/>
      </w:r>
      <w:r>
        <w:t>Z    |    mínimo: 0.0%,    máximo: 100.0%,    promedio: 42.54%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LNC_EHZ.png"/>
                    <pic:cNvPicPr/>
                  </pic:nvPicPr>
                  <pic:blipFill>
                    <a:blip r:embed="rId10"/>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PLNC en la componente Z.</w:t>
        <w:br/>
        <w:br/>
      </w:r>
      <w:r>
        <w:rPr>
          <w:b/>
          <w:sz w:val="24"/>
        </w:rPr>
        <w:t>1.2 Gaps y Overlaps</w:t>
        <w:br/>
        <w:br/>
      </w:r>
      <w:r>
        <w:t xml:space="preserve"> </w:t>
        <w:br/>
        <w:br/>
      </w:r>
    </w:p>
    <w:p>
      <w:r>
        <w:rPr>
          <w:b/>
        </w:rPr>
        <w:t>Comportamiento de gaps y overlaps en el semestre para la componente Z</w:t>
        <w:br/>
        <w:br/>
      </w:r>
      <w:r>
        <w:rPr>
          <w:b/>
        </w:rPr>
        <w:t>Gaps</w:t>
        <w:br/>
      </w:r>
      <w:r>
        <w:t>Z    |    número de gaps: 30,    máximo: 6,    promedio: 0.17</w:t>
        <w:br/>
        <w:br/>
      </w:r>
      <w:r>
        <w:rPr>
          <w:b/>
        </w:rPr>
        <w:t>Overlaps</w:t>
        <w:br/>
      </w:r>
      <w:r>
        <w:t>Z    |    número de overlaps: 6,    máximo: 3,    promedio: 0.03</w:t>
        <w:br/>
        <w:br/>
      </w:r>
    </w:p>
    <w:p>
      <w:r>
        <w:br/>
        <w:drawing>
          <wp:inline xmlns:a="http://schemas.openxmlformats.org/drawingml/2006/main" xmlns:pic="http://schemas.openxmlformats.org/drawingml/2006/picture">
            <wp:extent cx="5943600" cy="1468026"/>
            <wp:docPr id="2" name="Picture 2"/>
            <wp:cNvGraphicFramePr>
              <a:graphicFrameLocks noChangeAspect="1"/>
            </wp:cNvGraphicFramePr>
            <a:graphic>
              <a:graphicData uri="http://schemas.openxmlformats.org/drawingml/2006/picture">
                <pic:pic>
                  <pic:nvPicPr>
                    <pic:cNvPr id="0" name="gapover_PLNC_EHZ.png"/>
                    <pic:cNvPicPr/>
                  </pic:nvPicPr>
                  <pic:blipFill>
                    <a:blip r:embed="rId11"/>
                    <a:stretch>
                      <a:fillRect/>
                    </a:stretch>
                  </pic:blipFill>
                  <pic:spPr>
                    <a:xfrm>
                      <a:off x="0" y="0"/>
                      <a:ext cx="5943600" cy="1468026"/>
                    </a:xfrm>
                    <a:prstGeom prst="rect"/>
                  </pic:spPr>
                </pic:pic>
              </a:graphicData>
            </a:graphic>
          </wp:inline>
        </w:drawing>
      </w:r>
      <w:r>
        <w:rPr>
          <w:b/>
          <w:sz w:val="18"/>
        </w:rPr>
        <w:t xml:space="preserve">  Figura 2. </w:t>
      </w:r>
      <w:r>
        <w:rPr>
          <w:sz w:val="18"/>
        </w:rPr>
        <w:t xml:space="preserve"> Gráfica de gap y overlaps en los datos de la estación PLNC en la componente Z.</w:t>
        <w:br/>
        <w:br/>
      </w:r>
      <w:r>
        <w:rPr>
          <w:b/>
          <w:sz w:val="24"/>
        </w:rPr>
        <w:t>2. Calidad</w:t>
        <w:br/>
        <w:br/>
      </w:r>
      <w:r>
        <w:t xml:space="preserve"> </w:t>
        <w:br/>
      </w:r>
      <w:r>
        <w:rPr>
          <w:b/>
          <w:sz w:val="24"/>
        </w:rPr>
        <w:t>2.1 Offset</w:t>
        <w:br/>
        <w:br/>
      </w:r>
      <w:r>
        <w:t xml:space="preserve"> </w:t>
        <w:br/>
        <w:br/>
      </w:r>
      <w:r>
        <w:rPr>
          <w:b/>
        </w:rPr>
        <w:t>Comportamiento de offset en el semestre para las tres componentes</w:t>
        <w:br/>
        <w:br/>
      </w:r>
      <w:r>
        <w:t>Z    |    mínimo: 40.2,    máximo: 65.3,    promedio: 50.57</w:t>
        <w:br/>
      </w:r>
      <w:r>
        <w:br/>
        <w:drawing>
          <wp:inline xmlns:a="http://schemas.openxmlformats.org/drawingml/2006/main" xmlns:pic="http://schemas.openxmlformats.org/drawingml/2006/picture">
            <wp:extent cx="5943600" cy="1483492"/>
            <wp:docPr id="3" name="Picture 3"/>
            <wp:cNvGraphicFramePr>
              <a:graphicFrameLocks noChangeAspect="1"/>
            </wp:cNvGraphicFramePr>
            <a:graphic>
              <a:graphicData uri="http://schemas.openxmlformats.org/drawingml/2006/picture">
                <pic:pic>
                  <pic:nvPicPr>
                    <pic:cNvPr id="0" name="offset_PLNC_EHZ.png"/>
                    <pic:cNvPicPr/>
                  </pic:nvPicPr>
                  <pic:blipFill>
                    <a:blip r:embed="rId12"/>
                    <a:stretch>
                      <a:fillRect/>
                    </a:stretch>
                  </pic:blipFill>
                  <pic:spPr>
                    <a:xfrm>
                      <a:off x="0" y="0"/>
                      <a:ext cx="5943600" cy="1483492"/>
                    </a:xfrm>
                    <a:prstGeom prst="rect"/>
                  </pic:spPr>
                </pic:pic>
              </a:graphicData>
            </a:graphic>
          </wp:inline>
        </w:drawing>
        <w:br/>
      </w:r>
      <w:r>
        <w:rPr>
          <w:b/>
          <w:sz w:val="18"/>
        </w:rPr>
        <w:t xml:space="preserve">  Figura 3.</w:t>
      </w:r>
      <w:r>
        <w:rPr>
          <w:sz w:val="18"/>
        </w:rPr>
        <w:t xml:space="preserve"> Gráfica de offset en los datos de la estación PLNC en la componente Z.</w:t>
        <w:br/>
        <w:br/>
      </w:r>
      <w:r>
        <w:rPr>
          <w:b/>
        </w:rPr>
        <w:t>Comportamiento de offset en el semestre para la componente Z</w:t>
        <w:br/>
        <w:br/>
      </w:r>
      <w:r>
        <w:rPr>
          <w:b/>
          <w:sz w:val="24"/>
        </w:rPr>
        <w:t>2.2 Análisis de ruido</w:t>
        <w:br/>
        <w:br/>
      </w:r>
      <w:r>
        <w:t xml:space="preserve"> </w:t>
        <w:br/>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 componente Z.</w:t>
        <w:br/>
        <w:br/>
      </w:r>
      <w:r>
        <w:t>Z    |    promedio %ppsd: 56.41,    número de picos: 71,    máximo de picos: 5</w:t>
        <w:br/>
        <w:br/>
      </w:r>
      <w:r>
        <w:drawing>
          <wp:inline xmlns:a="http://schemas.openxmlformats.org/drawingml/2006/main" xmlns:pic="http://schemas.openxmlformats.org/drawingml/2006/picture">
            <wp:extent cx="5943600" cy="1409260"/>
            <wp:docPr id="4" name="Picture 4"/>
            <wp:cNvGraphicFramePr>
              <a:graphicFrameLocks noChangeAspect="1"/>
            </wp:cNvGraphicFramePr>
            <a:graphic>
              <a:graphicData uri="http://schemas.openxmlformats.org/drawingml/2006/picture">
                <pic:pic>
                  <pic:nvPicPr>
                    <pic:cNvPr id="0" name="ppsd_PLNC_EHZ.png"/>
                    <pic:cNvPicPr/>
                  </pic:nvPicPr>
                  <pic:blipFill>
                    <a:blip r:embed="rId13"/>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PLNC en la componente Z.</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PLNC | Semestre 2023-I</w:t>
          </w:r>
        </w:p>
      </w:tc>
      <w:tc>
        <w:tcPr>
          <w:tcW w:type="dxa" w:w="3402"/>
        </w:tcPr>
        <w:p/>
        <w:p>
          <w:r>
            <w:t xml:space="preserve">Sismología </w:t>
            <w:br/>
            <w:t>Por: Laura Velasquez</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