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Planadas - PLNC EH</w:t>
        <w:br/>
        <w:br/>
      </w:r>
      <w:r>
        <w:rPr>
          <w:b/>
        </w:rPr>
        <w:t xml:space="preserve">Departamento: </w:t>
      </w:r>
      <w:r>
        <w:t>Tolima</w:t>
      </w:r>
      <w:r>
        <w:rPr>
          <w:b/>
        </w:rPr>
        <w:t xml:space="preserve">  |  Municipio: </w:t>
      </w:r>
      <w:r>
        <w:t>Planadas</w:t>
        <w:br/>
      </w:r>
      <w:r>
        <w:rPr>
          <w:b/>
        </w:rPr>
        <w:t xml:space="preserve">Coordenadas de la estación: </w:t>
      </w:r>
      <w:r>
        <w:t xml:space="preserve"> Lat. 3.194, Lon. -75.645</w:t>
        <w:br/>
      </w:r>
      <w:r>
        <w:rPr>
          <w:b/>
        </w:rPr>
        <w:t xml:space="preserve">Tipo de transmisión: </w:t>
      </w:r>
      <w:r>
        <w:t>Satelital</w:t>
      </w:r>
      <w:r>
        <w:rPr>
          <w:b/>
        </w:rPr>
        <w:t xml:space="preserve">  |  Tipo de adquisición: </w:t>
      </w:r>
      <w:r>
        <w:t>Tiempo Real</w:t>
        <w:br/>
      </w:r>
      <w:r>
        <w:rPr>
          <w:b/>
        </w:rPr>
        <w:t xml:space="preserve">Condición de instalación: </w:t>
      </w:r>
      <w:r>
        <w:t>Edificio</w:t>
      </w:r>
      <w:r>
        <w:rPr>
          <w:b/>
        </w:rPr>
        <w:t xml:space="preserve">  |  Tipo de estación: </w:t>
      </w:r>
      <w:r>
        <w:t>Permanente</w:t>
        <w:br/>
        <w:br/>
      </w:r>
      <w:r>
        <w:rPr>
          <w:b/>
        </w:rPr>
        <w:t xml:space="preserve">Sensor de corto periodo - 20 </w:t>
      </w:r>
      <w:r>
        <w:br/>
      </w:r>
      <w:r>
        <w:rPr>
          <w:b/>
        </w:rPr>
        <w:t xml:space="preserve">Sensor y digitalizador: </w:t>
      </w:r>
      <w:r>
        <w:t>GS-1LF, 1 s, 365.3 V/m/s-Q330SR, gain 1, 100 sps,</w:t>
        <w:br/>
      </w:r>
      <w:r>
        <w:rPr>
          <w:b/>
        </w:rPr>
        <w:t xml:space="preserve">Fecha inicio: </w:t>
      </w:r>
      <w:r>
        <w:t>2019-09-22 05:00:00</w:t>
      </w:r>
      <w:r>
        <w:rPr>
          <w:b/>
        </w:rPr>
        <w:t xml:space="preserve">  |  Fecha fin: </w:t>
      </w:r>
      <w:r>
        <w:t>2600-01-01 04:59:59</w:t>
        <w:br/>
        <w:br/>
        <w:br/>
        <w:br/>
      </w:r>
      <w:r>
        <w:rPr>
          <w:b/>
          <w:sz w:val="24"/>
        </w:rPr>
        <w:t>1. Funcionamiento</w:t>
        <w:br/>
        <w:br/>
      </w:r>
      <w:r>
        <w:t xml:space="preserve"> </w:t>
        <w:br/>
        <w:br/>
      </w:r>
      <w:r>
        <w:rPr>
          <w:b/>
          <w:sz w:val="24"/>
        </w:rPr>
        <w:t>1.1 Disponibilidad</w:t>
        <w:br/>
        <w:br/>
      </w:r>
      <w:r>
        <w:t xml:space="preserve"> </w:t>
        <w:br/>
        <w:br/>
      </w:r>
    </w:p>
    <w:p>
      <w:r>
        <w:rPr>
          <w:b/>
        </w:rPr>
        <w:t>Comportamiento de disponibilidad en el semestre para la componente Z</w:t>
        <w:br/>
        <w:br/>
      </w:r>
      <w:r>
        <w:t>Z    |    mínimo: 0.0%,    máximo: 100.0%,    promedio: 58.83%</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LNC_EHZ.png"/>
                    <pic:cNvPicPr/>
                  </pic:nvPicPr>
                  <pic:blipFill>
                    <a:blip r:embed="rId10"/>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PLNC en la componente Z.</w:t>
        <w:br/>
        <w:br/>
      </w:r>
      <w:r>
        <w:rPr>
          <w:b/>
          <w:sz w:val="24"/>
        </w:rPr>
        <w:t>1.2 Gaps y Overlaps</w:t>
        <w:br/>
        <w:br/>
      </w:r>
      <w:r>
        <w:t xml:space="preserve"> </w:t>
        <w:br/>
        <w:br/>
      </w:r>
    </w:p>
    <w:p>
      <w:r>
        <w:rPr>
          <w:b/>
        </w:rPr>
        <w:t>Comportamiento de gaps y overlaps en el semestre para la componente Z</w:t>
        <w:br/>
        <w:br/>
      </w:r>
      <w:r>
        <w:rPr>
          <w:b/>
        </w:rPr>
        <w:t>Gaps</w:t>
        <w:br/>
      </w:r>
      <w:r>
        <w:t>Z    |    número de gaps: 85,    máximo: 5,    promedio: 0.49</w:t>
        <w:br/>
        <w:br/>
      </w:r>
      <w:r>
        <w:rPr>
          <w:b/>
        </w:rPr>
        <w:t>Overlaps</w:t>
        <w:br/>
      </w:r>
      <w:r>
        <w:t>Z    |    número de overlaps: 7,    máximo: 3,    promedio: 0.04</w:t>
        <w:br/>
        <w:br/>
      </w:r>
    </w:p>
    <w:p>
      <w:r>
        <w:br/>
        <w:drawing>
          <wp:inline xmlns:a="http://schemas.openxmlformats.org/drawingml/2006/main" xmlns:pic="http://schemas.openxmlformats.org/drawingml/2006/picture">
            <wp:extent cx="5943600" cy="1468026"/>
            <wp:docPr id="2" name="Picture 2"/>
            <wp:cNvGraphicFramePr>
              <a:graphicFrameLocks noChangeAspect="1"/>
            </wp:cNvGraphicFramePr>
            <a:graphic>
              <a:graphicData uri="http://schemas.openxmlformats.org/drawingml/2006/picture">
                <pic:pic>
                  <pic:nvPicPr>
                    <pic:cNvPr id="0" name="gapover_PLNC_EHZ.png"/>
                    <pic:cNvPicPr/>
                  </pic:nvPicPr>
                  <pic:blipFill>
                    <a:blip r:embed="rId11"/>
                    <a:stretch>
                      <a:fillRect/>
                    </a:stretch>
                  </pic:blipFill>
                  <pic:spPr>
                    <a:xfrm>
                      <a:off x="0" y="0"/>
                      <a:ext cx="5943600" cy="1468026"/>
                    </a:xfrm>
                    <a:prstGeom prst="rect"/>
                  </pic:spPr>
                </pic:pic>
              </a:graphicData>
            </a:graphic>
          </wp:inline>
        </w:drawing>
      </w:r>
      <w:r>
        <w:rPr>
          <w:b/>
          <w:sz w:val="18"/>
        </w:rPr>
        <w:t xml:space="preserve">  Figura 2. </w:t>
      </w:r>
      <w:r>
        <w:rPr>
          <w:sz w:val="18"/>
        </w:rPr>
        <w:t xml:space="preserve"> Gráfica de gap y overlaps en los datos de la estación PLNC en la componente Z.</w:t>
        <w:br/>
        <w:br/>
      </w:r>
      <w:r>
        <w:rPr>
          <w:b/>
          <w:sz w:val="24"/>
        </w:rPr>
        <w:t>2. Calidad</w:t>
        <w:br/>
        <w:br/>
      </w:r>
      <w:r>
        <w:t xml:space="preserve"> </w:t>
        <w:br/>
      </w:r>
      <w:r>
        <w:rPr>
          <w:b/>
          <w:sz w:val="24"/>
        </w:rPr>
        <w:t>2.1 Offset</w:t>
        <w:br/>
        <w:br/>
      </w:r>
      <w:r>
        <w:t xml:space="preserve"> </w:t>
        <w:br/>
        <w:br/>
      </w:r>
      <w:r>
        <w:rPr>
          <w:b/>
        </w:rPr>
        <w:t>Comportamiento de offset en el semestre para las tres componentes</w:t>
        <w:br/>
        <w:br/>
      </w:r>
      <w:r>
        <w:t>Z    |    mínimo: -9.0,    máximo: 76.4,    promedio: 31.13</w:t>
        <w:br/>
      </w:r>
      <w:r>
        <w:br/>
        <w:drawing>
          <wp:inline xmlns:a="http://schemas.openxmlformats.org/drawingml/2006/main" xmlns:pic="http://schemas.openxmlformats.org/drawingml/2006/picture">
            <wp:extent cx="5943600" cy="1483492"/>
            <wp:docPr id="3" name="Picture 3"/>
            <wp:cNvGraphicFramePr>
              <a:graphicFrameLocks noChangeAspect="1"/>
            </wp:cNvGraphicFramePr>
            <a:graphic>
              <a:graphicData uri="http://schemas.openxmlformats.org/drawingml/2006/picture">
                <pic:pic>
                  <pic:nvPicPr>
                    <pic:cNvPr id="0" name="offset_PLNC_EHZ.png"/>
                    <pic:cNvPicPr/>
                  </pic:nvPicPr>
                  <pic:blipFill>
                    <a:blip r:embed="rId12"/>
                    <a:stretch>
                      <a:fillRect/>
                    </a:stretch>
                  </pic:blipFill>
                  <pic:spPr>
                    <a:xfrm>
                      <a:off x="0" y="0"/>
                      <a:ext cx="5943600" cy="1483492"/>
                    </a:xfrm>
                    <a:prstGeom prst="rect"/>
                  </pic:spPr>
                </pic:pic>
              </a:graphicData>
            </a:graphic>
          </wp:inline>
        </w:drawing>
        <w:br/>
      </w:r>
      <w:r>
        <w:rPr>
          <w:b/>
          <w:sz w:val="18"/>
        </w:rPr>
        <w:t xml:space="preserve">  Figura 3.</w:t>
      </w:r>
      <w:r>
        <w:rPr>
          <w:sz w:val="18"/>
        </w:rPr>
        <w:t xml:space="preserve"> Gráfica de offset en los datos de la estación PLNC en la componente Z.</w:t>
        <w:br/>
        <w:br/>
      </w:r>
      <w:r>
        <w:rPr>
          <w:b/>
        </w:rPr>
        <w:t>Comportamiento de offset en el semestre para la componente Z</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 componente Z.</w:t>
        <w:br/>
        <w:br/>
      </w:r>
      <w:r>
        <w:t>Z    |    promedio %ppsd: 57.48,    número de picos: 119.0,    máximo de picos: 4.0</w:t>
        <w:br/>
        <w:br/>
      </w:r>
      <w:r>
        <w:drawing>
          <wp:inline xmlns:a="http://schemas.openxmlformats.org/drawingml/2006/main" xmlns:pic="http://schemas.openxmlformats.org/drawingml/2006/picture">
            <wp:extent cx="5943600" cy="1409260"/>
            <wp:docPr id="4" name="Picture 4"/>
            <wp:cNvGraphicFramePr>
              <a:graphicFrameLocks noChangeAspect="1"/>
            </wp:cNvGraphicFramePr>
            <a:graphic>
              <a:graphicData uri="http://schemas.openxmlformats.org/drawingml/2006/picture">
                <pic:pic>
                  <pic:nvPicPr>
                    <pic:cNvPr id="0" name="ppsd_PLNC_EHZ.png"/>
                    <pic:cNvPicPr/>
                  </pic:nvPicPr>
                  <pic:blipFill>
                    <a:blip r:embed="rId13"/>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PLNC en la componente Z.</w:t>
        <w:br/>
        <w:br/>
      </w:r>
      <w:r>
        <w:rPr>
          <w:b/>
          <w:sz w:val="24"/>
        </w:rPr>
        <w:t>Espectro</w:t>
        <w:br/>
        <w:br/>
      </w:r>
      <w:r>
        <w:t xml:space="preserve"> </w:t>
        <w:br/>
        <w:br/>
        <w:br/>
        <w:br/>
      </w:r>
      <w:r>
        <w:rPr>
          <w:b/>
          <w:sz w:val="24"/>
        </w:rPr>
        <w:br/>
        <w:t>3. Última visita</w:t>
        <w:br/>
        <w:br/>
      </w:r>
      <w:r>
        <w:t>La última visita a la estación fue el 2023-04-17 por Andres Felipe Gomez realizando  mantenimiento correctivo, se reconfigura el digitaliz. basalt con el newatcher 10.100.100.226, se verifican conexiones electricas.</w:t>
        <w:br/>
        <w:br/>
        <w:br/>
        <w:br/>
      </w:r>
      <w:r>
        <w:rPr>
          <w:b/>
          <w:sz w:val="24"/>
        </w:rPr>
        <w:t>4. Recomendaciones</w:t>
        <w:br/>
        <w:br/>
      </w:r>
      <w:r>
        <w:t xml:space="preserve"> </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PLNC | Semestre 2023-II</w:t>
          </w:r>
        </w:p>
      </w:tc>
      <w:tc>
        <w:tcPr>
          <w:tcW w:type="dxa" w:w="3402"/>
        </w:tcPr>
        <w:p/>
        <w:p>
          <w:r>
            <w:t xml:space="preserve">Sismología </w:t>
            <w:br/>
            <w:t>Por: Ruth Emilse Bolanos</w:t>
            <w:br/>
            <w:t>Fecha: 2024/01/18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