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Popayan - POP2 HH</w:t>
        <w:br/>
        <w:br/>
      </w:r>
      <w:r>
        <w:rPr>
          <w:b/>
        </w:rPr>
        <w:t xml:space="preserve">Departamento: </w:t>
      </w:r>
      <w:r>
        <w:t>Cauca</w:t>
      </w:r>
      <w:r>
        <w:rPr>
          <w:b/>
        </w:rPr>
        <w:t xml:space="preserve">  |  Municipio: </w:t>
      </w:r>
      <w:r>
        <w:t>Popayán</w:t>
        <w:br/>
      </w:r>
      <w:r>
        <w:rPr>
          <w:b/>
        </w:rPr>
        <w:t xml:space="preserve">Coordenadas de la estación: </w:t>
      </w:r>
      <w:r>
        <w:t xml:space="preserve"> Lat. 2.54, Lon. -76.676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CMG-5T, DC_100 s,  0.255 V/m/s**2, 4g clip level,</w:t>
        <w:br/>
      </w:r>
      <w:r>
        <w:rPr>
          <w:b/>
        </w:rPr>
        <w:t xml:space="preserve">Fecha inicio: </w:t>
      </w:r>
      <w:r>
        <w:t>2019-07-12 15:54:00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41.28%</w:t>
        <w:br/>
      </w:r>
      <w:r>
        <w:t>N    |    mínimo: 0.0%,    máximo: 100.0%,    promedio: 41.28%</w:t>
        <w:br/>
      </w:r>
      <w:r>
        <w:t>E    |    mínimo: 0.0%,    máximo: 100.0%,    promedio: 41.28%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OP2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OP2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OP2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POP2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24,    máximo: 4,    promedio: 0.13</w:t>
        <w:br/>
      </w:r>
      <w:r>
        <w:t>N    |    número de gaps: 24,    máximo: 4,    promedio: 0.13</w:t>
        <w:br/>
      </w:r>
      <w:r>
        <w:t>E    |    número de gaps: 24,    máximo: 4,    promedio: 0.13</w:t>
        <w:br/>
        <w:br/>
      </w:r>
      <w:r>
        <w:rPr>
          <w:b/>
        </w:rPr>
        <w:t>Overlaps</w:t>
        <w:br/>
      </w:r>
      <w:r>
        <w:t>Z    |    número de overlaps: 13,    máximo: 4,    promedio: 0.07</w:t>
        <w:br/>
      </w:r>
      <w:r>
        <w:t>N    |    número de overlaps: 13,    máximo: 4,    promedio: 0.07</w:t>
        <w:br/>
      </w:r>
      <w:r>
        <w:t>E    |    número de overlaps: 13,    máximo: 4,    promedio: 0.07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OP2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OP2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OP2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POP2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-54047.0,    máximo: -7153.8,    promedio: -11179.72</w:t>
        <w:br/>
      </w:r>
      <w:r>
        <w:t>N    |    mínimo: -14932.6,    máximo: -10925.7,    promedio: -13016.26</w:t>
        <w:br/>
      </w:r>
      <w:r>
        <w:t>E    |    mínimo: -49547.5,    máximo: -47252.6,    promedio: -49120.69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OP2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OP2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OP2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POP2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2.0,    número de picos: 121,    máximo de picos: 11</w:t>
        <w:br/>
      </w:r>
      <w:r>
        <w:t>N    |    promedio %ppsd: 1.94,    número de picos: 141,    máximo de picos: 9</w:t>
        <w:br/>
      </w:r>
      <w:r>
        <w:t>E    |    promedio %ppsd: 2.06,    número de picos: 134,    máximo de picos: 10</w:t>
        <w:br/>
        <w:br/>
      </w:r>
      <w:r>
        <w:drawing>
          <wp:inline xmlns:a="http://schemas.openxmlformats.org/drawingml/2006/main" xmlns:pic="http://schemas.openxmlformats.org/drawingml/2006/picture">
            <wp:extent cx="5943600" cy="1376413"/>
            <wp:docPr id="10" name="Picture 10"/>
            <wp:cNvGraphicFramePr>
              <a:graphicFrameLocks noChangeAspect="1"/>
            </wp:cNvGraphicFramePr>
            <a:graphic>
              <a:graphicData uri="http://schemas.openxmlformats.org/drawingml/2006/picture">
                <pic:pic>
                  <pic:nvPicPr>
                    <pic:cNvPr id="0" name="ppsd_POP2_HHZ.png"/>
                    <pic:cNvPicPr/>
                  </pic:nvPicPr>
                  <pic:blipFill>
                    <a:blip r:embed="rId19"/>
                    <a:stretch>
                      <a:fillRect/>
                    </a:stretch>
                  </pic:blipFill>
                  <pic:spPr>
                    <a:xfrm>
                      <a:off x="0" y="0"/>
                      <a:ext cx="5943600" cy="137641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OP2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9999"/>
            <wp:docPr id="12" name="Picture 12"/>
            <wp:cNvGraphicFramePr>
              <a:graphicFrameLocks noChangeAspect="1"/>
            </wp:cNvGraphicFramePr>
            <a:graphic>
              <a:graphicData uri="http://schemas.openxmlformats.org/drawingml/2006/picture">
                <pic:pic>
                  <pic:nvPicPr>
                    <pic:cNvPr id="0" name="ppsd_POP2_HHE.png"/>
                    <pic:cNvPicPr/>
                  </pic:nvPicPr>
                  <pic:blipFill>
                    <a:blip r:embed="rId21"/>
                    <a:stretch>
                      <a:fillRect/>
                    </a:stretch>
                  </pic:blipFill>
                  <pic:spPr>
                    <a:xfrm>
                      <a:off x="0" y="0"/>
                      <a:ext cx="5943600" cy="1389999"/>
                    </a:xfrm>
                    <a:prstGeom prst="rect"/>
                  </pic:spPr>
                </pic:pic>
              </a:graphicData>
            </a:graphic>
          </wp:inline>
        </w:drawing>
      </w:r>
      <w:r>
        <w:rPr>
          <w:b/>
          <w:sz w:val="18"/>
        </w:rPr>
        <w:t xml:space="preserve">  Figura 4.</w:t>
      </w:r>
      <w:r>
        <w:rPr>
          <w:sz w:val="18"/>
        </w:rPr>
        <w:t xml:space="preserve"> Gráfica de %ppsd y picos en los datos de la estación POP2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POP2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