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Puerto Berrio - PTB HH</w:t>
        <w:br/>
        <w:br/>
      </w:r>
      <w:r>
        <w:rPr>
          <w:b/>
        </w:rPr>
        <w:t xml:space="preserve">Departamento: </w:t>
      </w:r>
      <w:r>
        <w:t>Antioquia</w:t>
      </w:r>
      <w:r>
        <w:rPr>
          <w:b/>
        </w:rPr>
        <w:t xml:space="preserve">  |  Municipio: </w:t>
      </w:r>
      <w:r>
        <w:t>Puerto Berrío</w:t>
        <w:br/>
      </w:r>
      <w:r>
        <w:rPr>
          <w:b/>
        </w:rPr>
        <w:t xml:space="preserve">Coordenadas de la estación: </w:t>
      </w:r>
      <w:r>
        <w:t xml:space="preserve"> Lat. 6.54, Lon. -74.456</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RTcolt, 120 s, 2000 V/m/s-Q330SR, gain 1, 100 sps,</w:t>
        <w:br/>
      </w:r>
      <w:r>
        <w:rPr>
          <w:b/>
        </w:rPr>
        <w:t xml:space="preserve">Fecha inicio: </w:t>
      </w:r>
      <w:r>
        <w:t>2023-08-03 18:17:00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65.95%</w:t>
        <w:br/>
      </w:r>
      <w:r>
        <w:t>N    |    mínimo: 0.0%,    máximo: 100.0%,    promedio: 65.95%</w:t>
        <w:br/>
      </w:r>
      <w:r>
        <w:t>E    |    mínimo: 0.0%,    máximo: 100.0%,    promedio: 65.95%</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TB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TB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TB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PTB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10,    máximo: 4,    promedio: 0.06</w:t>
        <w:br/>
      </w:r>
      <w:r>
        <w:t>N    |    número de gaps: 10,    máximo: 4,    promedio: 0.06</w:t>
        <w:br/>
      </w:r>
      <w:r>
        <w:t>E    |    número de gaps: 10,    máximo: 4,    promedio: 0.06</w:t>
        <w:br/>
        <w:br/>
      </w:r>
      <w:r>
        <w:rPr>
          <w:b/>
        </w:rPr>
        <w:t>Overlaps</w:t>
        <w:br/>
      </w:r>
      <w:r>
        <w:t>Z    |    número de overlaps: 34,    máximo: 3,    promedio: 0.19</w:t>
        <w:br/>
      </w:r>
      <w:r>
        <w:t>N    |    número de overlaps: 34,    máximo: 3,    promedio: 0.19</w:t>
        <w:br/>
      </w:r>
      <w:r>
        <w:t>E    |    número de overlaps: 34,    máximo: 3,    promedio: 0.19</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TB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TB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TB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PTB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-446.0,    máximo: 4461297.1,    promedio: 2225570.89</w:t>
        <w:br/>
      </w:r>
      <w:r>
        <w:t>N    |    mínimo: -4068461.8,    máximo: -942.3,    promedio: -2030652.38</w:t>
        <w:br/>
      </w:r>
      <w:r>
        <w:t>E    |    mínimo: -4156315.4,    máximo: -143.7,    promedio: -2065982.07</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PTB_HH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8" name="Picture 8"/>
            <wp:cNvGraphicFramePr>
              <a:graphicFrameLocks noChangeAspect="1"/>
            </wp:cNvGraphicFramePr>
            <a:graphic>
              <a:graphicData uri="http://schemas.openxmlformats.org/drawingml/2006/picture">
                <pic:pic>
                  <pic:nvPicPr>
                    <pic:cNvPr id="0" name="offset_PTB_HHN.png"/>
                    <pic:cNvPicPr/>
                  </pic:nvPicPr>
                  <pic:blipFill>
                    <a:blip r:embed="rId17"/>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73936"/>
            <wp:docPr id="9" name="Picture 9"/>
            <wp:cNvGraphicFramePr>
              <a:graphicFrameLocks noChangeAspect="1"/>
            </wp:cNvGraphicFramePr>
            <a:graphic>
              <a:graphicData uri="http://schemas.openxmlformats.org/drawingml/2006/picture">
                <pic:pic>
                  <pic:nvPicPr>
                    <pic:cNvPr id="0" name="offset_PTB_HHE.png"/>
                    <pic:cNvPicPr/>
                  </pic:nvPicPr>
                  <pic:blipFill>
                    <a:blip r:embed="rId18"/>
                    <a:stretch>
                      <a:fillRect/>
                    </a:stretch>
                  </pic:blipFill>
                  <pic:spPr>
                    <a:xfrm>
                      <a:off x="0" y="0"/>
                      <a:ext cx="5943600" cy="1473936"/>
                    </a:xfrm>
                    <a:prstGeom prst="rect"/>
                  </pic:spPr>
                </pic:pic>
              </a:graphicData>
            </a:graphic>
          </wp:inline>
        </w:drawing>
        <w:br/>
      </w:r>
      <w:r>
        <w:rPr>
          <w:b/>
          <w:sz w:val="18"/>
        </w:rPr>
        <w:t xml:space="preserve">  Figura 3.</w:t>
      </w:r>
      <w:r>
        <w:rPr>
          <w:sz w:val="18"/>
        </w:rPr>
        <w:t xml:space="preserve">  Gráfica de offset en los datos de la estación PTB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7.75,    número de picos: 24,    máximo de picos: 5</w:t>
        <w:br/>
      </w:r>
      <w:r>
        <w:t>N    |    promedio %ppsd: 2.5,    número de picos: 15,    máximo de picos: 2</w:t>
        <w:br/>
      </w:r>
      <w:r>
        <w:t>E    |    promedio %ppsd: 8.62,    número de picos: 71,    máximo de picos: 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PTB_HH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4934"/>
            <wp:docPr id="11" name="Picture 11"/>
            <wp:cNvGraphicFramePr>
              <a:graphicFrameLocks noChangeAspect="1"/>
            </wp:cNvGraphicFramePr>
            <a:graphic>
              <a:graphicData uri="http://schemas.openxmlformats.org/drawingml/2006/picture">
                <pic:pic>
                  <pic:nvPicPr>
                    <pic:cNvPr id="0" name="ppsd_PTB_HHN.png"/>
                    <pic:cNvPicPr/>
                  </pic:nvPicPr>
                  <pic:blipFill>
                    <a:blip r:embed="rId20"/>
                    <a:stretch>
                      <a:fillRect/>
                    </a:stretch>
                  </pic:blipFill>
                  <pic:spPr>
                    <a:xfrm>
                      <a:off x="0" y="0"/>
                      <a:ext cx="5943600" cy="1404934"/>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PTB_HH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PTB en sus tres componentes.</w:t>
        <w:br/>
        <w:br/>
      </w:r>
      <w:r>
        <w:rPr>
          <w:b/>
          <w:sz w:val="24"/>
        </w:rPr>
        <w:t>Espectro</w:t>
        <w:br/>
        <w:br/>
      </w:r>
      <w:r>
        <w:t xml:space="preserve"> </w:t>
        <w:br/>
        <w:br/>
        <w:br/>
        <w:br/>
      </w:r>
      <w:r>
        <w:rPr>
          <w:b/>
          <w:sz w:val="24"/>
        </w:rPr>
        <w:br/>
        <w:t>3. Última visita</w:t>
        <w:br/>
        <w:br/>
      </w:r>
      <w:r>
        <w:t>La última visita a la estación fue el 2022-11-11 por Juan Carlos Lizcano realizando  mantenimiento correctivo, se cambia modem_122583734 por el 221534357, buc_a00477d09 por el a03678d82, lnb_a002200b23 por el</w:t>
        <w:br/>
        <w:br/>
        <w:t>a01493a82, digitaliz_q330_5838 por el 4666, se instala fuente para el digitaliz., se instala punto de telemetria con ptb1, radio freewave_842-2910 y antena yagui, se desyerba alrededor de antena y caseta y se lava arreglo de  paneles solares.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PTB | Semestre 2023-I</w:t>
          </w:r>
        </w:p>
      </w:tc>
      <w:tc>
        <w:tcPr>
          <w:tcW w:type="dxa" w:w="3402"/>
        </w:tcPr>
        <w:p/>
        <w:p>
          <w:r>
            <w:t xml:space="preserve">Sismología </w:t>
            <w:br/>
            <w:t>Por: Fernando Garzon</w:t>
            <w:br/>
            <w:t>Fecha: 2023/11/15</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