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Riosucio/ Caldas - RIO2C HN</w:t>
        <w:br/>
        <w:br/>
      </w:r>
    </w:p>
    <w:p>
      <w:r>
        <w:rPr>
          <w:b/>
        </w:rPr>
        <w:t xml:space="preserve">Departamento: </w:t>
      </w:r>
      <w:r>
        <w:t>Caldas</w:t>
      </w:r>
      <w:r>
        <w:rPr>
          <w:b/>
        </w:rPr>
        <w:t xml:space="preserve">  |  Municipio: </w:t>
      </w:r>
      <w:r>
        <w:t>Riosucio</w:t>
        <w:br/>
      </w:r>
      <w:r>
        <w:rPr>
          <w:b/>
        </w:rPr>
        <w:t xml:space="preserve">Coordenadas de la estación: </w:t>
      </w:r>
      <w:r>
        <w:t xml:space="preserve"> Lat. 5.421, Lon. -75.71</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2022-05-20 13:00:00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99.11%. Durante los días del 14 al 19 de julio de 2023, la estación estuvo por fuera, debido a que no se contaba con contrato para la recarga y camio de Simcards.</w:t>
        <w:br/>
        <w:br/>
      </w:r>
      <w:r>
        <w:rPr>
          <w:b/>
          <w:sz w:val="24"/>
        </w:rPr>
        <w:t>1.1 Disponibilidad</w:t>
        <w:br/>
        <w:br/>
      </w:r>
      <w:r>
        <w:t>Durante el periodo 2023-II la estación sismológica ha presentado un promedio de disponibilidad del 99.11%</w:t>
        <w:br/>
        <w:br/>
      </w:r>
    </w:p>
    <w:p>
      <w:r>
        <w:rPr>
          <w:b/>
        </w:rPr>
        <w:t>Comportamiento de disponibilidad en el semestre para las tres componentes</w:t>
        <w:br/>
        <w:br/>
      </w:r>
      <w:r>
        <w:t>Z    |    mínimo: 21.7%,    máximo: 100.0%,    promedio: 99.11%</w:t>
        <w:br/>
      </w:r>
      <w:r>
        <w:t>N    |    mínimo: 21.7%,    máximo: 100.0%,    promedio: 99.11%</w:t>
        <w:br/>
      </w:r>
      <w:r>
        <w:t>E    |    mínimo: 21.7%,    máximo: 100.0%,    promedio: 99.11%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IO2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IO2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IO2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RIO2C en sus tres componentes.</w:t>
        <w:br/>
        <w:br/>
      </w:r>
      <w:r>
        <w:rPr>
          <w:b/>
          <w:sz w:val="24"/>
        </w:rPr>
        <w:t>1.2 Gaps y Overlaps</w:t>
        <w:br/>
        <w:br/>
      </w:r>
      <w:r>
        <w:t>Se han presentado un valor máximo de 3 Gaps diarios y un promedio de 0.56 ,los cuales son aceptables. No se han presentado overlaps.</w:t>
        <w:br/>
        <w:br/>
        <w:br/>
      </w:r>
    </w:p>
    <w:p>
      <w:r>
        <w:br w:type="page"/>
      </w:r>
    </w:p>
    <w:p>
      <w:r>
        <w:rPr>
          <w:b/>
        </w:rPr>
        <w:t>Comportamiento de gaps y overlaps en el semestre para las tres componentes</w:t>
        <w:br/>
        <w:br/>
      </w:r>
      <w:r>
        <w:rPr>
          <w:b/>
        </w:rPr>
        <w:t>Gaps</w:t>
        <w:br/>
      </w:r>
      <w:r>
        <w:t>Z    |    número de gaps: 104,    máximo: 5,    promedio: 0.56</w:t>
        <w:br/>
      </w:r>
      <w:r>
        <w:t>N    |    número de gaps: 102,    máximo: 5,    promedio: 0.55</w:t>
        <w:br/>
      </w:r>
      <w:r>
        <w:t>E    |    número de gaps: 104,    máximo: 5,    promedio: 0.56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IO2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IO2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IO2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RIO2C en sus tres componentes.</w:t>
        <w:br/>
        <w:br/>
      </w:r>
      <w:r>
        <w:rPr>
          <w:b/>
          <w:sz w:val="24"/>
        </w:rPr>
        <w:t>2. Calidad</w:t>
        <w:br/>
        <w:br/>
      </w:r>
      <w:r>
        <w:t>La estación ha presentado buen registro en el periodo tiempo, con un máximo de picos diario de 1, asociado a actividades antrópicas en la región</w:t>
        <w:br/>
        <w:br/>
        <w:br/>
      </w:r>
      <w:r>
        <w:rPr>
          <w:b/>
          <w:sz w:val="24"/>
        </w:rPr>
        <w:t>2.1 Offset</w:t>
        <w:br/>
        <w:br/>
      </w:r>
      <w:r>
        <w:t>Durante el periodo 2023-II, la estación offset promedio de 670 cuentas en la componente Z, en la componente N -5314 cuentas y -3471 cuentas, valores que se han mantenido constantes.</w:t>
        <w:br/>
        <w:br/>
      </w:r>
      <w:r>
        <w:rPr>
          <w:b/>
        </w:rPr>
        <w:t>Comportamiento de offset en el semestre para las tres componentes</w:t>
        <w:br/>
        <w:br/>
      </w:r>
      <w:r>
        <w:t>Z    |    mínimo: -734.4,    máximo: 2281.6,    promedio: 670.8</w:t>
        <w:br/>
      </w:r>
      <w:r>
        <w:t>N    |    mínimo: -8395.2,    máximo: -1293.2,    promedio: -5314.06</w:t>
        <w:br/>
      </w:r>
      <w:r>
        <w:t>E    |    mínimo: -7835.5,    máximo: -3471.6,    promedio: -5562.04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RIO2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RIO2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RIO2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RIO2C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40.03,    número de picos: 2,    máximo de picos: 1</w:t>
        <w:br/>
      </w:r>
      <w:r>
        <w:t>N    |    promedio %ppsd: 52.3,    número de picos: 1,    máximo de picos: 1</w:t>
        <w:br/>
      </w:r>
      <w:r>
        <w:t>E    |    promedio %ppsd: 40.08,    número de picos: 1,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RIO2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RIO2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RIO2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RIO2C en sus tres componentes.</w:t>
        <w:br/>
        <w:br/>
      </w:r>
      <w:r>
        <w:rPr>
          <w:b/>
          <w:sz w:val="24"/>
        </w:rPr>
        <w:t>Espectro</w:t>
        <w:br/>
        <w:br/>
      </w:r>
      <w:r>
        <w:t>Durante el periodo 2023-II las curvas de ppsd muestran que los niveles de ruido en la componente vertical y horizontales se mantienen más del 40%, esto se observa cerca de la banda de frecuencias de 1Hz y para frecuencias menores a 0.1Hz, banda de frecuencia en el que el acelerògrafo no tiene una respuesta adecuada. Para las frecuencias cercanas a 1 Hz, se asocian a actividades antrópicas cerca a la estación</w:t>
        <w:br/>
        <w:br/>
        <w:br/>
        <w:br/>
      </w:r>
      <w:r>
        <w:drawing>
          <wp:inline xmlns:a="http://schemas.openxmlformats.org/drawingml/2006/main" xmlns:pic="http://schemas.openxmlformats.org/drawingml/2006/picture">
            <wp:extent cx="4572000" cy="78827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88276"/>
                    </a:xfrm>
                    <a:prstGeom prst="rect"/>
                  </pic:spPr>
                </pic:pic>
              </a:graphicData>
            </a:graphic>
          </wp:inline>
        </w:drawing>
      </w:r>
      <w:r>
        <w:rPr>
          <w:b/>
          <w:sz w:val="18"/>
        </w:rPr>
        <w:br/>
        <w:t>Figura 5.</w:t>
      </w:r>
      <w:r>
        <w:rPr>
          <w:sz w:val="18"/>
        </w:rPr>
        <w:t xml:space="preserve"> Espectro de ruido en los datos de la estación RIO2C.</w:t>
        <w:br/>
        <w:br/>
      </w:r>
      <w:r>
        <w:rPr>
          <w:b/>
          <w:sz w:val="24"/>
        </w:rPr>
        <w:br/>
        <w:t>3. Última visita</w:t>
        <w:br/>
        <w:br/>
      </w:r>
      <w:r>
        <w:t>La última visita a la estación fue el 2023-09-20 por Oscar Suarez realizando  mantenimiento correctivo, se realiza el cambio del chip de comunicaciones. se realiza limpieza de los paneles solares. se realiza limpieza de la zona. se realiza centrado de masas al sismómetro y se confirma el correcto funcionamiento de la estación con la sede principal en bogotá</w:t>
        <w:br/>
        <w:br/>
        <w:br/>
        <w:br/>
      </w:r>
      <w:r>
        <w:rPr>
          <w:b/>
          <w:sz w:val="24"/>
        </w:rPr>
        <w:t>4. Recomendaciones</w:t>
        <w:br/>
        <w:br/>
      </w:r>
      <w:r>
        <w:t>Realizar el mantenimiento preventivo de la estación</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RIO2C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