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Valledupar - VALLC HN</w:t>
        <w:br/>
        <w:br/>
      </w:r>
      <w:r>
        <w:rPr>
          <w:b/>
        </w:rPr>
        <w:t xml:space="preserve">Departamento: </w:t>
      </w:r>
      <w:r>
        <w:t>Cesar</w:t>
      </w:r>
      <w:r>
        <w:rPr>
          <w:b/>
        </w:rPr>
        <w:t xml:space="preserve">  |  Municipio: </w:t>
      </w:r>
      <w:r>
        <w:t>Valledupar</w:t>
        <w:br/>
      </w:r>
      <w:r>
        <w:rPr>
          <w:b/>
        </w:rPr>
        <w:t xml:space="preserve">Coordenadas de la estación: </w:t>
      </w:r>
      <w:r>
        <w:t xml:space="preserve"> Lat. 10.509, Lon. -73.258</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ACELEROGRAFO, GURALP CMG-5TD SERIAL T5E47/B709</w:t>
        <w:br/>
      </w:r>
      <w:r>
        <w:rPr>
          <w:b/>
        </w:rPr>
        <w:t xml:space="preserve">Fecha inicio: </w:t>
      </w:r>
      <w:r>
        <w:t>2021-05-17 05:00:00</w:t>
      </w:r>
      <w:r>
        <w:rPr>
          <w:b/>
        </w:rPr>
        <w:t xml:space="preserve">  |  Fecha fin: </w:t>
      </w:r>
      <w:r>
        <w:t>2600-01-01 05:00:00</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75.44%</w:t>
        <w:br/>
      </w:r>
      <w:r>
        <w:t>N    |    mínimo: 0.0%,    máximo: 100.0%,    promedio: 75.44%</w:t>
        <w:br/>
      </w:r>
      <w:r>
        <w:t>E    |    mínimo: 0.0%,    máximo: 100.0%,    promedio: 75.44%</w:t>
      </w:r>
      <w:r>
        <w:br/>
        <w:br/>
        <w:drawing>
          <wp:inline xmlns:a="http://schemas.openxmlformats.org/drawingml/2006/main" xmlns:pic="http://schemas.openxmlformats.org/drawingml/2006/picture">
            <wp:extent cx="5943600" cy="4633450"/>
            <wp:docPr id="1" name="Picture 1"/>
            <wp:cNvGraphicFramePr>
              <a:graphicFrameLocks noChangeAspect="1"/>
            </wp:cNvGraphicFramePr>
            <a:graphic>
              <a:graphicData uri="http://schemas.openxmlformats.org/drawingml/2006/picture">
                <pic:pic>
                  <pic:nvPicPr>
                    <pic:cNvPr id="0" name="disp_VALLC_HNZ.png"/>
                    <pic:cNvPicPr/>
                  </pic:nvPicPr>
                  <pic:blipFill>
                    <a:blip r:embed="rId10"/>
                    <a:stretch>
                      <a:fillRect/>
                    </a:stretch>
                  </pic:blipFill>
                  <pic:spPr>
                    <a:xfrm>
                      <a:off x="0" y="0"/>
                      <a:ext cx="5943600" cy="4633450"/>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VALL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VALL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VALLC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287,    máximo: 10,    promedio: 1.55</w:t>
        <w:br/>
      </w:r>
      <w:r>
        <w:t>N    |    número de gaps: 288,    máximo: 10,    promedio: 1.56</w:t>
        <w:br/>
      </w:r>
      <w:r>
        <w:t>E    |    número de gaps: 285,    máximo: 10,    promedio: 1.54</w:t>
        <w:br/>
        <w:br/>
      </w:r>
      <w:r>
        <w:rPr>
          <w:b/>
        </w:rPr>
        <w:t>Overlaps</w:t>
        <w:br/>
      </w:r>
      <w:r>
        <w:t>Z    |    número de overlaps: 0,    máximo: 0,    promedio: 0.0</w:t>
        <w:br/>
      </w:r>
      <w:r>
        <w:t>N    |    número de overlaps: 0,    máximo: 0,    promedio: 0.0</w:t>
        <w:br/>
      </w:r>
      <w:r>
        <w:t>E    |    número de overlaps: 1,    máximo: 1,    promedio: 0.01</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VALL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VALL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VALL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VALLC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5.9,    promedio: -0.09</w:t>
        <w:br/>
      </w:r>
      <w:r>
        <w:t>N    |    mínimo: -9.0,    máximo: 7.2,    promedio: -0.82</w:t>
        <w:br/>
      </w:r>
      <w:r>
        <w:t>E    |    mínimo: -10.1,    máximo: 0.4,    promedio: -2.16</w:t>
        <w:br/>
        <w:br/>
      </w:r>
      <w:r>
        <w:br/>
        <w:drawing>
          <wp:inline xmlns:a="http://schemas.openxmlformats.org/drawingml/2006/main" xmlns:pic="http://schemas.openxmlformats.org/drawingml/2006/picture">
            <wp:extent cx="5943600" cy="1465676"/>
            <wp:docPr id="7" name="Picture 7"/>
            <wp:cNvGraphicFramePr>
              <a:graphicFrameLocks noChangeAspect="1"/>
            </wp:cNvGraphicFramePr>
            <a:graphic>
              <a:graphicData uri="http://schemas.openxmlformats.org/drawingml/2006/picture">
                <pic:pic>
                  <pic:nvPicPr>
                    <pic:cNvPr id="0" name="offset_VALLC_HNZ.png"/>
                    <pic:cNvPicPr/>
                  </pic:nvPicPr>
                  <pic:blipFill>
                    <a:blip r:embed="rId16"/>
                    <a:stretch>
                      <a:fillRect/>
                    </a:stretch>
                  </pic:blipFill>
                  <pic:spPr>
                    <a:xfrm>
                      <a:off x="0" y="0"/>
                      <a:ext cx="5943600" cy="1465676"/>
                    </a:xfrm>
                    <a:prstGeom prst="rect"/>
                  </pic:spPr>
                </pic:pic>
              </a:graphicData>
            </a:graphic>
          </wp:inline>
        </w:drawing>
        <w:drawing>
          <wp:inline xmlns:a="http://schemas.openxmlformats.org/drawingml/2006/main" xmlns:pic="http://schemas.openxmlformats.org/drawingml/2006/picture">
            <wp:extent cx="5943600" cy="1479894"/>
            <wp:docPr id="8" name="Picture 8"/>
            <wp:cNvGraphicFramePr>
              <a:graphicFrameLocks noChangeAspect="1"/>
            </wp:cNvGraphicFramePr>
            <a:graphic>
              <a:graphicData uri="http://schemas.openxmlformats.org/drawingml/2006/picture">
                <pic:pic>
                  <pic:nvPicPr>
                    <pic:cNvPr id="0" name="offset_VALLC_HNN.png"/>
                    <pic:cNvPicPr/>
                  </pic:nvPicPr>
                  <pic:blipFill>
                    <a:blip r:embed="rId17"/>
                    <a:stretch>
                      <a:fillRect/>
                    </a:stretch>
                  </pic:blipFill>
                  <pic:spPr>
                    <a:xfrm>
                      <a:off x="0" y="0"/>
                      <a:ext cx="5943600" cy="1479894"/>
                    </a:xfrm>
                    <a:prstGeom prst="rect"/>
                  </pic:spPr>
                </pic:pic>
              </a:graphicData>
            </a:graphic>
          </wp:inline>
        </w:drawing>
        <w:drawing>
          <wp:inline xmlns:a="http://schemas.openxmlformats.org/drawingml/2006/main" xmlns:pic="http://schemas.openxmlformats.org/drawingml/2006/picture">
            <wp:extent cx="5943600" cy="1469204"/>
            <wp:docPr id="9" name="Picture 9"/>
            <wp:cNvGraphicFramePr>
              <a:graphicFrameLocks noChangeAspect="1"/>
            </wp:cNvGraphicFramePr>
            <a:graphic>
              <a:graphicData uri="http://schemas.openxmlformats.org/drawingml/2006/picture">
                <pic:pic>
                  <pic:nvPicPr>
                    <pic:cNvPr id="0" name="offset_VALLC_HNE.png"/>
                    <pic:cNvPicPr/>
                  </pic:nvPicPr>
                  <pic:blipFill>
                    <a:blip r:embed="rId18"/>
                    <a:stretch>
                      <a:fillRect/>
                    </a:stretch>
                  </pic:blipFill>
                  <pic:spPr>
                    <a:xfrm>
                      <a:off x="0" y="0"/>
                      <a:ext cx="5943600" cy="1469204"/>
                    </a:xfrm>
                    <a:prstGeom prst="rect"/>
                  </pic:spPr>
                </pic:pic>
              </a:graphicData>
            </a:graphic>
          </wp:inline>
        </w:drawing>
        <w:br/>
      </w:r>
      <w:r>
        <w:rPr>
          <w:b/>
          <w:sz w:val="18"/>
        </w:rPr>
        <w:t xml:space="preserve">  Figura 3.</w:t>
      </w:r>
      <w:r>
        <w:rPr>
          <w:sz w:val="18"/>
        </w:rPr>
        <w:t xml:space="preserve">  Gráfica de offset en los datos de la estación VALLC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46.18,    número de picos: 88.0,    máximo de picos: 5.0</w:t>
        <w:br/>
      </w:r>
      <w:r>
        <w:t>N    |    promedio %ppsd: 37.97,    número de picos: 83.0,    máximo de picos: 4.0</w:t>
        <w:br/>
      </w:r>
      <w:r>
        <w:t>E    |    promedio %ppsd: 37.91,    número de picos: 70.0,    máximo de picos: 3.0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VALL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VALL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VALL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VALLC en sus tres componentes.</w:t>
        <w:br/>
        <w:br/>
      </w:r>
      <w:r>
        <w:rPr>
          <w:b/>
          <w:sz w:val="24"/>
        </w:rPr>
        <w:t>Espectro</w:t>
        <w:br/>
        <w:br/>
      </w:r>
      <w:r>
        <w:t xml:space="preserve"> </w:t>
        <w:br/>
        <w:br/>
        <w:br/>
        <w:br/>
      </w:r>
      <w:r>
        <w:rPr>
          <w:b/>
          <w:sz w:val="24"/>
        </w:rPr>
        <w:br/>
        <w:t>3. Última visita</w:t>
        <w:br/>
        <w:br/>
      </w:r>
      <w:r>
        <w:t>La última visita a la estación fue el 2023-09-26 por Andres Felipe Gomez realizando  mantenimiento correctivo, se cambia batería 12v 40 ah por una de igual capacidad, se limpian paneles solares, se poda árbol que esta haciendo sombra a los paneles solares.</w:t>
        <w:br/>
        <w:br/>
        <w:br/>
        <w:br/>
      </w:r>
      <w:r>
        <w:rPr>
          <w:b/>
          <w:sz w:val="24"/>
        </w:rPr>
        <w:t>4. Recomendaciones</w:t>
        <w:br/>
        <w:br/>
      </w:r>
      <w:r>
        <w:t xml:space="preserve">Al momento de realizar el presente informe la estación presenta un óptimo funcionamiento, por lo que no se tienen recomendaciones.   </w:t>
        <w:br/>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VALLC | Semestre 2023-II</w:t>
          </w:r>
        </w:p>
      </w:tc>
      <w:tc>
        <w:tcPr>
          <w:tcW w:type="dxa" w:w="3402"/>
        </w:tcPr>
        <w:p/>
        <w:p>
          <w:r>
            <w:t xml:space="preserve">Sismología </w:t>
            <w:br/>
            <w:t>Por: Edwin Mayorga</w:t>
            <w:br/>
            <w:t>Fecha: 2024/01/11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