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Yotoco - YOT HH</w:t>
        <w:br/>
        <w:br/>
      </w:r>
      <w:r>
        <w:rPr>
          <w:b/>
        </w:rPr>
        <w:t xml:space="preserve">Departamento: </w:t>
      </w:r>
      <w:r>
        <w:t>Valle Del Cauca</w:t>
      </w:r>
      <w:r>
        <w:rPr>
          <w:b/>
        </w:rPr>
        <w:t xml:space="preserve">  |  Municipio: </w:t>
      </w:r>
      <w:r>
        <w:t>Yotoco</w:t>
        <w:br/>
      </w:r>
      <w:r>
        <w:rPr>
          <w:b/>
        </w:rPr>
        <w:t xml:space="preserve">Coordenadas de la estación: </w:t>
      </w:r>
      <w:r>
        <w:t xml:space="preserve"> Lat. 3.983, Lon. -76.345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2020-10-14 14:30:00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28.5%,    máximo: 56.7%,    promedio: 48.58%</w:t>
        <w:br/>
      </w:r>
      <w:r>
        <w:t>N    |    mínimo: 28.5%,    máximo: 56.7%,    promedio: 48.58%</w:t>
        <w:br/>
      </w:r>
      <w:r>
        <w:t>E    |    mínimo: 28.5%,    máximo: 56.7%,    promedio: 48.58%</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YOT_HH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YOT_HH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YOT_HH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YOT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252,    máximo: 3,    promedio: 1.39</w:t>
        <w:br/>
      </w:r>
      <w:r>
        <w:t>N    |    número de gaps: 252,    máximo: 3,    promedio: 1.39</w:t>
        <w:br/>
      </w:r>
      <w:r>
        <w:t>E    |    número de gaps: 252,    máximo: 3,    promedio: 1.39</w:t>
        <w:br/>
        <w:br/>
      </w:r>
      <w:r>
        <w:rPr>
          <w:b/>
        </w:rPr>
        <w:t>Overlaps</w:t>
        <w:br/>
      </w:r>
      <w:r>
        <w:t>Z    |    número de overlaps: 38,    máximo: 3,    promedio: 0.21</w:t>
        <w:br/>
      </w:r>
      <w:r>
        <w:t>N    |    número de overlaps: 38,    máximo: 3,    promedio: 0.21</w:t>
        <w:br/>
      </w:r>
      <w:r>
        <w:t>E    |    número de overlaps: 38,    máximo: 3,    promedio: 0.21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OT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OT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OT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YOT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-5636490.4,    máximo: -5313183.8,    promedio: -5533677.7</w:t>
        <w:br/>
      </w:r>
      <w:r>
        <w:t>N    |    mínimo: 5897813.4,    máximo: 6051336.7,    promedio: 5961569.59</w:t>
        <w:br/>
      </w:r>
      <w:r>
        <w:t>E    |    mínimo: -3499108.6,    máximo: -3246704.1,    promedio: -3342596.35</w:t>
        <w:br/>
        <w:br/>
      </w:r>
      <w:r>
        <w:br/>
        <w:drawing>
          <wp:inline xmlns:a="http://schemas.openxmlformats.org/drawingml/2006/main" xmlns:pic="http://schemas.openxmlformats.org/drawingml/2006/picture">
            <wp:extent cx="5943600" cy="1422400"/>
            <wp:docPr id="7" name="Picture 7"/>
            <wp:cNvGraphicFramePr>
              <a:graphicFrameLocks noChangeAspect="1"/>
            </wp:cNvGraphicFramePr>
            <a:graphic>
              <a:graphicData uri="http://schemas.openxmlformats.org/drawingml/2006/picture">
                <pic:pic>
                  <pic:nvPicPr>
                    <pic:cNvPr id="0" name="offset_YOT_HHZ.png"/>
                    <pic:cNvPicPr/>
                  </pic:nvPicPr>
                  <pic:blipFill>
                    <a:blip r:embed="rId16"/>
                    <a:stretch>
                      <a:fillRect/>
                    </a:stretch>
                  </pic:blipFill>
                  <pic:spPr>
                    <a:xfrm>
                      <a:off x="0" y="0"/>
                      <a:ext cx="5943600" cy="1422400"/>
                    </a:xfrm>
                    <a:prstGeom prst="rect"/>
                  </pic:spPr>
                </pic:pic>
              </a:graphicData>
            </a:graphic>
          </wp:inline>
        </w:drawing>
        <w:drawing>
          <wp:inline xmlns:a="http://schemas.openxmlformats.org/drawingml/2006/main" xmlns:pic="http://schemas.openxmlformats.org/drawingml/2006/picture">
            <wp:extent cx="5943600" cy="1422400"/>
            <wp:docPr id="8" name="Picture 8"/>
            <wp:cNvGraphicFramePr>
              <a:graphicFrameLocks noChangeAspect="1"/>
            </wp:cNvGraphicFramePr>
            <a:graphic>
              <a:graphicData uri="http://schemas.openxmlformats.org/drawingml/2006/picture">
                <pic:pic>
                  <pic:nvPicPr>
                    <pic:cNvPr id="0" name="offset_YOT_HHN.png"/>
                    <pic:cNvPicPr/>
                  </pic:nvPicPr>
                  <pic:blipFill>
                    <a:blip r:embed="rId17"/>
                    <a:stretch>
                      <a:fillRect/>
                    </a:stretch>
                  </pic:blipFill>
                  <pic:spPr>
                    <a:xfrm>
                      <a:off x="0" y="0"/>
                      <a:ext cx="5943600" cy="1422400"/>
                    </a:xfrm>
                    <a:prstGeom prst="rect"/>
                  </pic:spPr>
                </pic:pic>
              </a:graphicData>
            </a:graphic>
          </wp:inline>
        </w:drawing>
        <w:drawing>
          <wp:inline xmlns:a="http://schemas.openxmlformats.org/drawingml/2006/main" xmlns:pic="http://schemas.openxmlformats.org/drawingml/2006/picture">
            <wp:extent cx="5943600" cy="1422400"/>
            <wp:docPr id="9" name="Picture 9"/>
            <wp:cNvGraphicFramePr>
              <a:graphicFrameLocks noChangeAspect="1"/>
            </wp:cNvGraphicFramePr>
            <a:graphic>
              <a:graphicData uri="http://schemas.openxmlformats.org/drawingml/2006/picture">
                <pic:pic>
                  <pic:nvPicPr>
                    <pic:cNvPr id="0" name="offset_YOT_HHE.png"/>
                    <pic:cNvPicPr/>
                  </pic:nvPicPr>
                  <pic:blipFill>
                    <a:blip r:embed="rId18"/>
                    <a:stretch>
                      <a:fillRect/>
                    </a:stretch>
                  </pic:blipFill>
                  <pic:spPr>
                    <a:xfrm>
                      <a:off x="0" y="0"/>
                      <a:ext cx="5943600" cy="1422400"/>
                    </a:xfrm>
                    <a:prstGeom prst="rect"/>
                  </pic:spPr>
                </pic:pic>
              </a:graphicData>
            </a:graphic>
          </wp:inline>
        </w:drawing>
        <w:br/>
      </w:r>
      <w:r>
        <w:rPr>
          <w:b/>
          <w:sz w:val="18"/>
        </w:rPr>
        <w:t xml:space="preserve">  Figura 3.</w:t>
      </w:r>
      <w:r>
        <w:rPr>
          <w:sz w:val="18"/>
        </w:rPr>
        <w:t xml:space="preserve">  Gráfica de offset en los datos de la estación YOT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39.23,    número de picos: 0,    máximo de picos: 0</w:t>
        <w:br/>
      </w:r>
      <w:r>
        <w:t>N    |    promedio %ppsd: 39.03,    número de picos: 0,    máximo de picos: 0</w:t>
        <w:br/>
      </w:r>
      <w:r>
        <w:t>E    |    promedio %ppsd: 38.62,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YOT_HH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YOT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YOT_H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YOT en sus tres componentes.</w:t>
        <w:br/>
        <w:br/>
      </w:r>
      <w:r>
        <w:rPr>
          <w:b/>
          <w:sz w:val="24"/>
        </w:rPr>
        <w:t>Espectro</w:t>
        <w:br/>
        <w:br/>
      </w:r>
      <w:r>
        <w:t xml:space="preserve"> </w:t>
        <w:br/>
        <w:br/>
        <w:br/>
        <w:br/>
      </w:r>
      <w:r>
        <w:rPr>
          <w:b/>
          <w:sz w:val="24"/>
        </w:rPr>
        <w:br/>
        <w:t>3. Última visita</w:t>
        <w:br/>
        <w:br/>
      </w:r>
      <w:r>
        <w:t>La última visita a la estación fue el 2020-10-14 por Jorge Andres De La Rosa realizando  mantenimiento preventivo, acelerometro funcionando bien, se visito la estacion para hacer cambio de sismometro</w:t>
        <w:br/>
        <w:br/>
        <w:br/>
        <w:br/>
      </w:r>
      <w:r>
        <w:rPr>
          <w:b/>
          <w:sz w:val="24"/>
        </w:rPr>
        <w:t>4. Recomendaciones</w:t>
        <w:br/>
        <w:br/>
      </w:r>
      <w:r>
        <w:t>Estación pendiente por la desinstalación total de todos los equipos, debido a que el predio donde está ubicada la estación no pertenece al propietario inicial y no se puede renovar el contrato de arrendamiento, porque el lote actualmente está a nombre de un banco. La intermitencia es debido a que el banco de baterías requiere cambio por obsolescencia en la vida útil de las baterías. 13-ago-2023 00:18 UT - 11-sep-2023 21:10 UT</w:t>
        <w:br/>
        <w:br/>
      </w:r>
      <w:r>
        <w:drawing>
          <wp:inline xmlns:a="http://schemas.openxmlformats.org/drawingml/2006/main" xmlns:pic="http://schemas.openxmlformats.org/drawingml/2006/picture">
            <wp:extent cx="4572000" cy="3799268"/>
            <wp:docPr id="13" name="Picture 13"/>
            <wp:cNvGraphicFramePr>
              <a:graphicFrameLocks noChangeAspect="1"/>
            </wp:cNvGraphicFramePr>
            <a:graphic>
              <a:graphicData uri="http://schemas.openxmlformats.org/drawingml/2006/picture">
                <pic:pic>
                  <pic:nvPicPr>
                    <pic:cNvPr id="0" name="img_recom_1.png"/>
                    <pic:cNvPicPr/>
                  </pic:nvPicPr>
                  <pic:blipFill>
                    <a:blip r:embed="rId22"/>
                    <a:stretch>
                      <a:fillRect/>
                    </a:stretch>
                  </pic:blipFill>
                  <pic:spPr>
                    <a:xfrm>
                      <a:off x="0" y="0"/>
                      <a:ext cx="4572000" cy="3799268"/>
                    </a:xfrm>
                    <a:prstGeom prst="rect"/>
                  </pic:spPr>
                </pic:pic>
              </a:graphicData>
            </a:graphic>
          </wp:inline>
        </w:drawing>
      </w:r>
      <w:r>
        <w:rPr>
          <w:b/>
          <w:sz w:val="18"/>
        </w:rPr>
        <w:br/>
        <w:t xml:space="preserve">Figura 5. </w:t>
      </w:r>
      <w:r>
        <w:rPr>
          <w:sz w:val="18"/>
        </w:rPr>
        <w:t xml:space="preserve"> Imagen de apoyo de la estación YOT.</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YOT | Semestre 2023-I</w:t>
          </w:r>
        </w:p>
      </w:tc>
      <w:tc>
        <w:tcPr>
          <w:tcW w:type="dxa" w:w="3402"/>
        </w:tcPr>
        <w:p/>
        <w:p>
          <w:r>
            <w:t xml:space="preserve">Sismología </w:t>
            <w:br/>
            <w:t>Por: Ruth Emilse Bolanos</w:t>
            <w:br/>
            <w:t>Fecha: 2024/01/04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