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6"/>
        <w:gridCol w:w="2080"/>
        <w:gridCol w:w="5"/>
        <w:gridCol w:w="7"/>
      </w:tblGrid>
      <w:tr w:rsidR="007D4CF3" w:rsidRPr="007D4CF3" w:rsidTr="007D4CF3">
        <w:trPr>
          <w:trHeight w:val="299"/>
        </w:trPr>
        <w:tc>
          <w:tcPr>
            <w:tcW w:w="7424" w:type="dxa"/>
            <w:noWrap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tbl>
            <w:tblPr>
              <w:tblW w:w="742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24"/>
            </w:tblGrid>
            <w:tr w:rsidR="007D4CF3" w:rsidRPr="007D4CF3">
              <w:tc>
                <w:tcPr>
                  <w:tcW w:w="0" w:type="auto"/>
                  <w:vAlign w:val="center"/>
                  <w:hideMark/>
                </w:tcPr>
                <w:p w:rsidR="007D4CF3" w:rsidRPr="007D4CF3" w:rsidRDefault="007D4CF3" w:rsidP="007D4CF3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eastAsia="es-CO"/>
                    </w:rPr>
                  </w:pPr>
                  <w:r w:rsidRPr="007D4CF3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4"/>
                      <w:lang w:eastAsia="es-CO"/>
                    </w:rPr>
                    <w:t xml:space="preserve">Ana Cecilia Durango </w:t>
                  </w:r>
                  <w:proofErr w:type="spellStart"/>
                  <w:r w:rsidRPr="007D4CF3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4"/>
                      <w:lang w:eastAsia="es-CO"/>
                    </w:rPr>
                    <w:t>Durango</w:t>
                  </w:r>
                  <w:proofErr w:type="spellEnd"/>
                </w:p>
              </w:tc>
            </w:tr>
          </w:tbl>
          <w:p w:rsidR="007D4CF3" w:rsidRPr="007D4CF3" w:rsidRDefault="007D4CF3" w:rsidP="007D4C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noWrap/>
            <w:hideMark/>
          </w:tcPr>
          <w:p w:rsidR="007D4CF3" w:rsidRPr="007D4CF3" w:rsidRDefault="007D4CF3" w:rsidP="007D4C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s-CO"/>
              </w:rPr>
              <w:drawing>
                <wp:inline distT="0" distB="0" distL="0" distR="0">
                  <wp:extent cx="12065" cy="12065"/>
                  <wp:effectExtent l="0" t="0" r="0" b="0"/>
                  <wp:docPr id="1" name="Imagen 1" descr="Archivos adjun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chivos adjun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D4CF3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  <w:t>16:26 (hace 16 horas)</w:t>
            </w:r>
          </w:p>
          <w:p w:rsidR="007D4CF3" w:rsidRPr="007D4CF3" w:rsidRDefault="007D4CF3" w:rsidP="007D4C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s-CO"/>
              </w:rPr>
              <w:drawing>
                <wp:inline distT="0" distB="0" distL="0" distR="0">
                  <wp:extent cx="12065" cy="12065"/>
                  <wp:effectExtent l="0" t="0" r="0" b="0"/>
                  <wp:docPr id="2" name="Imagen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7D4CF3" w:rsidRPr="007D4CF3" w:rsidRDefault="007D4CF3" w:rsidP="007D4C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7D4CF3" w:rsidRPr="007D4CF3" w:rsidRDefault="007D4CF3" w:rsidP="007D4CF3">
            <w:pPr>
              <w:shd w:val="clear" w:color="auto" w:fill="F5F5F5"/>
              <w:spacing w:after="0" w:line="5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44444"/>
                <w:sz w:val="21"/>
                <w:szCs w:val="21"/>
                <w:lang w:eastAsia="es-CO"/>
              </w:rPr>
              <w:drawing>
                <wp:inline distT="0" distB="0" distL="0" distR="0">
                  <wp:extent cx="12065" cy="12065"/>
                  <wp:effectExtent l="0" t="0" r="0" b="0"/>
                  <wp:docPr id="3" name="Imagen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4CF3" w:rsidRPr="007D4CF3" w:rsidRDefault="007D4CF3" w:rsidP="007D4CF3">
            <w:pPr>
              <w:shd w:val="clear" w:color="auto" w:fill="F5F5F5"/>
              <w:spacing w:after="0" w:line="5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44444"/>
                <w:sz w:val="21"/>
                <w:szCs w:val="21"/>
                <w:lang w:eastAsia="es-CO"/>
              </w:rPr>
              <w:drawing>
                <wp:inline distT="0" distB="0" distL="0" distR="0">
                  <wp:extent cx="12065" cy="12065"/>
                  <wp:effectExtent l="0" t="0" r="0" b="0"/>
                  <wp:docPr id="4" name="Imagen 4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CF3" w:rsidRPr="007D4CF3" w:rsidTr="007D4CF3">
        <w:trPr>
          <w:trHeight w:val="299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095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1"/>
            </w:tblGrid>
            <w:tr w:rsidR="007D4CF3" w:rsidRPr="007D4CF3">
              <w:tc>
                <w:tcPr>
                  <w:tcW w:w="0" w:type="auto"/>
                  <w:noWrap/>
                  <w:vAlign w:val="center"/>
                  <w:hideMark/>
                </w:tcPr>
                <w:p w:rsidR="007D4CF3" w:rsidRPr="007D4CF3" w:rsidRDefault="007D4CF3" w:rsidP="007D4CF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7D4CF3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  <w:lang w:eastAsia="es-CO"/>
                    </w:rPr>
                    <w:t>para alba, Alexandra, Amparo, Amparo, Andrea, Angelica, luzelenazapata., Beatriz, ceralza, Cesar, CLara, DY, Efiensa, Eliana, joseelvilla, Enriqueta, Flabio, Gloria, Hugo, INVEPE-, juanitanunez779, Luz, Luz, Maria, monica</w:t>
                  </w:r>
                </w:p>
                <w:p w:rsidR="007D4CF3" w:rsidRPr="007D4CF3" w:rsidRDefault="007D4CF3" w:rsidP="007D4CF3">
                  <w:pPr>
                    <w:spacing w:after="0" w:line="240" w:lineRule="auto"/>
                    <w:textAlignment w:val="top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lang w:eastAsia="es-CO"/>
                    </w:rPr>
                    <w:drawing>
                      <wp:inline distT="0" distB="0" distL="0" distR="0">
                        <wp:extent cx="12065" cy="12065"/>
                        <wp:effectExtent l="0" t="0" r="0" b="0"/>
                        <wp:docPr id="5" name=":l6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l6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65" cy="12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D4CF3" w:rsidRPr="007D4CF3" w:rsidRDefault="007D4CF3" w:rsidP="007D4C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D4CF3" w:rsidRPr="007D4CF3" w:rsidRDefault="007D4CF3" w:rsidP="007D4C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  <w:lang w:eastAsia="es-CO"/>
              </w:rPr>
            </w:pPr>
          </w:p>
        </w:tc>
      </w:tr>
    </w:tbl>
    <w:p w:rsidR="007D4CF3" w:rsidRPr="007D4CF3" w:rsidRDefault="007D4CF3" w:rsidP="007D4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Asunto: RV: Nuevas coberturas/servicios 2016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 xml:space="preserve">Reciban un cordial saludo y desearles un feliz nuevo año 2016, les envío las excelentes cambios a los productos y,  recuerden que estos cambios también aplican para los colectivos,   garanticemos que todos los usuarios de MP tengamos estos cambios para el </w:t>
      </w:r>
      <w:r w:rsidR="009A3066"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2016.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Este nuevo año 2016 es un año de retos y estamos seguros que con el trabajo de todos seguiremos  siendo los mejores</w:t>
      </w:r>
      <w:proofErr w:type="gram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..</w:t>
      </w:r>
      <w:proofErr w:type="gram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Un abrazo.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Me permito remitirles la información de los cambios que se han dado en términos de coberturas y/o servicios para este año en algunos productos de MP, los cuales aplican para todos los usuarios no solo los nuevos.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bookmarkStart w:id="0" w:name="_GoBack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·        Programa Asociado, su principal cambio es que la bolsa de hospitalización se vuelve </w:t>
      </w:r>
      <w:r w:rsidR="009A3066"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re instalable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tal como funciona hoy plata joven.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bookmarkEnd w:id="0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·        Programa ORO, Tratamiento para cáncer disminución de periodo de carencia a 6 meses, medicamentos ambulatorios Post-Hospitalarios derivados de hospitalizaciones autorizadas por Coomeva Medicina Prepagada hasta 30 días posteriores al evento cobertura, de $400.000 por usuario año contrato, bajo la modalidad de reembolso a través de ACE Seguros.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·        Asistencias, hemos cambiado el proveedor de asistencias ahora es GEA Colombia y mejorado algunas de ellas para los programas Oro y Oro Plus así: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o   Servicio de traslado a citas médicas a usuarios con incapacidad mayor a 3 días, 4 eventos al año por usuario con  un tiempo de hora y media por servicio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o   Servicio de acompañamiento a exámenes médicos a usuarios con incapacidad mayor a 3 días, eventos ilimitados, donde no haya cobertura puede hacerse bajo la modalidad de reembolso previa autorización del servicio a través de GEA.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proofErr w:type="gram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o</w:t>
      </w:r>
      <w:proofErr w:type="gram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  Servicio de mensajería por convalecencia a usuarios con incapacidad mayor a 3 días y hasta máximo 15 días posteriores a la misma.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lastRenderedPageBreak/>
        <w:br/>
        <w:t>o   Orientación jurídica telefónica, servicios de asesoría legal telefónica las 24 horas del día, los 365 días del año, para cualquier consulta telefónica, relacionada con asuntos comerciales, laborales, civiles y familiares.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proofErr w:type="gram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o</w:t>
      </w:r>
      <w:proofErr w:type="gram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  Marido Sustituto, siempre que el usuario requiera un servicio de instalación de televisores, repisas, trabajos menores en casa, con un tope de 2 eventos al año un monto de cobertura de hasta $300.000 combinado.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proofErr w:type="gram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o</w:t>
      </w:r>
      <w:proofErr w:type="gram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  Asistencia tecnológica telefónica, para resolver inquietudes en materia de configuración de periféricos instalación de antispyware, instalación de anti virus y filtrado de contenidos, instalación y diagnóstico y asesoramiento en problemas de PC, Tablet o Ipad, sin límite de eventos.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 xml:space="preserve">Se debe tener en cuenta que la solicitud de este servicio es a través de la línea 018000183222 o en </w:t>
      </w:r>
      <w:r w:rsidR="009A3066"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Bogotá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7431222 la confirmación de la prestación de los servicios se hará una vez se valide que la incapacidad sea mayor a 3 días, para los que aplique esta condición; para lo cual el usuario debe enviar el scanner de la incapacidad en el transcurso del mismo día de solicitud del servicio a los siguientes correos:</w:t>
      </w:r>
      <w:hyperlink r:id="rId6" w:history="1">
        <w:r w:rsidRPr="007D4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cabinaco@co.geainternacional.com</w:t>
        </w:r>
      </w:hyperlink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&lt;mailto:</w:t>
      </w:r>
      <w:hyperlink r:id="rId7" w:history="1">
        <w:r w:rsidRPr="007D4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cabinaco@co.geainternacional.com</w:t>
        </w:r>
      </w:hyperlink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&gt;,</w:t>
      </w:r>
      <w:hyperlink r:id="rId8" w:history="1">
        <w:r w:rsidRPr="007D4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alvarezc@co.geainternacional.com</w:t>
        </w:r>
      </w:hyperlink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&lt;mailto:</w:t>
      </w:r>
      <w:hyperlink r:id="rId9" w:history="1">
        <w:r w:rsidRPr="007D4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cabinaco@co.geainternacional.com</w:t>
        </w:r>
      </w:hyperlink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&gt;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·        Les recordamos las coberturas exclusivas para el plan asociado en los programas Oro, Asociado y Tradicional especial las cuales estaban vigentes desde el año pasado.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 Programa Asociado, PROCEDIMIENTOS DIAGNOSTICOS COMPLEJOS a partir del 1 día del mes 13, Lesiones Ocasionadas por Deportes de Alto Riesgo al  100% a partir del 1er día del mes 4, Hospitalización Psiquiátrica 20 días por usuario / año contrato, Material de Osteosíntesis- Incluimos la cobertura  por  hasta (15) SMMLV por enfermedad general, Servicio de traslado Aéreo- Se incluye bajo la modalidad de reembolso, un (1) traslado por usuario por año contrato hasta (15) SMMLV.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proofErr w:type="gram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o</w:t>
      </w:r>
      <w:proofErr w:type="gram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  Programa Oro, Transfusión de Sangre ilimitada, Material Osteosíntesis 20 SMMLV, Hospitalización Psiquiátrica disminuimos el periodo de carencia pasando del  primer día del 4 mes a el primer día del 2 mes, Servicio de Ambulancia Terrestre 5 eventos usuario año contrato, cobertura Maternidad usuaria sola al primer día del segundo mes.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proofErr w:type="gram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o</w:t>
      </w:r>
      <w:proofErr w:type="gram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  Tradicional Especial, hasta 3 consultas especializadas usuario año contrato por fuera de la red a través de reembolso a tarifas Coomeva MP en especialidades no incluidas en el programa (solo consulta).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lastRenderedPageBreak/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·        Convenio comercial con Gestión Medica en Salud para el envío de medicamentos a domicilio a todos los usuarios de Coomeva Medicina Prepagada independiente del programa y además seguimiento en la finalización de su tratamiento, con un beneficio de descuento del 10% o del 12% si además es asociado a la cooperativa, tienen disponibles todos los medios de pago. Líneas de atención en Bogotá 2151772 y resto del país 3105739703.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Les adjunto piezas que empezaran a circular para promocionar algunos de estos servicios.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Cualquier inquietud estamos atentos a resolverla.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Un abrazo,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 xml:space="preserve">Luz </w:t>
      </w:r>
      <w:proofErr w:type="spell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Karime</w:t>
      </w:r>
      <w:proofErr w:type="spell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Gonzalez</w:t>
      </w:r>
      <w:proofErr w:type="spell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B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Directora Nacional Producto MP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Coomeva Medicina Prepagada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Sede Principal Paso Ancho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hyperlink r:id="rId10" w:history="1">
        <w:r w:rsidRPr="007D4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luzk_gonzalez@coomeva.com.co</w:t>
        </w:r>
      </w:hyperlink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&lt;mailto:</w:t>
      </w:r>
      <w:hyperlink r:id="rId11" w:history="1">
        <w:r w:rsidRPr="007D4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luzk_gonzalez@coomeva.com.co</w:t>
        </w:r>
      </w:hyperlink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&gt;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Tel: 57 (2) 3330000 Ext. 31619 - 31612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Cali Colombia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[Descripción: Descripción: Descripción: Descripción: </w:t>
      </w:r>
      <w:hyperlink r:id="rId12" w:tgtFrame="_blank" w:history="1">
        <w:r w:rsidRPr="007D4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http://intranet.coomeva.com.co/imagenes/galeria/img101828.jpeg</w:t>
        </w:r>
      </w:hyperlink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]</w:t>
      </w:r>
    </w:p>
    <w:p w:rsidR="007D4CF3" w:rsidRPr="007D4CF3" w:rsidRDefault="007D4CF3" w:rsidP="007D4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D4CF3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3 archivos adjuntos</w:t>
      </w:r>
    </w:p>
    <w:p w:rsidR="007D4CF3" w:rsidRPr="007D4CF3" w:rsidRDefault="007D4CF3" w:rsidP="007D4CF3">
      <w:pPr>
        <w:shd w:val="clear" w:color="auto" w:fill="F5F5F5"/>
        <w:spacing w:after="0" w:line="505" w:lineRule="atLeast"/>
        <w:jc w:val="center"/>
        <w:rPr>
          <w:rFonts w:ascii="Arial" w:eastAsia="Times New Roman" w:hAnsi="Arial" w:cs="Arial"/>
          <w:b/>
          <w:bCs/>
          <w:color w:val="444444"/>
          <w:sz w:val="21"/>
          <w:szCs w:val="21"/>
          <w:lang w:eastAsia="es-CO"/>
        </w:rPr>
      </w:pPr>
      <w:r w:rsidRPr="007D4CF3">
        <w:rPr>
          <w:rFonts w:ascii="Arial" w:eastAsia="Times New Roman" w:hAnsi="Arial" w:cs="Arial"/>
          <w:b/>
          <w:bCs/>
          <w:color w:val="444444"/>
          <w:sz w:val="21"/>
          <w:szCs w:val="21"/>
          <w:lang w:eastAsia="es-CO"/>
        </w:rPr>
        <w:t> </w:t>
      </w:r>
    </w:p>
    <w:p w:rsidR="007D4CF3" w:rsidRPr="007D4CF3" w:rsidRDefault="007D4CF3" w:rsidP="007D4CF3">
      <w:pPr>
        <w:shd w:val="clear" w:color="auto" w:fill="F5F5F5"/>
        <w:spacing w:after="131" w:line="505" w:lineRule="atLeast"/>
        <w:jc w:val="center"/>
        <w:rPr>
          <w:rFonts w:ascii="Arial" w:eastAsia="Times New Roman" w:hAnsi="Arial" w:cs="Arial"/>
          <w:b/>
          <w:bCs/>
          <w:color w:val="444444"/>
          <w:sz w:val="21"/>
          <w:szCs w:val="21"/>
          <w:lang w:eastAsia="es-CO"/>
        </w:rPr>
      </w:pPr>
      <w:r w:rsidRPr="007D4CF3">
        <w:rPr>
          <w:rFonts w:ascii="Arial" w:eastAsia="Times New Roman" w:hAnsi="Arial" w:cs="Arial"/>
          <w:b/>
          <w:bCs/>
          <w:color w:val="444444"/>
          <w:sz w:val="21"/>
          <w:szCs w:val="21"/>
          <w:lang w:eastAsia="es-CO"/>
        </w:rPr>
        <w:t> </w:t>
      </w:r>
    </w:p>
    <w:p w:rsidR="007D4CF3" w:rsidRPr="007D4CF3" w:rsidRDefault="007D4CF3" w:rsidP="007D4CF3">
      <w:pPr>
        <w:shd w:val="clear" w:color="auto" w:fill="FFFFFF"/>
        <w:spacing w:after="299" w:line="240" w:lineRule="auto"/>
        <w:ind w:left="823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s-CO"/>
        </w:rPr>
      </w:pP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begin"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instrText xml:space="preserve"> HYPERLINK "https://mail.google.com/mail/u/0/?ui=2&amp;ik=c3a38a3f4a&amp;view=att&amp;th=15213afab09d0498&amp;attid=0.1.0&amp;disp=safe&amp;zw" \t "_blank" </w:instrTex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separate"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Vista previa del archivo adjunto image001.jpg</w:t>
      </w:r>
    </w:p>
    <w:p w:rsidR="007D4CF3" w:rsidRPr="007D4CF3" w:rsidRDefault="007D4CF3" w:rsidP="007D4CF3">
      <w:pPr>
        <w:shd w:val="clear" w:color="auto" w:fill="FFFFFF"/>
        <w:spacing w:after="299" w:line="240" w:lineRule="auto"/>
        <w:ind w:left="823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D4CF3" w:rsidRPr="007D4CF3" w:rsidRDefault="007D4CF3" w:rsidP="007D4CF3">
      <w:pPr>
        <w:shd w:val="clear" w:color="auto" w:fill="FFFFFF"/>
        <w:spacing w:after="299" w:line="748" w:lineRule="atLeast"/>
        <w:ind w:left="823"/>
        <w:jc w:val="center"/>
        <w:textAlignment w:val="center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O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shd w:val="clear" w:color="auto" w:fill="FFFFFF"/>
          <w:lang w:eastAsia="es-CO"/>
        </w:rPr>
        <w:drawing>
          <wp:inline distT="0" distB="0" distL="0" distR="0">
            <wp:extent cx="154305" cy="154305"/>
            <wp:effectExtent l="19050" t="0" r="0" b="0"/>
            <wp:docPr id="6" name=":m6" descr="https://ssl.gstatic.com/docs/doclist/images/mediatype/icon_1_image_x16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m6" descr="https://ssl.gstatic.com/docs/doclist/images/mediatype/icon_1_image_x16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CF3" w:rsidRPr="007D4CF3" w:rsidRDefault="007D4CF3" w:rsidP="007D4CF3">
      <w:pPr>
        <w:shd w:val="clear" w:color="auto" w:fill="FFFFFF"/>
        <w:spacing w:after="299" w:line="288" w:lineRule="atLeast"/>
        <w:ind w:left="823"/>
        <w:rPr>
          <w:rFonts w:ascii="Arial" w:eastAsia="Times New Roman" w:hAnsi="Arial" w:cs="Arial"/>
          <w:b/>
          <w:bCs/>
          <w:color w:val="777777"/>
          <w:shd w:val="clear" w:color="auto" w:fill="FFFFFF"/>
          <w:lang w:eastAsia="es-CO"/>
        </w:rPr>
      </w:pPr>
      <w:r w:rsidRPr="007D4CF3">
        <w:rPr>
          <w:rFonts w:ascii="Arial" w:eastAsia="Times New Roman" w:hAnsi="Arial" w:cs="Arial"/>
          <w:b/>
          <w:bCs/>
          <w:color w:val="777777"/>
          <w:lang w:eastAsia="es-CO"/>
        </w:rPr>
        <w:t>image001.jpg</w:t>
      </w:r>
    </w:p>
    <w:p w:rsidR="007D4CF3" w:rsidRPr="007D4CF3" w:rsidRDefault="007D4CF3" w:rsidP="007D4CF3">
      <w:pPr>
        <w:shd w:val="clear" w:color="auto" w:fill="FFFFFF"/>
        <w:spacing w:after="299" w:line="240" w:lineRule="auto"/>
        <w:ind w:left="823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end"/>
      </w:r>
    </w:p>
    <w:p w:rsidR="007D4CF3" w:rsidRPr="007D4CF3" w:rsidRDefault="007D4CF3" w:rsidP="007D4CF3">
      <w:pPr>
        <w:shd w:val="clear" w:color="auto" w:fill="FFFFFF"/>
        <w:spacing w:after="299" w:line="240" w:lineRule="auto"/>
        <w:ind w:left="823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s-CO"/>
        </w:rPr>
      </w:pP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begin"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instrText xml:space="preserve"> HYPERLINK "https://mail.google.com/mail/u/0/?ui=2&amp;ik=c3a38a3f4a&amp;view=att&amp;th=15213afab09d0498&amp;attid=0.1.1&amp;disp=safe&amp;zw" \t "_blank" </w:instrTex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separate"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Vista previa del archivo adjunto CampanaMedicamentosMP_CC1115-OPC1.jpg</w:t>
      </w:r>
    </w:p>
    <w:p w:rsidR="007D4CF3" w:rsidRPr="007D4CF3" w:rsidRDefault="007D4CF3" w:rsidP="007D4CF3">
      <w:pPr>
        <w:shd w:val="clear" w:color="auto" w:fill="FFFFFF"/>
        <w:spacing w:after="299" w:line="240" w:lineRule="auto"/>
        <w:ind w:left="823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D4CF3" w:rsidRPr="007D4CF3" w:rsidRDefault="007D4CF3" w:rsidP="007D4CF3">
      <w:pPr>
        <w:shd w:val="clear" w:color="auto" w:fill="FFFFFF"/>
        <w:spacing w:after="299" w:line="748" w:lineRule="atLeast"/>
        <w:ind w:left="823"/>
        <w:jc w:val="center"/>
        <w:textAlignment w:val="center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O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shd w:val="clear" w:color="auto" w:fill="FFFFFF"/>
          <w:lang w:eastAsia="es-CO"/>
        </w:rPr>
        <w:lastRenderedPageBreak/>
        <w:drawing>
          <wp:inline distT="0" distB="0" distL="0" distR="0">
            <wp:extent cx="154305" cy="154305"/>
            <wp:effectExtent l="19050" t="0" r="0" b="0"/>
            <wp:docPr id="7" name=":ls" descr="https://ssl.gstatic.com/docs/doclist/images/mediatype/icon_1_image_x16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ls" descr="https://ssl.gstatic.com/docs/doclist/images/mediatype/icon_1_image_x16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CF3" w:rsidRPr="007D4CF3" w:rsidRDefault="007D4CF3" w:rsidP="007D4CF3">
      <w:pPr>
        <w:shd w:val="clear" w:color="auto" w:fill="FFFFFF"/>
        <w:spacing w:after="299" w:line="288" w:lineRule="atLeast"/>
        <w:ind w:left="823"/>
        <w:rPr>
          <w:rFonts w:ascii="Arial" w:eastAsia="Times New Roman" w:hAnsi="Arial" w:cs="Arial"/>
          <w:b/>
          <w:bCs/>
          <w:color w:val="777777"/>
          <w:shd w:val="clear" w:color="auto" w:fill="FFFFFF"/>
          <w:lang w:eastAsia="es-CO"/>
        </w:rPr>
      </w:pPr>
      <w:r w:rsidRPr="007D4CF3">
        <w:rPr>
          <w:rFonts w:ascii="Arial" w:eastAsia="Times New Roman" w:hAnsi="Arial" w:cs="Arial"/>
          <w:b/>
          <w:bCs/>
          <w:color w:val="777777"/>
          <w:lang w:eastAsia="es-CO"/>
        </w:rPr>
        <w:t>CampanaMedicamentosMP_CC1115-OPC1.jpg</w:t>
      </w:r>
    </w:p>
    <w:p w:rsidR="007D4CF3" w:rsidRPr="007D4CF3" w:rsidRDefault="007D4CF3" w:rsidP="007D4CF3">
      <w:pPr>
        <w:shd w:val="clear" w:color="auto" w:fill="FFFFFF"/>
        <w:spacing w:after="299" w:line="240" w:lineRule="auto"/>
        <w:ind w:left="823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end"/>
      </w:r>
    </w:p>
    <w:p w:rsidR="007D4CF3" w:rsidRPr="007D4CF3" w:rsidRDefault="007D4CF3" w:rsidP="007D4CF3">
      <w:pPr>
        <w:shd w:val="clear" w:color="auto" w:fill="FFFFFF"/>
        <w:spacing w:after="299" w:line="240" w:lineRule="auto"/>
        <w:ind w:left="823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s-CO"/>
        </w:rPr>
      </w:pP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begin"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instrText xml:space="preserve"> HYPERLINK "https://mail.google.com/mail/u/0/?ui=2&amp;ik=c3a38a3f4a&amp;view=att&amp;th=15213afab09d0498&amp;attid=0.1.2&amp;disp=safe&amp;zw" \t "_blank" </w:instrTex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separate"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Vista previa del archivo adjunto CampanaMedicamentosMP_CC1115-OPC2.jpg</w:t>
      </w:r>
    </w:p>
    <w:p w:rsidR="007D4CF3" w:rsidRPr="007D4CF3" w:rsidRDefault="007D4CF3" w:rsidP="007D4CF3">
      <w:pPr>
        <w:shd w:val="clear" w:color="auto" w:fill="FFFFFF"/>
        <w:spacing w:after="299" w:line="240" w:lineRule="auto"/>
        <w:ind w:left="823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D4CF3" w:rsidRPr="007D4CF3" w:rsidRDefault="007D4CF3" w:rsidP="007D4CF3">
      <w:pPr>
        <w:shd w:val="clear" w:color="auto" w:fill="FFFFFF"/>
        <w:spacing w:after="299" w:line="748" w:lineRule="atLeast"/>
        <w:ind w:left="823"/>
        <w:jc w:val="center"/>
        <w:textAlignment w:val="center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O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shd w:val="clear" w:color="auto" w:fill="FFFFFF"/>
          <w:lang w:eastAsia="es-CO"/>
        </w:rPr>
        <w:drawing>
          <wp:inline distT="0" distB="0" distL="0" distR="0">
            <wp:extent cx="154305" cy="154305"/>
            <wp:effectExtent l="19050" t="0" r="0" b="0"/>
            <wp:docPr id="8" name=":ky" descr="https://ssl.gstatic.com/docs/doclist/images/mediatype/icon_1_image_x16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ky" descr="https://ssl.gstatic.com/docs/doclist/images/mediatype/icon_1_image_x16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CF3" w:rsidRPr="007D4CF3" w:rsidRDefault="007D4CF3" w:rsidP="007D4CF3">
      <w:pPr>
        <w:shd w:val="clear" w:color="auto" w:fill="FFFFFF"/>
        <w:spacing w:after="299" w:line="288" w:lineRule="atLeast"/>
        <w:ind w:left="823"/>
        <w:rPr>
          <w:rFonts w:ascii="Arial" w:eastAsia="Times New Roman" w:hAnsi="Arial" w:cs="Arial"/>
          <w:b/>
          <w:bCs/>
          <w:color w:val="777777"/>
          <w:shd w:val="clear" w:color="auto" w:fill="FFFFFF"/>
          <w:lang w:eastAsia="es-CO"/>
        </w:rPr>
      </w:pPr>
      <w:r w:rsidRPr="007D4CF3">
        <w:rPr>
          <w:rFonts w:ascii="Arial" w:eastAsia="Times New Roman" w:hAnsi="Arial" w:cs="Arial"/>
          <w:b/>
          <w:bCs/>
          <w:color w:val="777777"/>
          <w:lang w:eastAsia="es-CO"/>
        </w:rPr>
        <w:t>CampanaMedicamentosMP_CC1115-OPC2.jpg</w:t>
      </w:r>
    </w:p>
    <w:p w:rsidR="007D4CF3" w:rsidRPr="007D4CF3" w:rsidRDefault="007D4CF3" w:rsidP="007D4CF3">
      <w:pPr>
        <w:shd w:val="clear" w:color="auto" w:fill="FFFFFF"/>
        <w:spacing w:after="299" w:line="240" w:lineRule="auto"/>
        <w:ind w:left="823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end"/>
      </w:r>
    </w:p>
    <w:p w:rsidR="004E02C5" w:rsidRDefault="009A3066"/>
    <w:sectPr w:rsidR="004E02C5" w:rsidSect="000170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D4CF3"/>
    <w:rsid w:val="000013E6"/>
    <w:rsid w:val="0001704D"/>
    <w:rsid w:val="001F181D"/>
    <w:rsid w:val="007D4CF3"/>
    <w:rsid w:val="009A3066"/>
    <w:rsid w:val="009C601F"/>
    <w:rsid w:val="00E9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04D"/>
  </w:style>
  <w:style w:type="paragraph" w:styleId="Ttulo3">
    <w:name w:val="heading 3"/>
    <w:basedOn w:val="Normal"/>
    <w:link w:val="Ttulo3Car"/>
    <w:uiPriority w:val="9"/>
    <w:qFormat/>
    <w:rsid w:val="007D4C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D4CF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gd">
    <w:name w:val="gd"/>
    <w:basedOn w:val="Fuentedeprrafopredeter"/>
    <w:rsid w:val="007D4CF3"/>
  </w:style>
  <w:style w:type="character" w:customStyle="1" w:styleId="g3">
    <w:name w:val="g3"/>
    <w:basedOn w:val="Fuentedeprrafopredeter"/>
    <w:rsid w:val="007D4CF3"/>
  </w:style>
  <w:style w:type="character" w:customStyle="1" w:styleId="hb">
    <w:name w:val="hb"/>
    <w:basedOn w:val="Fuentedeprrafopredeter"/>
    <w:rsid w:val="007D4CF3"/>
  </w:style>
  <w:style w:type="character" w:customStyle="1" w:styleId="apple-converted-space">
    <w:name w:val="apple-converted-space"/>
    <w:basedOn w:val="Fuentedeprrafopredeter"/>
    <w:rsid w:val="007D4CF3"/>
  </w:style>
  <w:style w:type="character" w:customStyle="1" w:styleId="g2">
    <w:name w:val="g2"/>
    <w:basedOn w:val="Fuentedeprrafopredeter"/>
    <w:rsid w:val="007D4CF3"/>
  </w:style>
  <w:style w:type="character" w:styleId="Hipervnculo">
    <w:name w:val="Hyperlink"/>
    <w:basedOn w:val="Fuentedeprrafopredeter"/>
    <w:uiPriority w:val="99"/>
    <w:semiHidden/>
    <w:unhideWhenUsed/>
    <w:rsid w:val="007D4CF3"/>
    <w:rPr>
      <w:color w:val="0000FF"/>
      <w:u w:val="single"/>
    </w:rPr>
  </w:style>
  <w:style w:type="character" w:customStyle="1" w:styleId="avw">
    <w:name w:val="avw"/>
    <w:basedOn w:val="Fuentedeprrafopredeter"/>
    <w:rsid w:val="007D4CF3"/>
  </w:style>
  <w:style w:type="character" w:customStyle="1" w:styleId="azo">
    <w:name w:val="azo"/>
    <w:basedOn w:val="Fuentedeprrafopredeter"/>
    <w:rsid w:val="007D4CF3"/>
  </w:style>
  <w:style w:type="character" w:customStyle="1" w:styleId="a3i">
    <w:name w:val="a3i"/>
    <w:basedOn w:val="Fuentedeprrafopredeter"/>
    <w:rsid w:val="007D4CF3"/>
  </w:style>
  <w:style w:type="character" w:customStyle="1" w:styleId="av3">
    <w:name w:val="av3"/>
    <w:basedOn w:val="Fuentedeprrafopredeter"/>
    <w:rsid w:val="007D4CF3"/>
  </w:style>
  <w:style w:type="paragraph" w:styleId="Textodeglobo">
    <w:name w:val="Balloon Text"/>
    <w:basedOn w:val="Normal"/>
    <w:link w:val="TextodegloboCar"/>
    <w:uiPriority w:val="99"/>
    <w:semiHidden/>
    <w:unhideWhenUsed/>
    <w:rsid w:val="009A3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0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2136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8" w:color="auto"/>
            <w:bottom w:val="none" w:sz="0" w:space="0" w:color="auto"/>
            <w:right w:val="none" w:sz="0" w:space="0" w:color="auto"/>
          </w:divBdr>
          <w:divsChild>
            <w:div w:id="709189350">
              <w:marLeft w:val="82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1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2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724293">
                      <w:marLeft w:val="-1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74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84861">
                      <w:marLeft w:val="9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998956">
                  <w:marLeft w:val="0"/>
                  <w:marRight w:val="281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02928">
                  <w:marLeft w:val="0"/>
                  <w:marRight w:val="0"/>
                  <w:marTop w:val="281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21006">
                      <w:marLeft w:val="0"/>
                      <w:marRight w:val="0"/>
                      <w:marTop w:val="131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3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6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377559">
                              <w:marLeft w:val="-1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6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935908">
                      <w:marLeft w:val="-29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0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2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18914">
                                              <w:marLeft w:val="0"/>
                                              <w:marRight w:val="561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231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7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8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2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125372">
                                              <w:marLeft w:val="0"/>
                                              <w:marRight w:val="561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21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1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6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00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3878">
                                              <w:marLeft w:val="0"/>
                                              <w:marRight w:val="561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varezc@co.geainternacional.com" TargetMode="External"/><Relationship Id="rId13" Type="http://schemas.openxmlformats.org/officeDocument/2006/relationships/hyperlink" Target="https://mail.google.com/mail/u/0/?ui=2&amp;ik=c3a38a3f4a&amp;view=att&amp;th=15213afab09d0498&amp;attid=0.1.0&amp;disp=safe&amp;zw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abinaco@co.geainternacional.com" TargetMode="External"/><Relationship Id="rId12" Type="http://schemas.openxmlformats.org/officeDocument/2006/relationships/hyperlink" Target="http://intranet.coomeva.com.co/imagenes/galeria/img101828.jpeg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mail.google.com/mail/u/0/?ui=2&amp;ik=c3a38a3f4a&amp;view=att&amp;th=15213afab09d0498&amp;attid=0.1.2&amp;disp=safe&amp;zw" TargetMode="External"/><Relationship Id="rId1" Type="http://schemas.openxmlformats.org/officeDocument/2006/relationships/styles" Target="styles.xml"/><Relationship Id="rId6" Type="http://schemas.openxmlformats.org/officeDocument/2006/relationships/hyperlink" Target="mailto:cabinaco@co.geainternacional.com" TargetMode="External"/><Relationship Id="rId11" Type="http://schemas.openxmlformats.org/officeDocument/2006/relationships/hyperlink" Target="mailto:luzk_gonzalez@coomeva.com.co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mail.google.com/mail/u/0/?ui=2&amp;ik=c3a38a3f4a&amp;view=att&amp;th=15213afab09d0498&amp;attid=0.1.1&amp;disp=safe&amp;zw" TargetMode="External"/><Relationship Id="rId10" Type="http://schemas.openxmlformats.org/officeDocument/2006/relationships/hyperlink" Target="mailto:luzk_gonzalez@coomeva.com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abinaco@co.geainternaciona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1029</Words>
  <Characters>5661</Characters>
  <Application>Microsoft Office Word</Application>
  <DocSecurity>0</DocSecurity>
  <Lines>47</Lines>
  <Paragraphs>13</Paragraphs>
  <ScaleCrop>false</ScaleCrop>
  <Company>Hewlett-Packard</Company>
  <LinksUpToDate>false</LinksUpToDate>
  <CharactersWithSpaces>6677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Usuario</cp:lastModifiedBy>
  <cp:revision>3</cp:revision>
  <dcterms:created xsi:type="dcterms:W3CDTF">2016-01-06T13:41:00Z</dcterms:created>
  <dcterms:modified xsi:type="dcterms:W3CDTF">2016-09-12T19:38:00Z</dcterms:modified>
</cp:coreProperties>
</file>