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6D28D9"/>
          <w:sz w:val="88"/>
        </w:rPr>
        <w:t>MaestroAI</w:t>
      </w:r>
    </w:p>
    <w:p>
      <w:pPr>
        <w:jc w:val="center"/>
      </w:pPr>
      <w:r>
        <w:rPr>
          <w:b w:val="0"/>
          <w:color w:val="334155"/>
          <w:sz w:val="36"/>
        </w:rPr>
        <w:t>Manual de Usuario — v2</w:t>
      </w:r>
    </w:p>
    <w:p>
      <w:pPr>
        <w:jc w:val="center"/>
      </w:pPr>
      <w:r>
        <w:rPr>
          <w:b w:val="0"/>
          <w:color w:val="64748B"/>
          <w:sz w:val="24"/>
        </w:rPr>
        <w:t>Guía práctica con casos de uso por área</w:t>
      </w:r>
    </w:p>
    <w:p>
      <w:pPr>
        <w:jc w:val="center"/>
      </w:pPr>
      <w:r>
        <w:rPr>
          <w:i/>
        </w:rPr>
        <w:t>Versión 2 · 2026 · Documento confidencial</w:t>
      </w:r>
    </w:p>
    <w:p>
      <w:r>
        <w:br w:type="page"/>
      </w:r>
    </w:p>
    <w:p>
      <w:pPr>
        <w:pStyle w:val="Heading1"/>
      </w:pPr>
      <w:r>
        <w:t>1. ¿Qué es MaestroAI?</w:t>
      </w:r>
    </w:p>
    <w:p>
      <w:r>
        <w:rPr>
          <w:b w:val="0"/>
          <w:i w:val="0"/>
          <w:color w:val="334155"/>
          <w:sz w:val="21"/>
        </w:rPr>
        <w:t>Es tu plataforma de IA privada y gobernada. No eliges el modelo: el sistema clasifica cada dato, protege lo sensible y responde citando tus documentos. Tú pides el resultado; la plataforma hace el trabajo y tú apruebas.</w:t>
      </w:r>
    </w:p>
    <w:p>
      <w:pPr>
        <w:pStyle w:val="Heading1"/>
      </w:pPr>
      <w:r>
        <w:t>2. Acceso y navegación</w:t>
      </w:r>
    </w:p>
    <w:p>
      <w:pPr>
        <w:pStyle w:val="ListNumber"/>
      </w:pPr>
      <w:r>
        <w:t>Entra al portal con tu correo de empresa (instalable como app: menú → Instalar MaestroAI).</w:t>
      </w:r>
    </w:p>
    <w:p>
      <w:pPr>
        <w:pStyle w:val="ListNumber"/>
      </w:pPr>
      <w:r>
        <w:t>Menú: Casos de uso, Chat con fuentes, Documentos, Notebooks, Generar imágenes, Memoria, Acciones, Integraciones, Tableros, Automatizaciones.</w:t>
      </w:r>
    </w:p>
    <w:p>
      <w:pPr>
        <w:pStyle w:val="ListNumber"/>
      </w:pPr>
      <w:r>
        <w:t>Cada sección tiene un botón «? Ayuda» con la guía de esa pantalla.</w:t>
      </w:r>
    </w:p>
    <w:p>
      <w:pPr>
        <w:pStyle w:val="Heading1"/>
      </w:pPr>
      <w:r>
        <w:t>3. Lo básico: generar un entregable</w:t>
      </w:r>
    </w:p>
    <w:p>
      <w:pPr>
        <w:pStyle w:val="ListNumber"/>
      </w:pPr>
      <w:r>
        <w:t>Casos de uso → elige (propuesta, carta, reporte, licitación…).</w:t>
      </w:r>
    </w:p>
    <w:p>
      <w:pPr>
        <w:pStyle w:val="ListNumber"/>
      </w:pPr>
      <w:r>
        <w:t>Llena los datos mínimos (objetivo, notas, formato).</w:t>
      </w:r>
    </w:p>
    <w:p>
      <w:pPr>
        <w:pStyle w:val="ListNumber"/>
      </w:pPr>
      <w:r>
        <w:t>Revisa el borrador y pulsa «Aprobar y generar».</w:t>
      </w:r>
    </w:p>
    <w:p>
      <w:pPr>
        <w:pStyle w:val="ListNumber"/>
      </w:pPr>
      <w:r>
        <w:t>Descarga en Word, PDF, Markdown, PPTX o XLSX.</w:t>
      </w:r>
    </w:p>
    <w:p>
      <w:pPr>
        <w:pStyle w:val="Heading1"/>
      </w:pPr>
      <w:r>
        <w:t>4. Casos de uso por área</w:t>
      </w:r>
    </w:p>
    <w:p>
      <w:r>
        <w:rPr>
          <w:b w:val="0"/>
          <w:i/>
          <w:color w:val="64748B"/>
          <w:sz w:val="21"/>
        </w:rPr>
        <w:t>Ejemplos concretos para cada área. Cada caso indica el objetivo y los pasos.</w:t>
      </w:r>
    </w:p>
    <w:p>
      <w:pPr>
        <w:pStyle w:val="Heading2"/>
      </w:pPr>
      <w:r>
        <w:t>Ventas</w:t>
      </w:r>
    </w:p>
    <w:p>
      <w:pPr>
        <w:pStyle w:val="Heading3"/>
      </w:pPr>
      <w:r>
        <w:t>Propuesta comercial en minutos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Generar una propuesta lista para enviar a partir de datos mínimos.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Casos de uso → Propuesta comercial.</w:t>
      </w:r>
    </w:p>
    <w:p>
      <w:pPr>
        <w:pStyle w:val="ListNumber"/>
      </w:pPr>
      <w:r>
        <w:t>Pon cliente, servicio, monto y notas.</w:t>
      </w:r>
    </w:p>
    <w:p>
      <w:pPr>
        <w:pStyle w:val="ListNumber"/>
      </w:pPr>
      <w:r>
        <w:t>Revisa el borrador (cita propuestas previas del RAG) y aprueba.</w:t>
      </w:r>
    </w:p>
    <w:p>
      <w:pPr>
        <w:pStyle w:val="ListNumber"/>
      </w:pPr>
      <w:r>
        <w:t>Descarga en Word/PDF.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De horas a minutos, con marca y datos citados.</w:t>
      </w:r>
    </w:p>
    <w:p>
      <w:pPr>
        <w:pStyle w:val="Heading3"/>
      </w:pPr>
      <w:r>
        <w:t>Resumen de correo y agenda del día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Empezar el día con lo importante de la bandeja y el calendario.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Integraciones → Conectar correo (Outlook/Gmail).</w:t>
      </w:r>
    </w:p>
    <w:p>
      <w:pPr>
        <w:pStyle w:val="ListNumber"/>
      </w:pPr>
      <w:r>
        <w:t>Casos de uso → Resumen de correo y agenda.</w:t>
      </w:r>
    </w:p>
    <w:p>
      <w:pPr>
        <w:pStyle w:val="ListNumber"/>
      </w:pPr>
      <w:r>
        <w:t>Genera el resumen (PII redactada) y descárgalo.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Menos tiempo en bandeja, foco en lo que vende.</w:t>
      </w:r>
    </w:p>
    <w:p>
      <w:pPr>
        <w:pStyle w:val="Heading3"/>
      </w:pPr>
      <w:r>
        <w:t>Responder una licitación/RFP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Construir el borrador de respuesta a unas bases.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Notebooks → nuevo; sube las bases.</w:t>
      </w:r>
    </w:p>
    <w:p>
      <w:pPr>
        <w:pStyle w:val="ListNumber"/>
      </w:pPr>
      <w:r>
        <w:t>Genera FAQ y borrador de respuesta citando las bases.</w:t>
      </w:r>
    </w:p>
    <w:p>
      <w:pPr>
        <w:pStyle w:val="ListNumber"/>
      </w:pPr>
      <w:r>
        <w:t>Pasa el borrador a un caso de uso para el entregable final.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Respuestas completas y trazables a las bases.</w:t>
      </w:r>
    </w:p>
    <w:p>
      <w:pPr>
        <w:pStyle w:val="Heading3"/>
      </w:pPr>
      <w:r>
        <w:t>Seguimiento: correo + alta de lead en CRM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Enviar el follow-up y registrar el lead sin salir de la plataforma.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Acciones → Enviar correo (Outlook/Gmail) → aprobar.</w:t>
      </w:r>
    </w:p>
    <w:p>
      <w:pPr>
        <w:pStyle w:val="ListNumber"/>
      </w:pPr>
      <w:r>
        <w:t>Integraciones → Conector HubSpot/Salesforce → enviar el lead.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Cero doble captura; todo auditado.</w:t>
      </w:r>
    </w:p>
    <w:p>
      <w:pPr>
        <w:pStyle w:val="Heading2"/>
      </w:pPr>
      <w:r>
        <w:t>Recursos Humanos</w:t>
      </w:r>
    </w:p>
    <w:p>
      <w:pPr>
        <w:pStyle w:val="Heading3"/>
      </w:pPr>
      <w:r>
        <w:t>Cartas y contratos laborales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Generar oferta, carta o contrato con plantilla y datos del colaborador.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Casos de uso → Carta/Contrato.</w:t>
      </w:r>
    </w:p>
    <w:p>
      <w:pPr>
        <w:pStyle w:val="ListNumber"/>
      </w:pPr>
      <w:r>
        <w:t>Llena los datos; revisa y aprueba.</w:t>
      </w:r>
    </w:p>
    <w:p>
      <w:pPr>
        <w:pStyle w:val="ListNumber"/>
      </w:pPr>
      <w:r>
        <w:t>Descarga en Word/PDF.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Documentos consistentes y con marca.</w:t>
      </w:r>
    </w:p>
    <w:p>
      <w:pPr>
        <w:pStyle w:val="Heading3"/>
      </w:pPr>
      <w:r>
        <w:t>Consultas de políticas internas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Responder dudas del personal con base en el reglamento e ISO.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Documentos → sube reglamento/políticas (área RH).</w:t>
      </w:r>
    </w:p>
    <w:p>
      <w:pPr>
        <w:pStyle w:val="ListNumber"/>
      </w:pPr>
      <w:r>
        <w:t>Chat con fuentes → elegir documentos → pregunta.</w:t>
      </w:r>
    </w:p>
    <w:p>
      <w:pPr>
        <w:pStyle w:val="ListNumber"/>
      </w:pPr>
      <w:r>
        <w:t>La respuesta cita el documento exacto.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Respuestas correctas y citadas, sin abrir manuales.</w:t>
      </w:r>
    </w:p>
    <w:p>
      <w:pPr>
        <w:pStyle w:val="Heading3"/>
      </w:pPr>
      <w:r>
        <w:t>Criba y resumen de CVs (con privacidad)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Resumir y comparar CVs respetando datos personales.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Documentos → sube los CVs (el router los trata como confidenciales/PII).</w:t>
      </w:r>
    </w:p>
    <w:p>
      <w:pPr>
        <w:pStyle w:val="ListNumber"/>
      </w:pPr>
      <w:r>
        <w:t>Chat con fuentes → pide un resumen comparativo.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Agiliza reclutamiento sin exponer PII a la nube.</w:t>
      </w:r>
    </w:p>
    <w:p>
      <w:pPr>
        <w:pStyle w:val="Heading3"/>
      </w:pPr>
      <w:r>
        <w:t>Onboarding automatizado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Disparar el checklist y la comunicación al alta de un colaborador.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Automatizaciones → plantilla de onboarding.</w:t>
      </w:r>
    </w:p>
    <w:p>
      <w:pPr>
        <w:pStyle w:val="ListNumber"/>
      </w:pPr>
      <w:r>
        <w:t>Acción: notificar / workflow n8n / correo.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Onboarding uniforme y sin olvidos.</w:t>
      </w:r>
    </w:p>
    <w:p>
      <w:pPr>
        <w:pStyle w:val="Heading2"/>
      </w:pPr>
      <w:r>
        <w:t>Finanzas</w:t>
      </w:r>
    </w:p>
    <w:p>
      <w:pPr>
        <w:pStyle w:val="Heading3"/>
      </w:pPr>
      <w:r>
        <w:t>Reporte financiero / análisis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Generar un reporte a partir de cifras y notas.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Integraciones → Importar CSV/BD con las cifras (al RAG).</w:t>
      </w:r>
    </w:p>
    <w:p>
      <w:pPr>
        <w:pStyle w:val="ListNumber"/>
      </w:pPr>
      <w:r>
        <w:t>Casos de uso → Reporte; aprueba.</w:t>
      </w:r>
    </w:p>
    <w:p>
      <w:pPr>
        <w:pStyle w:val="ListNumber"/>
      </w:pPr>
      <w:r>
        <w:t>Exporta a XLSX/PDF.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Reportes con datos reales y formato listo.</w:t>
      </w:r>
    </w:p>
    <w:p>
      <w:pPr>
        <w:pStyle w:val="Heading3"/>
      </w:pPr>
      <w:r>
        <w:t>Consultar datos de un sistema legado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Preguntar sobre datos de un ERP/BD sin API moderna.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Integraciones → Fuentes de datos → DSN + SELECT (solo lectura) → Importar.</w:t>
      </w:r>
    </w:p>
    <w:p>
      <w:pPr>
        <w:pStyle w:val="ListNumber"/>
      </w:pPr>
      <w:r>
        <w:t>Chat con fuentes → pregunta sobre esos datos.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Acceso a datos legados sin riesgo de escritura.</w:t>
      </w:r>
    </w:p>
    <w:p>
      <w:pPr>
        <w:pStyle w:val="Heading3"/>
      </w:pPr>
      <w:r>
        <w:t>Cobranza semanal automatizada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Recordatorios y reporte de cobranza cada semana.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Automatizaciones → programada (semanal).</w:t>
      </w:r>
    </w:p>
    <w:p>
      <w:pPr>
        <w:pStyle w:val="ListNumber"/>
      </w:pPr>
      <w:r>
        <w:t>Acción: workflow/conector/correo.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Proceso recurrente sin intervención.</w:t>
      </w:r>
    </w:p>
    <w:p>
      <w:pPr>
        <w:pStyle w:val="Heading3"/>
      </w:pPr>
      <w:r>
        <w:t>Datos sensibles siempre protegidos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Garantizar que CLABE/tarjetas no salgan a la nube.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Trabaja normal; el router detecta PII financiera y la mantiene en ruta privada.</w:t>
      </w:r>
    </w:p>
    <w:p>
      <w:pPr>
        <w:pStyle w:val="ListNumber"/>
      </w:pPr>
      <w:r>
        <w:t>Verifica la ruta en el banner y en Auditoría.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Cumplimiento y tranquilidad por diseño.</w:t>
      </w:r>
    </w:p>
    <w:p>
      <w:pPr>
        <w:pStyle w:val="Heading2"/>
      </w:pPr>
      <w:r>
        <w:t>Operaciones</w:t>
      </w:r>
    </w:p>
    <w:p>
      <w:pPr>
        <w:pStyle w:val="Heading3"/>
      </w:pPr>
      <w:r>
        <w:t>Reporte de operación / KPIs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Ver y reportar el pulso operativo.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Tableros → describe qué medir; agrega widgets en vivo.</w:t>
      </w:r>
    </w:p>
    <w:p>
      <w:pPr>
        <w:pStyle w:val="ListNumber"/>
      </w:pPr>
      <w:r>
        <w:t>Casos de uso → Reporte de operación; exporta.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Decisiones con datos en vivo.</w:t>
      </w:r>
    </w:p>
    <w:p>
      <w:pPr>
        <w:pStyle w:val="Heading3"/>
      </w:pPr>
      <w:r>
        <w:t>Procedimientos (SOP) con IA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Consultar y resumir manuales y procedimientos.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Notebooks → sube los SOP.</w:t>
      </w:r>
    </w:p>
    <w:p>
      <w:pPr>
        <w:pStyle w:val="ListNumber"/>
      </w:pPr>
      <w:r>
        <w:t>Genera una guía o pregunta con cita.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Conocimiento operativo accesible al instante.</w:t>
      </w:r>
    </w:p>
    <w:p>
      <w:pPr>
        <w:pStyle w:val="Heading3"/>
      </w:pPr>
      <w:r>
        <w:t>Alertas por evento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Reaccionar cuando ocurre algo (p. ej. documento crítico).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Automatizaciones → disparador por evento (document_uploaded) o webhook entrante.</w:t>
      </w:r>
    </w:p>
    <w:p>
      <w:pPr>
        <w:pStyle w:val="ListNumber"/>
      </w:pPr>
      <w:r>
        <w:t>Acción: notificar / workflow.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Respuesta inmediata a eventos clave.</w:t>
      </w:r>
    </w:p>
    <w:p>
      <w:pPr>
        <w:pStyle w:val="Heading3"/>
      </w:pPr>
      <w:r>
        <w:t>Integrar sistemas propios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Conectar herramientas a la medida sin API moderna.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Integraciones → Conector REST / Webhook / n8n.</w:t>
      </w:r>
    </w:p>
    <w:p>
      <w:pPr>
        <w:pStyle w:val="ListNumber"/>
      </w:pPr>
      <w:r>
        <w:t>Prueba y conéctalo a una automatización.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Orquestación con el ecosistema existente.</w:t>
      </w:r>
    </w:p>
    <w:p>
      <w:pPr>
        <w:pStyle w:val="Heading2"/>
      </w:pPr>
      <w:r>
        <w:t>Proyectos</w:t>
      </w:r>
    </w:p>
    <w:p>
      <w:pPr>
        <w:pStyle w:val="Heading3"/>
      </w:pPr>
      <w:r>
        <w:t>Generar un SOW / enunciado de trabajo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Crear un SOW metodológico a partir del input comercial.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Agentes → Proposal/SOW.</w:t>
      </w:r>
    </w:p>
    <w:p>
      <w:pPr>
        <w:pStyle w:val="ListNumber"/>
      </w:pPr>
      <w:r>
        <w:t>Da el contexto; revisa y exporta a PDF/Word.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SOWs consistentes y rápidos.</w:t>
      </w:r>
    </w:p>
    <w:p>
      <w:pPr>
        <w:pStyle w:val="Heading3"/>
      </w:pPr>
      <w:r>
        <w:t>Briefing y cronología del proyecto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Resumir documentos del proyecto en artefactos útiles.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Notebooks → sube los documentos del proyecto.</w:t>
      </w:r>
    </w:p>
    <w:p>
      <w:pPr>
        <w:pStyle w:val="ListNumber"/>
      </w:pPr>
      <w:r>
        <w:t>Genera briefing y cronología.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Arranque y handoff de proyecto más claros.</w:t>
      </w:r>
    </w:p>
    <w:p>
      <w:pPr>
        <w:pStyle w:val="Heading3"/>
      </w:pPr>
      <w:r>
        <w:t>Diagnóstico y roadmap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Evaluar (p. ej. ciberseguridad) y proponer un plan.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Agentes → Cyber Diagnostic (u otro).</w:t>
      </w:r>
    </w:p>
    <w:p>
      <w:pPr>
        <w:pStyle w:val="ListNumber"/>
      </w:pPr>
      <w:r>
        <w:t>Responde el cuestionario; obtén riesgos + roadmap.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Diagnóstico ejecutivo accionable.</w:t>
      </w:r>
    </w:p>
    <w:p>
      <w:pPr>
        <w:pStyle w:val="Heading3"/>
      </w:pPr>
      <w:r>
        <w:t>Seguimiento: eventos y tareas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Agendar y dar seguimiento desde la plataforma.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Acciones → Crear evento (Calendar) → aprobar.</w:t>
      </w:r>
    </w:p>
    <w:p>
      <w:pPr>
        <w:pStyle w:val="ListNumber"/>
      </w:pPr>
      <w:r>
        <w:t>Conector para crear tareas en tu herramienta.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Menos saltos entre apps.</w:t>
      </w:r>
    </w:p>
    <w:p>
      <w:pPr>
        <w:pStyle w:val="Heading2"/>
      </w:pPr>
      <w:r>
        <w:t>Dirección General</w:t>
      </w:r>
    </w:p>
    <w:p>
      <w:pPr>
        <w:pStyle w:val="Heading3"/>
      </w:pPr>
      <w:r>
        <w:t>Resumen ejecutivo y tableros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Ver uso, costo, riesgos y documentos en un vistazo.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Resumen → panel ejecutivo.</w:t>
      </w:r>
    </w:p>
    <w:p>
      <w:pPr>
        <w:pStyle w:val="ListNumber"/>
      </w:pPr>
      <w:r>
        <w:t>Tableros → costo por ruta de modelo, casos por receta, etc.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Visión 360 del negocio y de la IA.</w:t>
      </w:r>
    </w:p>
    <w:p>
      <w:pPr>
        <w:pStyle w:val="Heading3"/>
      </w:pPr>
      <w:r>
        <w:t>Auditoría y cumplimiento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Demostrar control y trazabilidad ante auditoría.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Auditoría → filtra por riesgo/ruta/usuario.</w:t>
      </w:r>
    </w:p>
    <w:p>
      <w:pPr>
        <w:pStyle w:val="ListNumber"/>
      </w:pPr>
      <w:r>
        <w:t>Export SIEM (JSONL).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Evidencia para cumplimiento (LFPDPPP).</w:t>
      </w:r>
    </w:p>
    <w:p>
      <w:pPr>
        <w:pStyle w:val="Heading3"/>
      </w:pPr>
      <w:r>
        <w:t>Decidir con memoria de trabajos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Retomar y construir sobre trabajos previos.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Memoria → busca por tag/tema.</w:t>
      </w:r>
    </w:p>
    <w:p>
      <w:pPr>
        <w:pStyle w:val="ListNumber"/>
      </w:pPr>
      <w:r>
        <w:t>Chat → activa «Usar memoria».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Continuidad y aprovechamiento del conocimiento.</w:t>
      </w:r>
    </w:p>
    <w:p>
      <w:pPr>
        <w:pStyle w:val="Heading3"/>
      </w:pPr>
      <w:r>
        <w:t>Control del costo de IA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Mantener el gasto bajo control sin perder calidad.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Admin → Eficiencia: tope de gasto, condensación, rerank.</w:t>
      </w:r>
    </w:p>
    <w:p>
      <w:pPr>
        <w:pStyle w:val="ListNumber"/>
      </w:pPr>
      <w:r>
        <w:t>Cascada: premium solo a demanda.</w:t>
      </w:r>
    </w:p>
    <w:p>
      <w:r>
        <w:rPr>
          <w:b/>
          <w:color w:val="15803D"/>
          <w:sz w:val="21"/>
        </w:rPr>
        <w:t xml:space="preserve">Para qué sirve: </w:t>
      </w:r>
      <w:r>
        <w:rPr>
          <w:color w:val="334155"/>
          <w:sz w:val="21"/>
        </w:rPr>
        <w:t>Costo predecible; premium solo cuando aporta.</w:t>
      </w:r>
    </w:p>
    <w:p>
      <w:pPr>
        <w:pStyle w:val="Heading1"/>
      </w:pPr>
      <w:r>
        <w:t>5. Preguntas frecuentes</w:t>
      </w:r>
    </w:p>
    <w:p>
      <w:r>
        <w:rPr>
          <w:b/>
          <w:color w:val="6D28D9"/>
          <w:sz w:val="21"/>
        </w:rPr>
        <w:t xml:space="preserve">¿Por qué no elijo el modelo?: </w:t>
      </w:r>
      <w:r>
        <w:rPr>
          <w:color w:val="334155"/>
          <w:sz w:val="21"/>
        </w:rPr>
        <w:t>Por seguridad: el enrutador elige la ruta más segura para cada dato.</w:t>
      </w:r>
    </w:p>
    <w:p>
      <w:r>
        <w:rPr>
          <w:b/>
          <w:color w:val="6D28D9"/>
          <w:sz w:val="21"/>
        </w:rPr>
        <w:t xml:space="preserve">¿Mis datos sensibles salen a la nube?: </w:t>
      </w:r>
      <w:r>
        <w:rPr>
          <w:color w:val="334155"/>
          <w:sz w:val="21"/>
        </w:rPr>
        <w:t>No por defecto. Restringido → local; Confidencial/PII → privado.</w:t>
      </w:r>
    </w:p>
    <w:p>
      <w:r>
        <w:rPr>
          <w:b/>
          <w:color w:val="6D28D9"/>
          <w:sz w:val="21"/>
        </w:rPr>
        <w:t xml:space="preserve">¿La respuesta es confiable?: </w:t>
      </w:r>
      <w:r>
        <w:rPr>
          <w:color w:val="334155"/>
          <w:sz w:val="21"/>
        </w:rPr>
        <w:t>Cuando usa tus documentos, cita la fuente y el fragmento.</w:t>
      </w:r>
    </w:p>
    <w:p>
      <w:r>
        <w:rPr>
          <w:b/>
          <w:color w:val="6D28D9"/>
          <w:sz w:val="21"/>
        </w:rPr>
        <w:t xml:space="preserve">Subí un PDF, ¿lo entiende?: </w:t>
      </w:r>
      <w:r>
        <w:rPr>
          <w:color w:val="334155"/>
          <w:sz w:val="21"/>
        </w:rPr>
        <w:t>Sí: la plataforma extrae el texto del PDF/Word al subirlo (v2).</w:t>
      </w:r>
    </w:p>
    <w:p>
      <w:r>
        <w:rPr>
          <w:b/>
          <w:color w:val="6D28D9"/>
          <w:sz w:val="21"/>
        </w:rPr>
        <w:t xml:space="preserve">Salió genérico (mock).: </w:t>
      </w:r>
      <w:r>
        <w:rPr>
          <w:color w:val="334155"/>
          <w:sz w:val="21"/>
        </w:rPr>
        <w:t>Falta conectar un modelo real; avisa a tu administrador.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D28D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D28D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D28D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