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52F" w:rsidRPr="00FD5798" w:rsidRDefault="00F9152F" w:rsidP="00F9152F">
      <w:pPr>
        <w:pStyle w:val="InfoHidden"/>
        <w:jc w:val="both"/>
      </w:pPr>
      <w:bookmarkStart w:id="0" w:name="_Toc153186864"/>
      <w:r w:rsidRPr="00FD5798">
        <w:t>Objetivo:</w:t>
      </w:r>
    </w:p>
    <w:p w:rsidR="00F9152F" w:rsidRPr="00FD5798" w:rsidRDefault="001E0BC3" w:rsidP="00F9152F">
      <w:pPr>
        <w:pStyle w:val="InfoHidden"/>
        <w:jc w:val="both"/>
      </w:pPr>
      <w:r>
        <w:t>Conformar</w:t>
      </w:r>
      <w:r w:rsidR="00FA199D">
        <w:t xml:space="preserve"> el c</w:t>
      </w:r>
      <w:r w:rsidR="00F9152F" w:rsidRPr="00FD5798">
        <w:t xml:space="preserve">atálogo de </w:t>
      </w:r>
      <w:r w:rsidR="00F4406B">
        <w:t>reglas determinadas por el Negocio, estableciendo la referencia respecto a las funcionalidades asociadas, a través de un identificador de la regla incluido en la descripción de las funcionalidades, como es el caso de uso que corresponda, a fin de determinar reglas de negocio reutilizables y flexibles, claramente identificables.</w:t>
      </w:r>
    </w:p>
    <w:p w:rsidR="00C0283A" w:rsidRPr="007A0E22" w:rsidRDefault="00C0283A" w:rsidP="00B11B0C">
      <w:pPr>
        <w:pStyle w:val="InfoHidden"/>
        <w:numPr>
          <w:ilvl w:val="0"/>
          <w:numId w:val="7"/>
        </w:numPr>
        <w:jc w:val="both"/>
      </w:pPr>
      <w:r w:rsidRPr="007A0E22">
        <w:t>Si se hace referencia a documentación externa, se deberá incluir: el nombre de los documentos, ubicación física y procedimiento a seguir para su consulta.</w:t>
      </w:r>
    </w:p>
    <w:p w:rsidR="00C0283A" w:rsidRDefault="00C0283A" w:rsidP="00B11B0C">
      <w:pPr>
        <w:pStyle w:val="InfoHidden"/>
        <w:numPr>
          <w:ilvl w:val="0"/>
          <w:numId w:val="7"/>
        </w:numPr>
        <w:jc w:val="both"/>
      </w:pPr>
      <w:r w:rsidRPr="007A0E22">
        <w:t xml:space="preserve">Si una sección no es llenada debido a las características del proyecto, incluir el comentario “No Aplica” y </w:t>
      </w:r>
      <w:r w:rsidR="001F474C" w:rsidRPr="007A0E22">
        <w:t>justificar la</w:t>
      </w:r>
      <w:r w:rsidRPr="007A0E22">
        <w:t xml:space="preserve"> omisión de información evitando así tener secciones vacías.</w:t>
      </w:r>
    </w:p>
    <w:p w:rsidR="004B5A02" w:rsidRDefault="004B5A02" w:rsidP="00B11B0C">
      <w:pPr>
        <w:pStyle w:val="InfoHidden"/>
        <w:numPr>
          <w:ilvl w:val="0"/>
          <w:numId w:val="7"/>
        </w:numPr>
        <w:jc w:val="both"/>
      </w:pPr>
      <w:r>
        <w:t>En la sección “Hoja de Definición de Reglas de Negocio” agregar tantas filas como sean necesarias para describirlas.</w:t>
      </w:r>
    </w:p>
    <w:p w:rsidR="002512CA" w:rsidRPr="002512CA" w:rsidRDefault="000C1D22" w:rsidP="00A51B8A">
      <w:pPr>
        <w:pStyle w:val="InfoHidden"/>
        <w:numPr>
          <w:ilvl w:val="0"/>
          <w:numId w:val="7"/>
        </w:numPr>
        <w:jc w:val="both"/>
      </w:pPr>
      <w:r>
        <w:t>S</w:t>
      </w:r>
      <w:r w:rsidRPr="000C1D22">
        <w:t xml:space="preserve">i fuera necesario </w:t>
      </w:r>
      <w:r w:rsidRPr="00CF7BB4">
        <w:rPr>
          <w:b/>
        </w:rPr>
        <w:t>reservar</w:t>
      </w:r>
      <w:r w:rsidRPr="000C1D22">
        <w:t xml:space="preserve"> información generada</w:t>
      </w:r>
      <w:r>
        <w:t xml:space="preserve"> en est</w:t>
      </w:r>
      <w:r w:rsidR="00892A62">
        <w:t>a</w:t>
      </w:r>
      <w:r>
        <w:t xml:space="preserve"> </w:t>
      </w:r>
      <w:r w:rsidR="00892A62">
        <w:t>plantilla</w:t>
      </w:r>
      <w:r w:rsidRPr="000C1D22">
        <w:t>, se hará bajo lo estipulado en la Ley General de Transparencia y Acceso a la Información Pública (LGTAIP) vigente, pudiendo consultar a la ACPPI para su aplicación</w:t>
      </w:r>
      <w:r w:rsidR="00C01EEB">
        <w:t>.</w:t>
      </w:r>
    </w:p>
    <w:p w:rsidR="00C01EEB" w:rsidRPr="002512CA" w:rsidRDefault="00C01EEB" w:rsidP="00DE3D11">
      <w:pPr>
        <w:pStyle w:val="InfoHidden"/>
        <w:ind w:left="720"/>
        <w:jc w:val="both"/>
      </w:pPr>
      <w:r w:rsidRPr="002512CA">
        <w:t>Nota: Es responsabilidad de cada revisor la identificación de la información que se genere en este formato, y así determinar si se cuenta con causas que originen la reserva de la misma, apegándose estrictamente a lo señalado en los ordenamientos jurídicos en materia de transparencia vigentes (Ley General de Transparencia y Acceso a la Información Pública)</w:t>
      </w:r>
    </w:p>
    <w:p w:rsidR="00C01EEB" w:rsidRPr="002512CA" w:rsidRDefault="00C01EEB" w:rsidP="002512CA">
      <w:pPr>
        <w:pStyle w:val="InfoHidden"/>
        <w:ind w:left="720"/>
        <w:jc w:val="both"/>
      </w:pPr>
      <w:r w:rsidRPr="002512CA">
        <w:t>En caso de detectar información sensible (Reservada), se tendrán que indicar en el pie de página, sección izquierda, con la siguiente señalización:</w:t>
      </w:r>
    </w:p>
    <w:p w:rsidR="00C01EEB" w:rsidRPr="002512CA" w:rsidRDefault="00C01EEB" w:rsidP="002512CA">
      <w:pPr>
        <w:pStyle w:val="InfoHidden"/>
        <w:ind w:left="720"/>
        <w:jc w:val="both"/>
      </w:pPr>
    </w:p>
    <w:p w:rsidR="00C01EEB" w:rsidRPr="002512CA" w:rsidRDefault="00C01EEB" w:rsidP="002512CA">
      <w:pPr>
        <w:pStyle w:val="InfoHidden"/>
        <w:ind w:left="720"/>
        <w:jc w:val="both"/>
      </w:pPr>
      <w:r w:rsidRPr="002512CA">
        <w:t xml:space="preserve">[Área dueña de la Información </w:t>
      </w:r>
      <w:r w:rsidRPr="002512CA">
        <w:rPr>
          <w:highlight w:val="yellow"/>
        </w:rPr>
        <w:t>XX</w:t>
      </w:r>
      <w:r w:rsidRPr="002512CA">
        <w:t xml:space="preserve">, clasificada como Reservada con Fundamento Legal </w:t>
      </w:r>
      <w:r w:rsidRPr="002512CA">
        <w:rPr>
          <w:highlight w:val="yellow"/>
        </w:rPr>
        <w:t>XX,</w:t>
      </w:r>
      <w:r w:rsidRPr="002512CA">
        <w:t xml:space="preserve"> Motivación </w:t>
      </w:r>
      <w:r w:rsidRPr="002512CA">
        <w:rPr>
          <w:highlight w:val="yellow"/>
        </w:rPr>
        <w:t>XX</w:t>
      </w:r>
      <w:r w:rsidRPr="002512CA">
        <w:t xml:space="preserve">, Fecha de clasificación </w:t>
      </w:r>
      <w:r w:rsidRPr="002512CA">
        <w:rPr>
          <w:highlight w:val="yellow"/>
        </w:rPr>
        <w:t>XX</w:t>
      </w:r>
      <w:r w:rsidRPr="002512CA">
        <w:t xml:space="preserve"> y Periodo de la reserva </w:t>
      </w:r>
      <w:r w:rsidRPr="002512CA">
        <w:rPr>
          <w:highlight w:val="yellow"/>
        </w:rPr>
        <w:t>XX</w:t>
      </w:r>
      <w:r w:rsidRPr="002512CA">
        <w:t>]</w:t>
      </w:r>
    </w:p>
    <w:p w:rsidR="00C01EEB" w:rsidRPr="002512CA" w:rsidRDefault="00C01EEB" w:rsidP="002512CA">
      <w:pPr>
        <w:pStyle w:val="InfoHidden"/>
        <w:ind w:left="720"/>
        <w:jc w:val="both"/>
      </w:pPr>
    </w:p>
    <w:p w:rsidR="00C01EEB" w:rsidRPr="002512CA" w:rsidRDefault="00C01EEB" w:rsidP="00DE3D11">
      <w:pPr>
        <w:pStyle w:val="InfoHidden"/>
        <w:ind w:left="720"/>
        <w:jc w:val="both"/>
        <w:rPr>
          <w:b/>
        </w:rPr>
      </w:pPr>
      <w:r w:rsidRPr="002512CA">
        <w:rPr>
          <w:b/>
        </w:rPr>
        <w:t>Ejemplo: “La información contenida en este documento pertenece a la Administración Central de Soluciones de Negocio, teniendo carácter de Reservada a partir del 01 de abril de 2018</w:t>
      </w:r>
      <w:r w:rsidR="00C27828" w:rsidRPr="002512CA">
        <w:rPr>
          <w:b/>
        </w:rPr>
        <w:t>, con un periodo de reserva de</w:t>
      </w:r>
      <w:r w:rsidRPr="002512CA">
        <w:rPr>
          <w:b/>
        </w:rPr>
        <w:t xml:space="preserve"> 5 años, por tratarse de información que de revelarse puede causar un serio perjuicio a la recaudación de las contribuciones. Lo anterior tiene su fundament</w:t>
      </w:r>
      <w:r w:rsidR="00C27828" w:rsidRPr="002512CA">
        <w:rPr>
          <w:b/>
        </w:rPr>
        <w:t xml:space="preserve">o en el artículo 113, fracción </w:t>
      </w:r>
      <w:r w:rsidRPr="002512CA">
        <w:rPr>
          <w:b/>
        </w:rPr>
        <w:t xml:space="preserve">IV, de la Ley General de Transparencia y Acceso a la Información Pública” </w:t>
      </w:r>
    </w:p>
    <w:p w:rsidR="00C01EEB" w:rsidRPr="002512CA" w:rsidRDefault="00C01EEB" w:rsidP="002512CA">
      <w:pPr>
        <w:pStyle w:val="InfoHidden"/>
        <w:ind w:left="720"/>
        <w:jc w:val="both"/>
      </w:pPr>
    </w:p>
    <w:p w:rsidR="0019248C" w:rsidRPr="0019248C" w:rsidRDefault="0019248C" w:rsidP="0019248C">
      <w:pPr>
        <w:pStyle w:val="InfoHidden"/>
        <w:numPr>
          <w:ilvl w:val="0"/>
          <w:numId w:val="7"/>
        </w:numPr>
        <w:jc w:val="both"/>
      </w:pPr>
      <w:r w:rsidRPr="0019248C">
        <w:t>El documento debe incluir la firma de usuario de Negocio solicitante.</w:t>
      </w:r>
    </w:p>
    <w:p w:rsidR="00C11CA7" w:rsidRDefault="00C11CA7" w:rsidP="00920179">
      <w:pPr>
        <w:pStyle w:val="BodyText"/>
        <w:spacing w:before="0" w:after="0"/>
        <w:rPr>
          <w:rFonts w:ascii="Arial" w:hAnsi="Arial" w:cs="Arial"/>
          <w:b/>
          <w:sz w:val="36"/>
          <w:szCs w:val="36"/>
          <w:lang w:val="es-MX"/>
        </w:rPr>
      </w:pPr>
    </w:p>
    <w:p w:rsidR="006C73A1" w:rsidRDefault="006C73A1" w:rsidP="00077B93">
      <w:pPr>
        <w:pStyle w:val="InfoHidden"/>
        <w:jc w:val="both"/>
      </w:pPr>
      <w:r w:rsidRPr="00077B93">
        <w:rPr>
          <w:b/>
          <w:i w:val="0"/>
          <w:vanish w:val="0"/>
          <w:color w:val="auto"/>
          <w:sz w:val="24"/>
          <w:szCs w:val="24"/>
          <w:lang w:eastAsia="es-ES"/>
        </w:rPr>
        <w:t>&lt;ID Requerimiento</w:t>
      </w:r>
      <w:r w:rsidR="00536CFE">
        <w:rPr>
          <w:b/>
          <w:i w:val="0"/>
          <w:vanish w:val="0"/>
          <w:color w:val="auto"/>
          <w:sz w:val="24"/>
          <w:szCs w:val="24"/>
          <w:lang w:eastAsia="es-ES"/>
        </w:rPr>
        <w:t xml:space="preserve"> 363</w:t>
      </w:r>
      <w:r w:rsidRPr="00077B93">
        <w:rPr>
          <w:b/>
          <w:i w:val="0"/>
          <w:vanish w:val="0"/>
          <w:color w:val="auto"/>
          <w:sz w:val="24"/>
          <w:szCs w:val="24"/>
          <w:lang w:eastAsia="es-ES"/>
        </w:rPr>
        <w:t>&gt;</w:t>
      </w:r>
      <w:r w:rsidR="00077B93" w:rsidRPr="00077B93">
        <w:t xml:space="preserve"> </w:t>
      </w:r>
    </w:p>
    <w:p w:rsidR="00FD5798" w:rsidRPr="00E43E19" w:rsidRDefault="00FD5798" w:rsidP="00E43E19">
      <w:pPr>
        <w:pStyle w:val="BodyText"/>
        <w:rPr>
          <w:rFonts w:ascii="Arial" w:hAnsi="Arial" w:cs="Arial"/>
          <w:b/>
          <w:szCs w:val="24"/>
          <w:lang w:val="es-MX"/>
        </w:rPr>
      </w:pPr>
    </w:p>
    <w:p w:rsidR="006C73A1" w:rsidRPr="006C73A1" w:rsidRDefault="006C73A1" w:rsidP="006C73A1">
      <w:pPr>
        <w:rPr>
          <w:rFonts w:ascii="Arial" w:hAnsi="Arial" w:cs="Arial"/>
          <w:b/>
          <w:sz w:val="24"/>
          <w:szCs w:val="24"/>
          <w:lang w:val="es-MX" w:eastAsia="es-ES"/>
        </w:rPr>
      </w:pPr>
      <w:r w:rsidRPr="006C73A1">
        <w:rPr>
          <w:rFonts w:ascii="Arial" w:hAnsi="Arial" w:cs="Arial"/>
          <w:b/>
          <w:sz w:val="24"/>
          <w:szCs w:val="24"/>
          <w:lang w:val="es-MX" w:eastAsia="es-ES"/>
        </w:rPr>
        <w:t>Nombre del Requerimiento:</w:t>
      </w:r>
      <w:r w:rsidR="00156AA0">
        <w:rPr>
          <w:rFonts w:ascii="Arial" w:hAnsi="Arial" w:cs="Arial"/>
          <w:b/>
          <w:sz w:val="24"/>
          <w:szCs w:val="24"/>
          <w:lang w:val="es-MX" w:eastAsia="es-ES"/>
        </w:rPr>
        <w:t xml:space="preserve"> </w:t>
      </w:r>
      <w:proofErr w:type="spellStart"/>
      <w:r w:rsidR="00156AA0" w:rsidRPr="008F1CC6">
        <w:rPr>
          <w:rFonts w:ascii="Arial" w:hAnsi="Arial" w:cs="Arial"/>
          <w:b/>
          <w:sz w:val="22"/>
          <w:lang w:val="es-ES"/>
        </w:rPr>
        <w:t>DyP_IPP</w:t>
      </w:r>
      <w:proofErr w:type="spellEnd"/>
      <w:r w:rsidR="00156AA0" w:rsidRPr="008F1CC6">
        <w:rPr>
          <w:rFonts w:ascii="Arial" w:hAnsi="Arial" w:cs="Arial"/>
          <w:b/>
          <w:sz w:val="22"/>
          <w:lang w:val="es-ES"/>
        </w:rPr>
        <w:t xml:space="preserve"> - Mejoras al Módulo de descargas de acuses del IDE</w:t>
      </w:r>
    </w:p>
    <w:bookmarkEnd w:id="0"/>
    <w:p w:rsidR="00E51C28" w:rsidRPr="003841DB" w:rsidRDefault="00E51C28" w:rsidP="00E51C28">
      <w:pPr>
        <w:pStyle w:val="Ttulo1"/>
        <w:rPr>
          <w:sz w:val="20"/>
          <w:szCs w:val="20"/>
          <w:lang w:val="es-ES"/>
        </w:rPr>
      </w:pPr>
      <w:r w:rsidRPr="003841DB">
        <w:rPr>
          <w:sz w:val="20"/>
          <w:szCs w:val="20"/>
          <w:lang w:val="es-ES"/>
        </w:rPr>
        <w:t>Tabla de Versiones y Modificaciones</w:t>
      </w:r>
    </w:p>
    <w:p w:rsidR="00E51C28" w:rsidRPr="0029297A" w:rsidRDefault="00E51C28" w:rsidP="00E51C28">
      <w:pPr>
        <w:jc w:val="both"/>
        <w:rPr>
          <w:rFonts w:ascii="Arial" w:hAnsi="Arial" w:cs="Arial"/>
          <w:i/>
          <w:vanish/>
          <w:color w:val="0000FF"/>
          <w:sz w:val="18"/>
          <w:lang w:val="es-MX"/>
        </w:rPr>
      </w:pPr>
      <w:r w:rsidRPr="0029297A">
        <w:rPr>
          <w:rFonts w:ascii="Arial" w:hAnsi="Arial" w:cs="Arial"/>
          <w:i/>
          <w:vanish/>
          <w:color w:val="0000FF"/>
          <w:sz w:val="18"/>
          <w:lang w:val="es-MX"/>
        </w:rPr>
        <w:t>La siguiente tabla debe listar las versiones y descripciones hechas a este documento desde el momento de su creación y cada vez que se actualiza. La descripción debe incluir una síntesis del cambio hecho.</w:t>
      </w:r>
    </w:p>
    <w:p w:rsidR="00E51C28" w:rsidRPr="0029297A" w:rsidRDefault="00E51C28" w:rsidP="00E51C28">
      <w:pPr>
        <w:rPr>
          <w:rFonts w:ascii="Arial" w:hAnsi="Arial" w:cs="Arial"/>
          <w:i/>
          <w:vanish/>
          <w:color w:val="0000FF"/>
          <w:sz w:val="18"/>
          <w:lang w:val="es-MX"/>
        </w:rPr>
      </w:pPr>
    </w:p>
    <w:p w:rsidR="00E51C28" w:rsidRDefault="00E51C28" w:rsidP="00E51C28">
      <w:pPr>
        <w:jc w:val="both"/>
        <w:rPr>
          <w:rFonts w:ascii="Arial" w:hAnsi="Arial" w:cs="Arial"/>
          <w:i/>
          <w:vanish/>
          <w:color w:val="0000FF"/>
          <w:sz w:val="18"/>
          <w:lang w:val="es-MX"/>
        </w:rPr>
      </w:pPr>
      <w:r w:rsidRPr="0029297A">
        <w:rPr>
          <w:rFonts w:ascii="Arial" w:hAnsi="Arial" w:cs="Arial"/>
          <w:i/>
          <w:vanish/>
          <w:color w:val="0000FF"/>
          <w:sz w:val="18"/>
          <w:lang w:val="es-MX"/>
        </w:rPr>
        <w:t xml:space="preserve">Para la Versión, especificar un número </w:t>
      </w:r>
      <w:r w:rsidR="009E3225">
        <w:rPr>
          <w:rFonts w:ascii="Arial" w:hAnsi="Arial" w:cs="Arial"/>
          <w:i/>
          <w:vanish/>
          <w:color w:val="0000FF"/>
          <w:sz w:val="18"/>
          <w:lang w:val="es-MX"/>
        </w:rPr>
        <w:t xml:space="preserve">entero </w:t>
      </w:r>
      <w:r w:rsidRPr="0029297A">
        <w:rPr>
          <w:rFonts w:ascii="Arial" w:hAnsi="Arial" w:cs="Arial"/>
          <w:i/>
          <w:vanish/>
          <w:color w:val="0000FF"/>
          <w:sz w:val="18"/>
          <w:lang w:val="es-MX"/>
        </w:rPr>
        <w:t xml:space="preserve">consecutivo, </w:t>
      </w:r>
      <w:r w:rsidRPr="0029297A">
        <w:rPr>
          <w:rFonts w:ascii="Arial" w:hAnsi="Arial" w:cs="Arial"/>
          <w:b/>
          <w:i/>
          <w:vanish/>
          <w:color w:val="0000FF"/>
          <w:sz w:val="18"/>
          <w:lang w:val="es-MX"/>
        </w:rPr>
        <w:t>iniciando con 1</w:t>
      </w:r>
      <w:r w:rsidRPr="0029297A">
        <w:rPr>
          <w:rFonts w:ascii="Arial" w:hAnsi="Arial" w:cs="Arial"/>
          <w:i/>
          <w:vanish/>
          <w:color w:val="0000FF"/>
          <w:sz w:val="18"/>
          <w:lang w:val="es-MX"/>
        </w:rPr>
        <w:t xml:space="preserve"> para la </w:t>
      </w:r>
      <w:r w:rsidRPr="0029297A">
        <w:rPr>
          <w:rFonts w:ascii="Arial" w:hAnsi="Arial" w:cs="Arial"/>
          <w:b/>
          <w:i/>
          <w:vanish/>
          <w:color w:val="0000FF"/>
          <w:sz w:val="18"/>
          <w:lang w:val="es-MX"/>
        </w:rPr>
        <w:t>creación del documento</w:t>
      </w:r>
      <w:r w:rsidRPr="0029297A">
        <w:rPr>
          <w:rFonts w:ascii="Arial" w:hAnsi="Arial" w:cs="Arial"/>
          <w:i/>
          <w:vanish/>
          <w:color w:val="0000FF"/>
          <w:sz w:val="18"/>
          <w:lang w:val="es-MX"/>
        </w:rPr>
        <w:t xml:space="preserve"> </w:t>
      </w:r>
      <w:r w:rsidR="009E3225">
        <w:rPr>
          <w:rFonts w:ascii="Arial" w:hAnsi="Arial" w:cs="Arial"/>
          <w:i/>
          <w:vanish/>
          <w:color w:val="0000FF"/>
          <w:sz w:val="18"/>
          <w:lang w:val="es-MX"/>
        </w:rPr>
        <w:t>e incrementar en decimales conforme se actualice</w:t>
      </w:r>
      <w:r w:rsidR="002E7F2A">
        <w:rPr>
          <w:rFonts w:ascii="Arial" w:hAnsi="Arial" w:cs="Arial"/>
          <w:i/>
          <w:vanish/>
          <w:color w:val="0000FF"/>
          <w:sz w:val="18"/>
          <w:lang w:val="es-MX"/>
        </w:rPr>
        <w:t xml:space="preserve"> (1.1, 1.2, 1.3, etc)</w:t>
      </w:r>
      <w:r w:rsidR="009E3225">
        <w:rPr>
          <w:rFonts w:ascii="Arial" w:hAnsi="Arial" w:cs="Arial"/>
          <w:i/>
          <w:vanish/>
          <w:color w:val="0000FF"/>
          <w:sz w:val="18"/>
          <w:lang w:val="es-MX"/>
        </w:rPr>
        <w:t>. Al terminarlo, especificar la versión final para firma, en caso necesario.</w:t>
      </w:r>
    </w:p>
    <w:p w:rsidR="0019248C" w:rsidRPr="0029297A" w:rsidRDefault="0019248C" w:rsidP="00E51C28">
      <w:pPr>
        <w:jc w:val="both"/>
        <w:rPr>
          <w:rFonts w:ascii="Arial" w:hAnsi="Arial" w:cs="Arial"/>
          <w:i/>
          <w:vanish/>
          <w:color w:val="0000FF"/>
          <w:sz w:val="18"/>
          <w:lang w:val="es-MX"/>
        </w:rPr>
      </w:pPr>
    </w:p>
    <w:p w:rsidR="00E51C28" w:rsidRPr="0029297A" w:rsidRDefault="00E51C28" w:rsidP="00E51C28">
      <w:pPr>
        <w:jc w:val="both"/>
        <w:rPr>
          <w:rFonts w:ascii="Arial" w:hAnsi="Arial" w:cs="Arial"/>
          <w:i/>
          <w:vanish/>
          <w:color w:val="0000FF"/>
          <w:sz w:val="18"/>
          <w:lang w:val="es-MX"/>
        </w:rPr>
      </w:pPr>
      <w:r w:rsidRPr="0029297A">
        <w:rPr>
          <w:rFonts w:ascii="Arial" w:hAnsi="Arial" w:cs="Arial"/>
          <w:i/>
          <w:vanish/>
          <w:color w:val="0000FF"/>
          <w:sz w:val="18"/>
          <w:lang w:val="es-MX"/>
        </w:rPr>
        <w:t xml:space="preserve">Para futuros proyectos donde este documento se reutilice, </w:t>
      </w:r>
      <w:r w:rsidR="008504F0">
        <w:rPr>
          <w:rFonts w:ascii="Arial" w:hAnsi="Arial" w:cs="Arial"/>
          <w:i/>
          <w:vanish/>
          <w:color w:val="0000FF"/>
          <w:sz w:val="18"/>
          <w:lang w:val="es-MX"/>
        </w:rPr>
        <w:t>su</w:t>
      </w:r>
      <w:r w:rsidRPr="0029297A">
        <w:rPr>
          <w:rFonts w:ascii="Arial" w:hAnsi="Arial" w:cs="Arial"/>
          <w:i/>
          <w:vanish/>
          <w:color w:val="0000FF"/>
          <w:sz w:val="18"/>
          <w:lang w:val="es-MX"/>
        </w:rPr>
        <w:t xml:space="preserve"> versionamiento reiniciará </w:t>
      </w:r>
      <w:r w:rsidR="009E3225">
        <w:rPr>
          <w:rFonts w:ascii="Arial" w:hAnsi="Arial" w:cs="Arial"/>
          <w:i/>
          <w:vanish/>
          <w:color w:val="0000FF"/>
          <w:sz w:val="18"/>
          <w:lang w:val="es-MX"/>
        </w:rPr>
        <w:t xml:space="preserve">en versión 2, incrementando </w:t>
      </w:r>
      <w:r w:rsidR="002E7F2A">
        <w:rPr>
          <w:rFonts w:ascii="Arial" w:hAnsi="Arial" w:cs="Arial"/>
          <w:i/>
          <w:vanish/>
          <w:color w:val="0000FF"/>
          <w:sz w:val="18"/>
          <w:lang w:val="es-MX"/>
        </w:rPr>
        <w:t>las</w:t>
      </w:r>
      <w:r w:rsidR="009E3225">
        <w:rPr>
          <w:rFonts w:ascii="Arial" w:hAnsi="Arial" w:cs="Arial"/>
          <w:i/>
          <w:vanish/>
          <w:color w:val="0000FF"/>
          <w:sz w:val="18"/>
          <w:lang w:val="es-MX"/>
        </w:rPr>
        <w:t xml:space="preserve"> actualizaciones igualmente con decimales (</w:t>
      </w:r>
      <w:r w:rsidR="0061392E">
        <w:rPr>
          <w:rFonts w:ascii="Arial" w:hAnsi="Arial" w:cs="Arial"/>
          <w:i/>
          <w:vanish/>
          <w:color w:val="0000FF"/>
          <w:sz w:val="18"/>
          <w:lang w:val="es-MX"/>
        </w:rPr>
        <w:t>2</w:t>
      </w:r>
      <w:r w:rsidR="009E3225">
        <w:rPr>
          <w:rFonts w:ascii="Arial" w:hAnsi="Arial" w:cs="Arial"/>
          <w:i/>
          <w:vanish/>
          <w:color w:val="0000FF"/>
          <w:sz w:val="18"/>
          <w:lang w:val="es-MX"/>
        </w:rPr>
        <w:t>.1</w:t>
      </w:r>
      <w:r w:rsidRPr="0029297A">
        <w:rPr>
          <w:rFonts w:ascii="Arial" w:hAnsi="Arial" w:cs="Arial"/>
          <w:i/>
          <w:vanish/>
          <w:color w:val="0000FF"/>
          <w:sz w:val="18"/>
          <w:lang w:val="es-MX"/>
        </w:rPr>
        <w:t xml:space="preserve">, </w:t>
      </w:r>
      <w:r w:rsidR="0061392E">
        <w:rPr>
          <w:rFonts w:ascii="Arial" w:hAnsi="Arial" w:cs="Arial"/>
          <w:i/>
          <w:vanish/>
          <w:color w:val="0000FF"/>
          <w:sz w:val="18"/>
          <w:lang w:val="es-MX"/>
        </w:rPr>
        <w:t>2</w:t>
      </w:r>
      <w:r w:rsidRPr="0029297A">
        <w:rPr>
          <w:rFonts w:ascii="Arial" w:hAnsi="Arial" w:cs="Arial"/>
          <w:i/>
          <w:vanish/>
          <w:color w:val="0000FF"/>
          <w:sz w:val="18"/>
          <w:lang w:val="es-MX"/>
        </w:rPr>
        <w:t xml:space="preserve">.2, </w:t>
      </w:r>
      <w:r w:rsidR="0061392E">
        <w:rPr>
          <w:rFonts w:ascii="Arial" w:hAnsi="Arial" w:cs="Arial"/>
          <w:i/>
          <w:vanish/>
          <w:color w:val="0000FF"/>
          <w:sz w:val="18"/>
          <w:lang w:val="es-MX"/>
        </w:rPr>
        <w:t>2</w:t>
      </w:r>
      <w:r w:rsidRPr="0029297A">
        <w:rPr>
          <w:rFonts w:ascii="Arial" w:hAnsi="Arial" w:cs="Arial"/>
          <w:i/>
          <w:vanish/>
          <w:color w:val="0000FF"/>
          <w:sz w:val="18"/>
          <w:lang w:val="es-MX"/>
        </w:rPr>
        <w:t>.</w:t>
      </w:r>
      <w:r w:rsidR="002E7F2A">
        <w:rPr>
          <w:rFonts w:ascii="Arial" w:hAnsi="Arial" w:cs="Arial"/>
          <w:i/>
          <w:vanish/>
          <w:color w:val="0000FF"/>
          <w:sz w:val="18"/>
          <w:lang w:val="es-MX"/>
        </w:rPr>
        <w:t xml:space="preserve">3, </w:t>
      </w:r>
      <w:r w:rsidR="0061392E">
        <w:rPr>
          <w:rFonts w:ascii="Arial" w:hAnsi="Arial" w:cs="Arial"/>
          <w:i/>
          <w:vanish/>
          <w:color w:val="0000FF"/>
          <w:sz w:val="18"/>
          <w:lang w:val="es-MX"/>
        </w:rPr>
        <w:t>E</w:t>
      </w:r>
      <w:r w:rsidR="002E7F2A">
        <w:rPr>
          <w:rFonts w:ascii="Arial" w:hAnsi="Arial" w:cs="Arial"/>
          <w:i/>
          <w:vanish/>
          <w:color w:val="0000FF"/>
          <w:sz w:val="18"/>
          <w:lang w:val="es-MX"/>
        </w:rPr>
        <w:t>tc.). Posteriores reutilizaciones iniciarían entonces con versión 3, 4, etc.</w:t>
      </w:r>
    </w:p>
    <w:p w:rsidR="00E51C28" w:rsidRPr="0029297A" w:rsidRDefault="00E51C28" w:rsidP="00E51C28">
      <w:pPr>
        <w:rPr>
          <w:rFonts w:ascii="Arial" w:hAnsi="Arial" w:cs="Arial"/>
          <w:i/>
          <w:vanish/>
          <w:color w:val="0000FF"/>
          <w:sz w:val="18"/>
          <w:lang w:val="es-MX"/>
        </w:rPr>
      </w:pPr>
    </w:p>
    <w:p w:rsidR="00E51C28" w:rsidRPr="00E51C28" w:rsidRDefault="00E51C28" w:rsidP="00E51C28">
      <w:pPr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3311"/>
        <w:gridCol w:w="2820"/>
        <w:gridCol w:w="1284"/>
      </w:tblGrid>
      <w:tr w:rsidR="008874E9" w:rsidTr="0038542B">
        <w:trPr>
          <w:cantSplit/>
          <w:trHeight w:val="740"/>
          <w:tblHeader/>
          <w:jc w:val="center"/>
        </w:trPr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874E9" w:rsidRPr="00263E24" w:rsidRDefault="008874E9" w:rsidP="0038542B">
            <w:pPr>
              <w:jc w:val="center"/>
              <w:rPr>
                <w:rFonts w:ascii="Arial" w:hAnsi="Arial" w:cs="Arial"/>
                <w:color w:val="0000FF"/>
              </w:rPr>
            </w:pPr>
            <w:bookmarkStart w:id="1" w:name="Tabla_versiones"/>
            <w:proofErr w:type="spellStart"/>
            <w:r w:rsidRPr="00263E24">
              <w:rPr>
                <w:rFonts w:ascii="Arial" w:hAnsi="Arial" w:cs="Arial"/>
                <w:color w:val="000000" w:themeColor="text1"/>
              </w:rPr>
              <w:t>Versión</w:t>
            </w:r>
            <w:proofErr w:type="spellEnd"/>
          </w:p>
        </w:tc>
        <w:tc>
          <w:tcPr>
            <w:tcW w:w="3311" w:type="dxa"/>
            <w:shd w:val="clear" w:color="auto" w:fill="D9D9D9" w:themeFill="background1" w:themeFillShade="D9"/>
            <w:vAlign w:val="center"/>
          </w:tcPr>
          <w:p w:rsidR="008874E9" w:rsidRPr="00263E24" w:rsidRDefault="008874E9" w:rsidP="0038542B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</w:rPr>
            </w:pPr>
            <w:proofErr w:type="spellStart"/>
            <w:r w:rsidRPr="00263E24">
              <w:rPr>
                <w:rFonts w:ascii="Arial" w:hAnsi="Arial" w:cs="Arial"/>
                <w:color w:val="000000" w:themeColor="text1"/>
              </w:rPr>
              <w:t>Descripción</w:t>
            </w:r>
            <w:proofErr w:type="spellEnd"/>
            <w:r w:rsidRPr="00263E24">
              <w:rPr>
                <w:rFonts w:ascii="Arial" w:hAnsi="Arial" w:cs="Arial"/>
                <w:color w:val="000000" w:themeColor="text1"/>
              </w:rPr>
              <w:t xml:space="preserve"> del </w:t>
            </w:r>
            <w:proofErr w:type="spellStart"/>
            <w:r w:rsidRPr="00263E24">
              <w:rPr>
                <w:rFonts w:ascii="Arial" w:hAnsi="Arial" w:cs="Arial"/>
                <w:color w:val="000000" w:themeColor="text1"/>
              </w:rPr>
              <w:t>cambio</w:t>
            </w:r>
            <w:proofErr w:type="spellEnd"/>
          </w:p>
          <w:p w:rsidR="008874E9" w:rsidRPr="00263E24" w:rsidRDefault="008874E9" w:rsidP="0038542B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  <w:p w:rsidR="008874E9" w:rsidRPr="00263E24" w:rsidRDefault="008874E9" w:rsidP="0038542B">
            <w:pPr>
              <w:jc w:val="center"/>
              <w:rPr>
                <w:rFonts w:ascii="Arial" w:hAnsi="Arial" w:cs="Arial"/>
                <w:i/>
                <w:vanish/>
                <w:color w:val="0000FF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Síntesis de la modificación hecha al contenido del documento</w:t>
            </w:r>
          </w:p>
          <w:p w:rsidR="008874E9" w:rsidRPr="00263E24" w:rsidRDefault="008874E9" w:rsidP="0038542B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  <w:p w:rsidR="008874E9" w:rsidRPr="00263E24" w:rsidRDefault="008874E9" w:rsidP="0038542B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820" w:type="dxa"/>
            <w:shd w:val="clear" w:color="auto" w:fill="D9D9D9" w:themeFill="background1" w:themeFillShade="D9"/>
            <w:vAlign w:val="center"/>
          </w:tcPr>
          <w:p w:rsidR="008874E9" w:rsidRPr="00263E24" w:rsidRDefault="008874E9" w:rsidP="0038542B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</w:rPr>
            </w:pPr>
            <w:proofErr w:type="spellStart"/>
            <w:r w:rsidRPr="00263E24">
              <w:rPr>
                <w:rFonts w:ascii="Arial" w:hAnsi="Arial" w:cs="Arial"/>
                <w:color w:val="000000" w:themeColor="text1"/>
              </w:rPr>
              <w:t>Responsable</w:t>
            </w:r>
            <w:proofErr w:type="spellEnd"/>
            <w:r w:rsidRPr="00263E24">
              <w:rPr>
                <w:rFonts w:ascii="Arial" w:hAnsi="Arial" w:cs="Arial"/>
                <w:color w:val="000000" w:themeColor="text1"/>
              </w:rPr>
              <w:t xml:space="preserve"> de la </w:t>
            </w:r>
            <w:proofErr w:type="spellStart"/>
            <w:r w:rsidRPr="00263E24">
              <w:rPr>
                <w:rFonts w:ascii="Arial" w:hAnsi="Arial" w:cs="Arial"/>
                <w:color w:val="000000" w:themeColor="text1"/>
              </w:rPr>
              <w:t>Versión</w:t>
            </w:r>
            <w:proofErr w:type="spellEnd"/>
          </w:p>
          <w:p w:rsidR="008874E9" w:rsidRPr="00263E24" w:rsidRDefault="008874E9" w:rsidP="0038542B">
            <w:pPr>
              <w:jc w:val="center"/>
              <w:rPr>
                <w:rFonts w:ascii="Arial" w:hAnsi="Arial" w:cs="Arial"/>
                <w:color w:val="0000FF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Especificar nombre completo del responsable(s) de la versión del documento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:rsidR="008874E9" w:rsidRPr="00263E24" w:rsidRDefault="008874E9" w:rsidP="0038542B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</w:rPr>
            </w:pPr>
            <w:proofErr w:type="spellStart"/>
            <w:r w:rsidRPr="00263E24">
              <w:rPr>
                <w:rFonts w:ascii="Arial" w:hAnsi="Arial" w:cs="Arial"/>
                <w:color w:val="000000" w:themeColor="text1"/>
              </w:rPr>
              <w:t>Fecha</w:t>
            </w:r>
            <w:proofErr w:type="spellEnd"/>
          </w:p>
          <w:p w:rsidR="008874E9" w:rsidRPr="0029297A" w:rsidRDefault="008874E9" w:rsidP="0038542B">
            <w:pPr>
              <w:jc w:val="center"/>
              <w:rPr>
                <w:rFonts w:ascii="Arial" w:hAnsi="Arial" w:cs="Arial"/>
                <w:i/>
                <w:vanish/>
                <w:color w:val="0000FF"/>
                <w:sz w:val="18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Especificar la fecha de la versión.</w:t>
            </w:r>
          </w:p>
          <w:p w:rsidR="008874E9" w:rsidRPr="00263E24" w:rsidRDefault="008874E9" w:rsidP="0038542B">
            <w:pPr>
              <w:jc w:val="center"/>
              <w:rPr>
                <w:rFonts w:ascii="Arial" w:hAnsi="Arial" w:cs="Arial"/>
                <w:color w:val="C00000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Formato: dd/mm/aaaa</w:t>
            </w:r>
          </w:p>
        </w:tc>
      </w:tr>
      <w:tr w:rsidR="008874E9" w:rsidRPr="007706EE" w:rsidTr="0038542B">
        <w:trPr>
          <w:cantSplit/>
          <w:jc w:val="center"/>
        </w:trPr>
        <w:tc>
          <w:tcPr>
            <w:tcW w:w="1079" w:type="dxa"/>
            <w:shd w:val="clear" w:color="auto" w:fill="auto"/>
            <w:vAlign w:val="center"/>
          </w:tcPr>
          <w:p w:rsidR="008874E9" w:rsidRPr="00A377B9" w:rsidRDefault="008874E9" w:rsidP="0038542B">
            <w:pPr>
              <w:jc w:val="center"/>
              <w:rPr>
                <w:rFonts w:ascii="Arial" w:hAnsi="Arial" w:cs="Arial"/>
                <w:lang w:val="es-ES"/>
              </w:rPr>
            </w:pPr>
            <w:r w:rsidRPr="00A377B9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311" w:type="dxa"/>
            <w:shd w:val="clear" w:color="auto" w:fill="auto"/>
            <w:vAlign w:val="center"/>
          </w:tcPr>
          <w:p w:rsidR="008874E9" w:rsidRPr="00A377B9" w:rsidRDefault="008874E9" w:rsidP="0038542B">
            <w:pPr>
              <w:rPr>
                <w:rFonts w:ascii="Arial" w:hAnsi="Arial" w:cs="Arial"/>
                <w:lang w:val="es-ES"/>
              </w:rPr>
            </w:pPr>
            <w:r w:rsidRPr="00A377B9">
              <w:rPr>
                <w:rFonts w:ascii="Arial" w:hAnsi="Arial" w:cs="Arial"/>
                <w:lang w:val="es-ES"/>
              </w:rPr>
              <w:t xml:space="preserve">Creación del documento </w:t>
            </w:r>
          </w:p>
        </w:tc>
        <w:tc>
          <w:tcPr>
            <w:tcW w:w="2820" w:type="dxa"/>
            <w:shd w:val="clear" w:color="auto" w:fill="auto"/>
            <w:vAlign w:val="center"/>
          </w:tcPr>
          <w:p w:rsidR="008874E9" w:rsidRPr="00A377B9" w:rsidRDefault="008874E9" w:rsidP="0038542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Francisco Morales García </w:t>
            </w:r>
          </w:p>
        </w:tc>
        <w:tc>
          <w:tcPr>
            <w:tcW w:w="1284" w:type="dxa"/>
          </w:tcPr>
          <w:p w:rsidR="008874E9" w:rsidRPr="00A377B9" w:rsidRDefault="008874E9" w:rsidP="0038542B">
            <w:pPr>
              <w:jc w:val="center"/>
              <w:rPr>
                <w:rFonts w:ascii="Arial" w:hAnsi="Arial" w:cs="Arial"/>
                <w:lang w:val="es-ES"/>
              </w:rPr>
            </w:pPr>
            <w:r w:rsidRPr="00A377B9">
              <w:rPr>
                <w:rFonts w:ascii="Arial" w:hAnsi="Arial" w:cs="Arial"/>
                <w:lang w:val="es-ES"/>
              </w:rPr>
              <w:t>26/02/2019</w:t>
            </w:r>
          </w:p>
        </w:tc>
      </w:tr>
      <w:tr w:rsidR="008874E9" w:rsidRPr="004A2D7E" w:rsidTr="0038542B">
        <w:trPr>
          <w:cantSplit/>
          <w:jc w:val="center"/>
        </w:trPr>
        <w:tc>
          <w:tcPr>
            <w:tcW w:w="1079" w:type="dxa"/>
            <w:vAlign w:val="center"/>
          </w:tcPr>
          <w:p w:rsidR="008874E9" w:rsidRPr="004A2D7E" w:rsidRDefault="008874E9" w:rsidP="0038542B">
            <w:pPr>
              <w:jc w:val="center"/>
              <w:rPr>
                <w:rFonts w:ascii="Arial" w:hAnsi="Arial" w:cs="Arial"/>
                <w:vanish/>
              </w:rPr>
            </w:pPr>
            <w:r w:rsidRPr="004A2D7E">
              <w:rPr>
                <w:rFonts w:ascii="Arial" w:hAnsi="Arial" w:cs="Arial"/>
              </w:rPr>
              <w:t>1.1</w:t>
            </w:r>
          </w:p>
        </w:tc>
        <w:tc>
          <w:tcPr>
            <w:tcW w:w="3311" w:type="dxa"/>
            <w:vAlign w:val="center"/>
          </w:tcPr>
          <w:p w:rsidR="008874E9" w:rsidRPr="004A2D7E" w:rsidRDefault="008874E9" w:rsidP="0038542B">
            <w:pPr>
              <w:rPr>
                <w:rFonts w:ascii="Arial" w:hAnsi="Arial" w:cs="Arial"/>
                <w:vanish/>
              </w:rPr>
            </w:pPr>
            <w:proofErr w:type="spellStart"/>
            <w:r w:rsidRPr="004A2D7E">
              <w:rPr>
                <w:rFonts w:ascii="Arial" w:hAnsi="Arial" w:cs="Arial"/>
              </w:rPr>
              <w:t>Versión</w:t>
            </w:r>
            <w:proofErr w:type="spellEnd"/>
            <w:r w:rsidRPr="004A2D7E">
              <w:rPr>
                <w:rFonts w:ascii="Arial" w:hAnsi="Arial" w:cs="Arial"/>
              </w:rPr>
              <w:t xml:space="preserve"> </w:t>
            </w:r>
            <w:proofErr w:type="spellStart"/>
            <w:r w:rsidRPr="004A2D7E">
              <w:rPr>
                <w:rFonts w:ascii="Arial" w:hAnsi="Arial" w:cs="Arial"/>
              </w:rPr>
              <w:t>aprobada</w:t>
            </w:r>
            <w:proofErr w:type="spellEnd"/>
            <w:r w:rsidRPr="004A2D7E">
              <w:rPr>
                <w:rFonts w:ascii="Arial" w:hAnsi="Arial" w:cs="Arial"/>
              </w:rPr>
              <w:t xml:space="preserve"> para firma </w:t>
            </w:r>
          </w:p>
        </w:tc>
        <w:tc>
          <w:tcPr>
            <w:tcW w:w="2820" w:type="dxa"/>
            <w:vAlign w:val="center"/>
          </w:tcPr>
          <w:p w:rsidR="008874E9" w:rsidRPr="004A2D7E" w:rsidRDefault="008874E9" w:rsidP="0038542B">
            <w:pPr>
              <w:rPr>
                <w:rFonts w:ascii="Arial" w:hAnsi="Arial" w:cs="Arial"/>
                <w:i/>
                <w:vanish/>
              </w:rPr>
            </w:pPr>
            <w:r w:rsidRPr="00A377B9">
              <w:rPr>
                <w:rFonts w:ascii="Arial" w:hAnsi="Arial" w:cs="Arial"/>
                <w:lang w:val="es-ES"/>
              </w:rPr>
              <w:t>Edgar Rodríguez Velázquez</w:t>
            </w:r>
          </w:p>
        </w:tc>
        <w:tc>
          <w:tcPr>
            <w:tcW w:w="1284" w:type="dxa"/>
          </w:tcPr>
          <w:p w:rsidR="008874E9" w:rsidRPr="004A2D7E" w:rsidRDefault="008874E9" w:rsidP="0038542B">
            <w:pPr>
              <w:jc w:val="center"/>
            </w:pPr>
            <w:r w:rsidRPr="004A2D7E">
              <w:rPr>
                <w:rFonts w:ascii="Arial" w:hAnsi="Arial" w:cs="Arial"/>
                <w:lang w:val="es-ES"/>
              </w:rPr>
              <w:t>07/0</w:t>
            </w:r>
            <w:r>
              <w:rPr>
                <w:rFonts w:ascii="Arial" w:hAnsi="Arial" w:cs="Arial"/>
                <w:lang w:val="es-ES"/>
              </w:rPr>
              <w:t>3</w:t>
            </w:r>
            <w:r w:rsidRPr="004A2D7E">
              <w:rPr>
                <w:rFonts w:ascii="Arial" w:hAnsi="Arial" w:cs="Arial"/>
                <w:lang w:val="es-ES"/>
              </w:rPr>
              <w:t>/2019</w:t>
            </w:r>
          </w:p>
        </w:tc>
      </w:tr>
      <w:bookmarkEnd w:id="1"/>
    </w:tbl>
    <w:p w:rsidR="00E51C28" w:rsidRPr="00892A62" w:rsidRDefault="00E51C28" w:rsidP="00E51C28">
      <w:pPr>
        <w:rPr>
          <w:lang w:val="es-MX"/>
        </w:rPr>
      </w:pPr>
    </w:p>
    <w:p w:rsidR="00E51C28" w:rsidRDefault="00E51C28">
      <w:pPr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b/>
          <w:szCs w:val="24"/>
          <w:lang w:val="es-MX"/>
        </w:rPr>
        <w:br w:type="page"/>
      </w:r>
    </w:p>
    <w:tbl>
      <w:tblPr>
        <w:tblpPr w:leftFromText="141" w:rightFromText="141" w:vertAnchor="text" w:tblpY="1"/>
        <w:tblOverlap w:val="never"/>
        <w:tblW w:w="151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1701"/>
        <w:gridCol w:w="1560"/>
        <w:gridCol w:w="2126"/>
        <w:gridCol w:w="8221"/>
      </w:tblGrid>
      <w:tr w:rsidR="00F1286F" w:rsidRPr="008874E9" w:rsidTr="00A6472B">
        <w:trPr>
          <w:trHeight w:val="443"/>
          <w:hidden w:val="0"/>
        </w:trPr>
        <w:tc>
          <w:tcPr>
            <w:tcW w:w="15102" w:type="dxa"/>
            <w:gridSpan w:val="5"/>
            <w:shd w:val="clear" w:color="auto" w:fill="BFBFBF" w:themeFill="background1" w:themeFillShade="BF"/>
            <w:vAlign w:val="center"/>
          </w:tcPr>
          <w:p w:rsidR="00F1286F" w:rsidRPr="00282672" w:rsidRDefault="00F1286F" w:rsidP="00A6472B">
            <w:pPr>
              <w:pStyle w:val="InfoHidden"/>
              <w:jc w:val="center"/>
              <w:rPr>
                <w:b/>
                <w:i w:val="0"/>
                <w:vanish w:val="0"/>
                <w:color w:val="000000"/>
              </w:rPr>
            </w:pPr>
            <w:r>
              <w:rPr>
                <w:b/>
                <w:i w:val="0"/>
                <w:vanish w:val="0"/>
                <w:color w:val="000000"/>
              </w:rPr>
              <w:lastRenderedPageBreak/>
              <w:t>Hoja de Definición de las Reglas de</w:t>
            </w:r>
            <w:r w:rsidR="00277493">
              <w:rPr>
                <w:b/>
                <w:i w:val="0"/>
                <w:vanish w:val="0"/>
                <w:color w:val="000000"/>
              </w:rPr>
              <w:t xml:space="preserve"> Negocio</w:t>
            </w:r>
          </w:p>
        </w:tc>
      </w:tr>
      <w:tr w:rsidR="00F1286F" w:rsidRPr="008874E9" w:rsidTr="00A6472B">
        <w:trPr>
          <w:trHeight w:val="594"/>
        </w:trPr>
        <w:tc>
          <w:tcPr>
            <w:tcW w:w="1494" w:type="dxa"/>
            <w:vAlign w:val="center"/>
          </w:tcPr>
          <w:p w:rsidR="00F1286F" w:rsidRPr="00152EBC" w:rsidRDefault="00F1286F" w:rsidP="00A6472B">
            <w:pPr>
              <w:pStyle w:val="Encabezad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 w:rsidRPr="00152EBC">
              <w:rPr>
                <w:rFonts w:ascii="Arial" w:hAnsi="Arial" w:cs="Arial"/>
                <w:b/>
                <w:sz w:val="18"/>
                <w:lang w:val="es-MX"/>
              </w:rPr>
              <w:t xml:space="preserve">ID de </w:t>
            </w:r>
            <w:r w:rsidR="00152EBC" w:rsidRPr="00152EBC">
              <w:rPr>
                <w:rFonts w:ascii="Arial" w:hAnsi="Arial" w:cs="Arial"/>
                <w:b/>
                <w:sz w:val="18"/>
                <w:lang w:val="es-MX"/>
              </w:rPr>
              <w:t>Funcionalidad</w:t>
            </w:r>
          </w:p>
        </w:tc>
        <w:tc>
          <w:tcPr>
            <w:tcW w:w="1701" w:type="dxa"/>
            <w:vAlign w:val="center"/>
          </w:tcPr>
          <w:p w:rsidR="00F1286F" w:rsidRPr="00152EBC" w:rsidRDefault="00F1286F" w:rsidP="00A6472B">
            <w:pPr>
              <w:pStyle w:val="Encabezad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 w:rsidRPr="00152EBC">
              <w:rPr>
                <w:rFonts w:ascii="Arial" w:hAnsi="Arial" w:cs="Arial"/>
                <w:b/>
                <w:sz w:val="18"/>
                <w:lang w:val="es-MX"/>
              </w:rPr>
              <w:t>ID de Regla de Negocio</w:t>
            </w:r>
          </w:p>
        </w:tc>
        <w:tc>
          <w:tcPr>
            <w:tcW w:w="1560" w:type="dxa"/>
          </w:tcPr>
          <w:p w:rsidR="00F1286F" w:rsidRPr="00152EBC" w:rsidRDefault="00F1286F" w:rsidP="00A6472B">
            <w:pPr>
              <w:pStyle w:val="InfoHidden"/>
              <w:rPr>
                <w:i w:val="0"/>
                <w:vanish w:val="0"/>
                <w:color w:val="000000"/>
                <w:sz w:val="18"/>
              </w:rPr>
            </w:pPr>
          </w:p>
          <w:p w:rsidR="00F1286F" w:rsidRPr="00152EBC" w:rsidRDefault="00F1286F" w:rsidP="00A6472B">
            <w:pPr>
              <w:jc w:val="center"/>
              <w:rPr>
                <w:i/>
                <w:vanish/>
                <w:color w:val="000000"/>
                <w:sz w:val="18"/>
                <w:lang w:val="es-MX"/>
              </w:rPr>
            </w:pPr>
            <w:r w:rsidRPr="00152EBC">
              <w:rPr>
                <w:rFonts w:ascii="Arial" w:hAnsi="Arial" w:cs="Arial"/>
                <w:b/>
                <w:sz w:val="18"/>
                <w:lang w:val="es-MX"/>
              </w:rPr>
              <w:t>Versión de la Regla de Negocio</w:t>
            </w:r>
          </w:p>
        </w:tc>
        <w:tc>
          <w:tcPr>
            <w:tcW w:w="2126" w:type="dxa"/>
            <w:vAlign w:val="center"/>
          </w:tcPr>
          <w:p w:rsidR="00F1286F" w:rsidRPr="00152EBC" w:rsidRDefault="00F1286F" w:rsidP="00A6472B">
            <w:pPr>
              <w:pStyle w:val="InfoHidden"/>
              <w:jc w:val="center"/>
              <w:rPr>
                <w:b/>
                <w:i w:val="0"/>
                <w:vanish w:val="0"/>
                <w:color w:val="000000"/>
                <w:sz w:val="18"/>
              </w:rPr>
            </w:pPr>
            <w:r w:rsidRPr="00152EBC">
              <w:rPr>
                <w:b/>
                <w:i w:val="0"/>
                <w:vanish w:val="0"/>
                <w:color w:val="000000"/>
                <w:sz w:val="18"/>
              </w:rPr>
              <w:t>Nombre de la Regla de Negocio</w:t>
            </w:r>
          </w:p>
        </w:tc>
        <w:tc>
          <w:tcPr>
            <w:tcW w:w="8221" w:type="dxa"/>
            <w:vAlign w:val="center"/>
          </w:tcPr>
          <w:p w:rsidR="00F1286F" w:rsidRPr="00152EBC" w:rsidRDefault="00F1286F" w:rsidP="00A6472B">
            <w:pPr>
              <w:pStyle w:val="InfoHidden"/>
              <w:jc w:val="center"/>
              <w:rPr>
                <w:b/>
                <w:i w:val="0"/>
                <w:vanish w:val="0"/>
                <w:color w:val="000000"/>
                <w:sz w:val="18"/>
              </w:rPr>
            </w:pPr>
            <w:r w:rsidRPr="00152EBC">
              <w:rPr>
                <w:b/>
                <w:i w:val="0"/>
                <w:vanish w:val="0"/>
                <w:color w:val="000000"/>
                <w:sz w:val="18"/>
              </w:rPr>
              <w:t>Descripción de la Regla de Negocio</w:t>
            </w:r>
          </w:p>
        </w:tc>
      </w:tr>
      <w:tr w:rsidR="00F1286F" w:rsidRPr="008874E9" w:rsidTr="00A6472B">
        <w:tc>
          <w:tcPr>
            <w:tcW w:w="1494" w:type="dxa"/>
          </w:tcPr>
          <w:p w:rsidR="00F1286F" w:rsidRDefault="00AA1D3F" w:rsidP="00A6472B">
            <w:pPr>
              <w:pStyle w:val="Encabez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RN001</w:t>
            </w:r>
          </w:p>
          <w:p w:rsidR="00AA1D3F" w:rsidRDefault="00AA1D3F" w:rsidP="00A6472B">
            <w:pPr>
              <w:pStyle w:val="Encabezado"/>
              <w:rPr>
                <w:rFonts w:ascii="Arial" w:hAnsi="Arial" w:cs="Arial"/>
                <w:lang w:val="es-MX"/>
              </w:rPr>
            </w:pPr>
          </w:p>
        </w:tc>
        <w:tc>
          <w:tcPr>
            <w:tcW w:w="1701" w:type="dxa"/>
          </w:tcPr>
          <w:p w:rsidR="00F1286F" w:rsidRDefault="00083B7C" w:rsidP="00A6472B">
            <w:pPr>
              <w:pStyle w:val="Encabez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RNA001</w:t>
            </w:r>
          </w:p>
        </w:tc>
        <w:tc>
          <w:tcPr>
            <w:tcW w:w="1560" w:type="dxa"/>
          </w:tcPr>
          <w:p w:rsidR="00F1286F" w:rsidRDefault="008844B1" w:rsidP="008844B1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1.0</w:t>
            </w:r>
          </w:p>
        </w:tc>
        <w:tc>
          <w:tcPr>
            <w:tcW w:w="2126" w:type="dxa"/>
          </w:tcPr>
          <w:p w:rsidR="00F1286F" w:rsidRDefault="008844B1" w:rsidP="00A6472B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Búsqueda de declaraciones IDE</w:t>
            </w:r>
          </w:p>
        </w:tc>
        <w:tc>
          <w:tcPr>
            <w:tcW w:w="8221" w:type="dxa"/>
          </w:tcPr>
          <w:p w:rsidR="00F1286F" w:rsidRDefault="00083B7C" w:rsidP="00A6472B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 xml:space="preserve">El sistema de </w:t>
            </w:r>
            <w:r w:rsidR="007F402C">
              <w:rPr>
                <w:i w:val="0"/>
                <w:vanish w:val="0"/>
                <w:color w:val="000000"/>
              </w:rPr>
              <w:t>Consulta</w:t>
            </w:r>
            <w:r>
              <w:rPr>
                <w:i w:val="0"/>
                <w:vanish w:val="0"/>
                <w:color w:val="000000"/>
              </w:rPr>
              <w:t xml:space="preserve"> declaraciones </w:t>
            </w:r>
            <w:r w:rsidR="001B0015">
              <w:rPr>
                <w:i w:val="0"/>
                <w:vanish w:val="0"/>
                <w:color w:val="000000"/>
              </w:rPr>
              <w:t xml:space="preserve">del Monitor Web </w:t>
            </w:r>
            <w:r>
              <w:rPr>
                <w:i w:val="0"/>
                <w:vanish w:val="0"/>
                <w:color w:val="000000"/>
              </w:rPr>
              <w:t>debe contar con alguno de los elementos o parámetros de búsqueda:</w:t>
            </w:r>
          </w:p>
          <w:p w:rsidR="00083B7C" w:rsidRDefault="00083B7C" w:rsidP="00A6472B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083B7C" w:rsidRDefault="00083B7C" w:rsidP="00D20E94">
            <w:pPr>
              <w:pStyle w:val="InfoHidden"/>
              <w:numPr>
                <w:ilvl w:val="0"/>
                <w:numId w:val="18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Estatus</w:t>
            </w:r>
          </w:p>
          <w:p w:rsidR="00083B7C" w:rsidRDefault="00083B7C" w:rsidP="00D20E94">
            <w:pPr>
              <w:pStyle w:val="InfoHidden"/>
              <w:numPr>
                <w:ilvl w:val="0"/>
                <w:numId w:val="18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Folio</w:t>
            </w:r>
          </w:p>
          <w:p w:rsidR="00083B7C" w:rsidRDefault="00083B7C" w:rsidP="00D20E94">
            <w:pPr>
              <w:pStyle w:val="InfoHidden"/>
              <w:numPr>
                <w:ilvl w:val="0"/>
                <w:numId w:val="18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Nombre de archivo</w:t>
            </w:r>
          </w:p>
          <w:p w:rsidR="00083B7C" w:rsidRDefault="00083B7C" w:rsidP="00D20E94">
            <w:pPr>
              <w:pStyle w:val="InfoHidden"/>
              <w:numPr>
                <w:ilvl w:val="0"/>
                <w:numId w:val="18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RFC</w:t>
            </w:r>
          </w:p>
          <w:p w:rsidR="00083B7C" w:rsidRDefault="00083B7C" w:rsidP="00D20E94">
            <w:pPr>
              <w:pStyle w:val="InfoHidden"/>
              <w:numPr>
                <w:ilvl w:val="0"/>
                <w:numId w:val="18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Banco</w:t>
            </w:r>
          </w:p>
          <w:p w:rsidR="00083B7C" w:rsidRDefault="00083B7C" w:rsidP="00D20E94">
            <w:pPr>
              <w:pStyle w:val="InfoHidden"/>
              <w:numPr>
                <w:ilvl w:val="0"/>
                <w:numId w:val="18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Tipo de archivo</w:t>
            </w:r>
          </w:p>
          <w:p w:rsidR="00083B7C" w:rsidRDefault="00083B7C" w:rsidP="00D20E94">
            <w:pPr>
              <w:pStyle w:val="InfoHidden"/>
              <w:numPr>
                <w:ilvl w:val="0"/>
                <w:numId w:val="18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Medio de recepción</w:t>
            </w:r>
          </w:p>
          <w:p w:rsidR="00083B7C" w:rsidRDefault="00083B7C" w:rsidP="00D20E94">
            <w:pPr>
              <w:pStyle w:val="InfoHidden"/>
              <w:numPr>
                <w:ilvl w:val="0"/>
                <w:numId w:val="18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Último estado</w:t>
            </w:r>
          </w:p>
          <w:p w:rsidR="00083B7C" w:rsidRDefault="00083B7C" w:rsidP="00D20E94">
            <w:pPr>
              <w:pStyle w:val="InfoHidden"/>
              <w:numPr>
                <w:ilvl w:val="0"/>
                <w:numId w:val="18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Sector</w:t>
            </w:r>
          </w:p>
          <w:p w:rsidR="00083B7C" w:rsidRDefault="00083B7C" w:rsidP="00A6472B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1C3680" w:rsidRDefault="001C3680" w:rsidP="001C3680">
            <w:pPr>
              <w:pStyle w:val="InfoHidden"/>
              <w:numPr>
                <w:ilvl w:val="0"/>
                <w:numId w:val="19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Todas</w:t>
            </w:r>
          </w:p>
          <w:p w:rsidR="001C3680" w:rsidRDefault="001C3680" w:rsidP="001C3680">
            <w:pPr>
              <w:pStyle w:val="InfoHidden"/>
              <w:numPr>
                <w:ilvl w:val="0"/>
                <w:numId w:val="19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Aceptadas</w:t>
            </w:r>
          </w:p>
          <w:p w:rsidR="001C3680" w:rsidRDefault="001C3680" w:rsidP="001C3680">
            <w:pPr>
              <w:pStyle w:val="InfoHidden"/>
              <w:numPr>
                <w:ilvl w:val="0"/>
                <w:numId w:val="19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Rechazadas</w:t>
            </w:r>
          </w:p>
          <w:p w:rsidR="001C3680" w:rsidRDefault="001C3680" w:rsidP="001C3680">
            <w:pPr>
              <w:pStyle w:val="InfoHidden"/>
              <w:numPr>
                <w:ilvl w:val="0"/>
                <w:numId w:val="19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Periodo</w:t>
            </w:r>
          </w:p>
          <w:p w:rsidR="001C3680" w:rsidRDefault="001C3680" w:rsidP="001C3680">
            <w:pPr>
              <w:pStyle w:val="InfoHidden"/>
              <w:numPr>
                <w:ilvl w:val="0"/>
                <w:numId w:val="19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Ejercicio de la Declaración</w:t>
            </w:r>
          </w:p>
          <w:p w:rsidR="00AA1D3F" w:rsidRDefault="00AA1D3F" w:rsidP="00A6472B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AA1D3F" w:rsidRDefault="00AA1D3F" w:rsidP="00A6472B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083B7C" w:rsidRDefault="00083B7C" w:rsidP="00A6472B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Nota: Confirmar si hay más parámetros y campos</w:t>
            </w:r>
          </w:p>
          <w:p w:rsidR="00083B7C" w:rsidRDefault="00083B7C" w:rsidP="00A6472B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083B7C" w:rsidRDefault="00083B7C" w:rsidP="00A6472B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Si no se elige alguno de esos elementos, el sistema no mostrará información</w:t>
            </w:r>
            <w:r w:rsidR="00EA6CAF">
              <w:rPr>
                <w:i w:val="0"/>
                <w:vanish w:val="0"/>
                <w:color w:val="000000"/>
              </w:rPr>
              <w:t>, ni enviará mensaje alguno.</w:t>
            </w:r>
          </w:p>
          <w:p w:rsidR="007706EE" w:rsidRDefault="007706EE" w:rsidP="00A6472B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083B7C" w:rsidRDefault="00083B7C" w:rsidP="00A6472B">
            <w:pPr>
              <w:pStyle w:val="InfoHidden"/>
              <w:rPr>
                <w:i w:val="0"/>
                <w:vanish w:val="0"/>
                <w:color w:val="000000"/>
              </w:rPr>
            </w:pPr>
          </w:p>
        </w:tc>
      </w:tr>
      <w:tr w:rsidR="00D20E94" w:rsidRPr="008874E9" w:rsidTr="00A6472B">
        <w:tc>
          <w:tcPr>
            <w:tcW w:w="1494" w:type="dxa"/>
          </w:tcPr>
          <w:p w:rsidR="00D20E94" w:rsidRDefault="001C3680" w:rsidP="00D20E94">
            <w:pPr>
              <w:pStyle w:val="Encabez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RN002</w:t>
            </w:r>
          </w:p>
        </w:tc>
        <w:tc>
          <w:tcPr>
            <w:tcW w:w="1701" w:type="dxa"/>
          </w:tcPr>
          <w:p w:rsidR="00D20E94" w:rsidRDefault="00D20E94" w:rsidP="00D20E94">
            <w:pPr>
              <w:pStyle w:val="Encabez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RNA00</w:t>
            </w:r>
            <w:r w:rsidR="001C3680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1560" w:type="dxa"/>
          </w:tcPr>
          <w:p w:rsidR="00D20E94" w:rsidRDefault="008844B1" w:rsidP="00D20E94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1.0</w:t>
            </w:r>
          </w:p>
        </w:tc>
        <w:tc>
          <w:tcPr>
            <w:tcW w:w="2126" w:type="dxa"/>
          </w:tcPr>
          <w:p w:rsidR="00D20E94" w:rsidRDefault="008844B1" w:rsidP="00D20E94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Bitácora de declaraciones IDE</w:t>
            </w:r>
          </w:p>
        </w:tc>
        <w:tc>
          <w:tcPr>
            <w:tcW w:w="8221" w:type="dxa"/>
          </w:tcPr>
          <w:p w:rsidR="00D20E94" w:rsidRDefault="00D20E94" w:rsidP="00D20E94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El sistema de bitácora de declaraciones del Monitor Web debe contar con los siguientes parámetros de búsqueda (además de los que ahora tiene</w:t>
            </w:r>
            <w:r w:rsidR="00CE7397">
              <w:rPr>
                <w:i w:val="0"/>
                <w:vanish w:val="0"/>
                <w:color w:val="000000"/>
              </w:rPr>
              <w:t>)</w:t>
            </w:r>
            <w:r>
              <w:rPr>
                <w:i w:val="0"/>
                <w:vanish w:val="0"/>
                <w:color w:val="000000"/>
              </w:rPr>
              <w:t>:</w:t>
            </w:r>
          </w:p>
          <w:p w:rsidR="00D20E94" w:rsidRDefault="00D20E94" w:rsidP="00D20E94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D20E94" w:rsidRDefault="00D20E94" w:rsidP="00D20E94">
            <w:pPr>
              <w:pStyle w:val="InfoHidden"/>
              <w:numPr>
                <w:ilvl w:val="0"/>
                <w:numId w:val="19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Todas</w:t>
            </w:r>
          </w:p>
          <w:p w:rsidR="00D20E94" w:rsidRDefault="00D20E94" w:rsidP="00D20E94">
            <w:pPr>
              <w:pStyle w:val="InfoHidden"/>
              <w:numPr>
                <w:ilvl w:val="0"/>
                <w:numId w:val="19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Aceptadas</w:t>
            </w:r>
          </w:p>
          <w:p w:rsidR="00D20E94" w:rsidRDefault="00D20E94" w:rsidP="00D20E94">
            <w:pPr>
              <w:pStyle w:val="InfoHidden"/>
              <w:numPr>
                <w:ilvl w:val="0"/>
                <w:numId w:val="19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Rechazadas</w:t>
            </w:r>
          </w:p>
          <w:p w:rsidR="00D20E94" w:rsidRDefault="00D20E94" w:rsidP="00D20E94">
            <w:pPr>
              <w:pStyle w:val="InfoHidden"/>
              <w:numPr>
                <w:ilvl w:val="0"/>
                <w:numId w:val="19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Periodo</w:t>
            </w:r>
          </w:p>
          <w:p w:rsidR="00D20E94" w:rsidRDefault="00D20E94" w:rsidP="00D20E94">
            <w:pPr>
              <w:pStyle w:val="InfoHidden"/>
              <w:numPr>
                <w:ilvl w:val="0"/>
                <w:numId w:val="19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Ejercicio de la Declaración</w:t>
            </w:r>
          </w:p>
          <w:p w:rsidR="00D20E94" w:rsidRDefault="00D20E94" w:rsidP="00D20E94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D20E94" w:rsidRDefault="002116BE" w:rsidP="00D20E94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Si no se elige alguno de esos elementos, el sistema no mostrará información, ni enviará mensaje alguno.</w:t>
            </w:r>
          </w:p>
          <w:p w:rsidR="00D20E94" w:rsidRDefault="00D20E94" w:rsidP="00D20E94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D20E94" w:rsidRDefault="00D20E94" w:rsidP="00D20E94">
            <w:pPr>
              <w:pStyle w:val="InfoHidden"/>
              <w:rPr>
                <w:i w:val="0"/>
                <w:vanish w:val="0"/>
                <w:color w:val="000000"/>
              </w:rPr>
            </w:pPr>
          </w:p>
        </w:tc>
      </w:tr>
      <w:tr w:rsidR="002209E1" w:rsidRPr="008874E9" w:rsidTr="00A6472B">
        <w:tc>
          <w:tcPr>
            <w:tcW w:w="1494" w:type="dxa"/>
          </w:tcPr>
          <w:p w:rsidR="002209E1" w:rsidRDefault="002209E1" w:rsidP="00D20E94">
            <w:pPr>
              <w:pStyle w:val="Encabez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RN002</w:t>
            </w:r>
          </w:p>
        </w:tc>
        <w:tc>
          <w:tcPr>
            <w:tcW w:w="1701" w:type="dxa"/>
          </w:tcPr>
          <w:p w:rsidR="002209E1" w:rsidRDefault="002209E1" w:rsidP="00D20E94">
            <w:pPr>
              <w:pStyle w:val="Encabez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RNA003</w:t>
            </w:r>
          </w:p>
        </w:tc>
        <w:tc>
          <w:tcPr>
            <w:tcW w:w="1560" w:type="dxa"/>
          </w:tcPr>
          <w:p w:rsidR="002209E1" w:rsidRDefault="008844B1" w:rsidP="00D20E94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1.0</w:t>
            </w:r>
          </w:p>
        </w:tc>
        <w:tc>
          <w:tcPr>
            <w:tcW w:w="2126" w:type="dxa"/>
          </w:tcPr>
          <w:p w:rsidR="002209E1" w:rsidRDefault="008844B1" w:rsidP="00D20E94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Estadística de declaraciones IDE</w:t>
            </w:r>
          </w:p>
        </w:tc>
        <w:tc>
          <w:tcPr>
            <w:tcW w:w="8221" w:type="dxa"/>
          </w:tcPr>
          <w:p w:rsidR="002209E1" w:rsidRDefault="002209E1" w:rsidP="00D20E94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 xml:space="preserve">El sistema de Estadística del Monitor </w:t>
            </w:r>
            <w:r w:rsidR="00405025">
              <w:rPr>
                <w:i w:val="0"/>
                <w:vanish w:val="0"/>
                <w:color w:val="000000"/>
              </w:rPr>
              <w:t>debe contar con alguno de los elementos o parámetros de búsqueda:</w:t>
            </w:r>
          </w:p>
          <w:p w:rsidR="00405025" w:rsidRDefault="00405025" w:rsidP="00D20E94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405025" w:rsidRDefault="00405025" w:rsidP="008844B1">
            <w:pPr>
              <w:pStyle w:val="InfoHidden"/>
              <w:numPr>
                <w:ilvl w:val="0"/>
                <w:numId w:val="20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Tipo de archivo</w:t>
            </w:r>
          </w:p>
          <w:p w:rsidR="00405025" w:rsidRDefault="00405025" w:rsidP="008844B1">
            <w:pPr>
              <w:pStyle w:val="InfoHidden"/>
              <w:numPr>
                <w:ilvl w:val="0"/>
                <w:numId w:val="20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Medio de recepción</w:t>
            </w:r>
          </w:p>
          <w:p w:rsidR="00405025" w:rsidRDefault="00405025" w:rsidP="008844B1">
            <w:pPr>
              <w:pStyle w:val="InfoHidden"/>
              <w:numPr>
                <w:ilvl w:val="0"/>
                <w:numId w:val="20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Ejercicio de la declaración</w:t>
            </w:r>
          </w:p>
          <w:p w:rsidR="004742A1" w:rsidRDefault="004742A1" w:rsidP="008844B1">
            <w:pPr>
              <w:pStyle w:val="InfoHidden"/>
              <w:numPr>
                <w:ilvl w:val="0"/>
                <w:numId w:val="20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Ejercicio</w:t>
            </w:r>
          </w:p>
          <w:p w:rsidR="00405025" w:rsidRDefault="00405025" w:rsidP="008844B1">
            <w:pPr>
              <w:pStyle w:val="InfoHidden"/>
              <w:numPr>
                <w:ilvl w:val="0"/>
                <w:numId w:val="20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Periodo</w:t>
            </w:r>
          </w:p>
          <w:p w:rsidR="00405025" w:rsidRDefault="00405025" w:rsidP="008844B1">
            <w:pPr>
              <w:pStyle w:val="InfoHidden"/>
              <w:numPr>
                <w:ilvl w:val="0"/>
                <w:numId w:val="20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Fecha de presentación inicial</w:t>
            </w:r>
          </w:p>
          <w:p w:rsidR="00405025" w:rsidRDefault="00405025" w:rsidP="008844B1">
            <w:pPr>
              <w:pStyle w:val="InfoHidden"/>
              <w:numPr>
                <w:ilvl w:val="0"/>
                <w:numId w:val="20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Fecha de presentación final</w:t>
            </w:r>
          </w:p>
          <w:p w:rsidR="00405025" w:rsidRDefault="00405025" w:rsidP="008844B1">
            <w:pPr>
              <w:pStyle w:val="InfoHidden"/>
              <w:numPr>
                <w:ilvl w:val="0"/>
                <w:numId w:val="20"/>
              </w:numPr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RFC</w:t>
            </w:r>
          </w:p>
          <w:p w:rsidR="00405025" w:rsidRDefault="00405025" w:rsidP="00D20E94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156AA0" w:rsidRDefault="00156AA0" w:rsidP="00156AA0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Si no se elige alguno de esos elementos, el sistema no mostrará información</w:t>
            </w:r>
            <w:r w:rsidR="00D119F0">
              <w:rPr>
                <w:i w:val="0"/>
                <w:vanish w:val="0"/>
                <w:color w:val="000000"/>
              </w:rPr>
              <w:t>, ni enviará mensaje alguno.</w:t>
            </w:r>
          </w:p>
          <w:p w:rsidR="00156AA0" w:rsidRDefault="00156AA0" w:rsidP="00D20E94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156AA0" w:rsidRDefault="00156AA0" w:rsidP="00D20E94">
            <w:pPr>
              <w:pStyle w:val="InfoHidden"/>
              <w:rPr>
                <w:i w:val="0"/>
                <w:vanish w:val="0"/>
                <w:color w:val="000000"/>
              </w:rPr>
            </w:pPr>
          </w:p>
        </w:tc>
      </w:tr>
      <w:tr w:rsidR="00991950" w:rsidRPr="008874E9" w:rsidTr="00A6472B">
        <w:tc>
          <w:tcPr>
            <w:tcW w:w="1494" w:type="dxa"/>
          </w:tcPr>
          <w:p w:rsidR="00991950" w:rsidRDefault="00991950" w:rsidP="00D20E94">
            <w:pPr>
              <w:pStyle w:val="Encabez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RN00</w:t>
            </w:r>
            <w:r w:rsidR="008E51F7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1701" w:type="dxa"/>
          </w:tcPr>
          <w:p w:rsidR="00991950" w:rsidRDefault="00991950" w:rsidP="00D20E94">
            <w:pPr>
              <w:pStyle w:val="Encabez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RNA004</w:t>
            </w:r>
          </w:p>
        </w:tc>
        <w:tc>
          <w:tcPr>
            <w:tcW w:w="1560" w:type="dxa"/>
          </w:tcPr>
          <w:p w:rsidR="00991950" w:rsidRDefault="00991950" w:rsidP="00D20E94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1.0</w:t>
            </w:r>
          </w:p>
        </w:tc>
        <w:tc>
          <w:tcPr>
            <w:tcW w:w="2126" w:type="dxa"/>
          </w:tcPr>
          <w:p w:rsidR="00991950" w:rsidRDefault="00991950" w:rsidP="00D20E94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Validación del RFC</w:t>
            </w:r>
          </w:p>
        </w:tc>
        <w:tc>
          <w:tcPr>
            <w:tcW w:w="8221" w:type="dxa"/>
          </w:tcPr>
          <w:p w:rsidR="00991950" w:rsidRDefault="00991950" w:rsidP="00991950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El sistema IDE WEB comparará el RFC de la entidad financiera manifestado en la declaración con</w:t>
            </w:r>
            <w:r w:rsidR="00B56723">
              <w:rPr>
                <w:i w:val="0"/>
                <w:vanish w:val="0"/>
                <w:color w:val="000000"/>
              </w:rPr>
              <w:t>tra</w:t>
            </w:r>
            <w:r>
              <w:rPr>
                <w:i w:val="0"/>
                <w:vanish w:val="0"/>
                <w:color w:val="000000"/>
              </w:rPr>
              <w:t xml:space="preserve"> el RFC de la </w:t>
            </w:r>
            <w:proofErr w:type="spellStart"/>
            <w:r>
              <w:rPr>
                <w:i w:val="0"/>
                <w:vanish w:val="0"/>
                <w:color w:val="000000"/>
              </w:rPr>
              <w:t>e.firma</w:t>
            </w:r>
            <w:proofErr w:type="spellEnd"/>
            <w:r>
              <w:rPr>
                <w:i w:val="0"/>
                <w:vanish w:val="0"/>
                <w:color w:val="000000"/>
              </w:rPr>
              <w:t xml:space="preserve"> al momento de la </w:t>
            </w:r>
            <w:proofErr w:type="spellStart"/>
            <w:r>
              <w:rPr>
                <w:i w:val="0"/>
                <w:vanish w:val="0"/>
                <w:color w:val="000000"/>
              </w:rPr>
              <w:t>encripción</w:t>
            </w:r>
            <w:proofErr w:type="spellEnd"/>
            <w:r>
              <w:rPr>
                <w:i w:val="0"/>
                <w:vanish w:val="0"/>
                <w:color w:val="000000"/>
              </w:rPr>
              <w:t xml:space="preserve"> del archivo que </w:t>
            </w:r>
            <w:r>
              <w:rPr>
                <w:i w:val="0"/>
                <w:vanish w:val="0"/>
                <w:color w:val="000000"/>
              </w:rPr>
              <w:lastRenderedPageBreak/>
              <w:t>contiene la declaración, en caso de ser diferentes desplegará el siguiente texto:</w:t>
            </w:r>
          </w:p>
          <w:p w:rsidR="00991950" w:rsidRDefault="00991950" w:rsidP="00991950">
            <w:pPr>
              <w:pStyle w:val="InfoHidden"/>
              <w:rPr>
                <w:i w:val="0"/>
                <w:vanish w:val="0"/>
                <w:color w:val="000000"/>
              </w:rPr>
            </w:pPr>
          </w:p>
          <w:p w:rsidR="00991950" w:rsidRDefault="00991950" w:rsidP="00991950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 xml:space="preserve">Error al realizar la </w:t>
            </w:r>
            <w:proofErr w:type="spellStart"/>
            <w:r>
              <w:rPr>
                <w:i w:val="0"/>
                <w:vanish w:val="0"/>
                <w:color w:val="000000"/>
              </w:rPr>
              <w:t>encripción</w:t>
            </w:r>
            <w:proofErr w:type="spellEnd"/>
            <w:r>
              <w:rPr>
                <w:i w:val="0"/>
                <w:vanish w:val="0"/>
                <w:color w:val="000000"/>
              </w:rPr>
              <w:t>: El RFC declarado en el archivo no corresponde al del certificado de FIEL</w:t>
            </w:r>
          </w:p>
        </w:tc>
      </w:tr>
      <w:tr w:rsidR="001D2AC6" w:rsidRPr="008874E9" w:rsidTr="00A6472B">
        <w:tc>
          <w:tcPr>
            <w:tcW w:w="1494" w:type="dxa"/>
          </w:tcPr>
          <w:p w:rsidR="001D2AC6" w:rsidRDefault="008E51F7" w:rsidP="001D2AC6">
            <w:pPr>
              <w:pStyle w:val="Encabez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RN004</w:t>
            </w:r>
          </w:p>
        </w:tc>
        <w:tc>
          <w:tcPr>
            <w:tcW w:w="1701" w:type="dxa"/>
          </w:tcPr>
          <w:p w:rsidR="001D2AC6" w:rsidRDefault="001D2AC6" w:rsidP="001D2AC6">
            <w:pPr>
              <w:pStyle w:val="Encabezad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RNA005</w:t>
            </w:r>
          </w:p>
        </w:tc>
        <w:tc>
          <w:tcPr>
            <w:tcW w:w="1560" w:type="dxa"/>
          </w:tcPr>
          <w:p w:rsidR="001D2AC6" w:rsidRDefault="001D2AC6" w:rsidP="001D2AC6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1.0</w:t>
            </w:r>
          </w:p>
        </w:tc>
        <w:tc>
          <w:tcPr>
            <w:tcW w:w="2126" w:type="dxa"/>
          </w:tcPr>
          <w:p w:rsidR="001D2AC6" w:rsidRDefault="001D2AC6" w:rsidP="001D2AC6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Obtención de resultados anteriores</w:t>
            </w:r>
          </w:p>
        </w:tc>
        <w:tc>
          <w:tcPr>
            <w:tcW w:w="8221" w:type="dxa"/>
          </w:tcPr>
          <w:p w:rsidR="001D2AC6" w:rsidRDefault="001D2AC6" w:rsidP="001D2AC6">
            <w:pPr>
              <w:rPr>
                <w:rFonts w:ascii="Arial" w:hAnsi="Arial" w:cs="Arial"/>
                <w:lang w:val="es-ES"/>
              </w:rPr>
            </w:pPr>
          </w:p>
          <w:p w:rsidR="001D2AC6" w:rsidRDefault="001D2AC6" w:rsidP="001D2AC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2116BE">
              <w:rPr>
                <w:rFonts w:ascii="Arial" w:hAnsi="Arial" w:cs="Arial"/>
                <w:lang w:val="es-ES"/>
              </w:rPr>
              <w:t xml:space="preserve">de consulta de declaraciones </w:t>
            </w:r>
            <w:r w:rsidR="00C66BBE">
              <w:rPr>
                <w:rFonts w:ascii="Arial" w:hAnsi="Arial" w:cs="Arial"/>
                <w:lang w:val="es-ES"/>
              </w:rPr>
              <w:t xml:space="preserve">otorgará un rol y un perfil </w:t>
            </w:r>
            <w:r w:rsidR="002116BE">
              <w:rPr>
                <w:rFonts w:ascii="Arial" w:hAnsi="Arial" w:cs="Arial"/>
                <w:lang w:val="es-ES"/>
              </w:rPr>
              <w:t>a los funcionarios del Servicio de Administración Tributaria designados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C66BBE">
              <w:rPr>
                <w:rFonts w:ascii="Arial" w:hAnsi="Arial" w:cs="Arial"/>
                <w:lang w:val="es-ES"/>
              </w:rPr>
              <w:t xml:space="preserve">para que </w:t>
            </w:r>
            <w:r>
              <w:rPr>
                <w:rFonts w:ascii="Arial" w:hAnsi="Arial" w:cs="Arial"/>
                <w:lang w:val="es-ES"/>
              </w:rPr>
              <w:t xml:space="preserve">accedan al portal de consulta y puedan descargar </w:t>
            </w:r>
            <w:r w:rsidR="008C46E3">
              <w:rPr>
                <w:rFonts w:ascii="Arial" w:hAnsi="Arial" w:cs="Arial"/>
                <w:lang w:val="es-ES"/>
              </w:rPr>
              <w:t xml:space="preserve">tanto </w:t>
            </w:r>
            <w:r w:rsidR="002116BE">
              <w:rPr>
                <w:rFonts w:ascii="Arial" w:hAnsi="Arial" w:cs="Arial"/>
                <w:lang w:val="es-ES"/>
              </w:rPr>
              <w:t>los</w:t>
            </w:r>
            <w:r>
              <w:rPr>
                <w:rFonts w:ascii="Arial" w:hAnsi="Arial" w:cs="Arial"/>
                <w:lang w:val="es-ES"/>
              </w:rPr>
              <w:t xml:space="preserve"> acuses de aceptación</w:t>
            </w:r>
            <w:r w:rsidR="008C46E3">
              <w:rPr>
                <w:rFonts w:ascii="Arial" w:hAnsi="Arial" w:cs="Arial"/>
                <w:lang w:val="es-ES"/>
              </w:rPr>
              <w:t>,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0755E0">
              <w:rPr>
                <w:rFonts w:ascii="Arial" w:hAnsi="Arial" w:cs="Arial"/>
                <w:lang w:val="es-ES"/>
              </w:rPr>
              <w:t>como las</w:t>
            </w:r>
            <w:r>
              <w:rPr>
                <w:rFonts w:ascii="Arial" w:hAnsi="Arial" w:cs="Arial"/>
                <w:lang w:val="es-ES"/>
              </w:rPr>
              <w:t xml:space="preserve"> notificaciones de rechazo </w:t>
            </w:r>
            <w:r w:rsidR="002116BE">
              <w:rPr>
                <w:rFonts w:ascii="Arial" w:hAnsi="Arial" w:cs="Arial"/>
                <w:lang w:val="es-ES"/>
              </w:rPr>
              <w:t xml:space="preserve">de </w:t>
            </w:r>
            <w:r w:rsidR="008C46E3">
              <w:rPr>
                <w:rFonts w:ascii="Arial" w:hAnsi="Arial" w:cs="Arial"/>
                <w:lang w:val="es-ES"/>
              </w:rPr>
              <w:t xml:space="preserve">las </w:t>
            </w:r>
            <w:r w:rsidR="002116BE">
              <w:rPr>
                <w:rFonts w:ascii="Arial" w:hAnsi="Arial" w:cs="Arial"/>
                <w:lang w:val="es-ES"/>
              </w:rPr>
              <w:t xml:space="preserve">declaraciones que </w:t>
            </w:r>
            <w:r w:rsidR="008C46E3">
              <w:rPr>
                <w:rFonts w:ascii="Arial" w:hAnsi="Arial" w:cs="Arial"/>
                <w:lang w:val="es-ES"/>
              </w:rPr>
              <w:t xml:space="preserve">se </w:t>
            </w:r>
            <w:r w:rsidR="002116BE">
              <w:rPr>
                <w:rFonts w:ascii="Arial" w:hAnsi="Arial" w:cs="Arial"/>
                <w:lang w:val="es-ES"/>
              </w:rPr>
              <w:t>hayan realizado con anterioridad, incluyendo las presentadas en el esquema de contingencia</w:t>
            </w:r>
            <w:r>
              <w:rPr>
                <w:rFonts w:ascii="Arial" w:hAnsi="Arial" w:cs="Arial"/>
                <w:lang w:val="es-ES"/>
              </w:rPr>
              <w:t>.</w:t>
            </w:r>
          </w:p>
          <w:p w:rsidR="00C66BBE" w:rsidRDefault="00C66BBE" w:rsidP="001D2AC6">
            <w:pPr>
              <w:rPr>
                <w:rFonts w:ascii="Arial" w:hAnsi="Arial" w:cs="Arial"/>
                <w:lang w:val="es-ES"/>
              </w:rPr>
            </w:pPr>
          </w:p>
          <w:p w:rsidR="00C66BBE" w:rsidRDefault="00C66BBE" w:rsidP="001D2AC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Si </w:t>
            </w:r>
            <w:r w:rsidR="008C46E3">
              <w:rPr>
                <w:rFonts w:ascii="Arial" w:hAnsi="Arial" w:cs="Arial"/>
                <w:lang w:val="es-ES"/>
              </w:rPr>
              <w:t>el funcionario</w:t>
            </w:r>
            <w:r>
              <w:rPr>
                <w:rFonts w:ascii="Arial" w:hAnsi="Arial" w:cs="Arial"/>
                <w:lang w:val="es-ES"/>
              </w:rPr>
              <w:t xml:space="preserve"> no tiene un rol y un perfil asignado, el sistema no permitirá el acceso y desplegará una notificación indicándolo.</w:t>
            </w:r>
          </w:p>
          <w:p w:rsidR="001D2AC6" w:rsidRPr="001D2AC6" w:rsidRDefault="001D2AC6" w:rsidP="00C66BBE">
            <w:pPr>
              <w:rPr>
                <w:i/>
                <w:vanish/>
                <w:color w:val="000000"/>
                <w:lang w:val="es-ES"/>
              </w:rPr>
            </w:pPr>
          </w:p>
        </w:tc>
      </w:tr>
    </w:tbl>
    <w:p w:rsidR="00A16836" w:rsidRDefault="00A6472B" w:rsidP="00FB229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textWrapping" w:clear="all"/>
      </w:r>
    </w:p>
    <w:p w:rsidR="00A16836" w:rsidRDefault="00A1683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FB2293" w:rsidRPr="001B067D" w:rsidRDefault="00FB2293" w:rsidP="00FB2293">
      <w:pPr>
        <w:rPr>
          <w:rFonts w:ascii="Arial" w:hAnsi="Arial" w:cs="Arial"/>
          <w:lang w:val="es-MX"/>
        </w:rPr>
      </w:pPr>
    </w:p>
    <w:p w:rsidR="008C131D" w:rsidRDefault="008C131D" w:rsidP="00FB2293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9B7326" w:rsidRPr="00AF3866" w:rsidTr="0038542B">
        <w:trPr>
          <w:trHeight w:val="380"/>
          <w:jc w:val="center"/>
        </w:trPr>
        <w:tc>
          <w:tcPr>
            <w:tcW w:w="7144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/>
            <w:vAlign w:val="center"/>
          </w:tcPr>
          <w:p w:rsidR="009B7326" w:rsidRPr="00AF3866" w:rsidRDefault="009B7326" w:rsidP="0038542B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es-MX"/>
              </w:rPr>
            </w:pPr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>FIRMAS DE CONFORMIDAD</w:t>
            </w:r>
          </w:p>
          <w:p w:rsidR="009B7326" w:rsidRPr="00AF3866" w:rsidRDefault="009B7326" w:rsidP="0038542B">
            <w:pPr>
              <w:pStyle w:val="BodyText"/>
              <w:spacing w:before="0" w:after="0"/>
              <w:jc w:val="center"/>
              <w:rPr>
                <w:rFonts w:cs="Arial"/>
                <w:i/>
                <w:vanish/>
                <w:color w:val="0000FF"/>
                <w:sz w:val="18"/>
                <w:szCs w:val="18"/>
                <w:lang w:eastAsia="es-MX"/>
              </w:rPr>
            </w:pPr>
            <w:r w:rsidRPr="00AF3866">
              <w:rPr>
                <w:rFonts w:cs="Arial"/>
                <w:i/>
                <w:vanish/>
                <w:color w:val="0000FF"/>
                <w:sz w:val="18"/>
                <w:szCs w:val="18"/>
                <w:lang w:eastAsia="es-MX"/>
              </w:rPr>
              <w:t xml:space="preserve">Instrucciones: Esta sección se refiere sólo a las personas que participan en la elaboración y aprobación del documento </w:t>
            </w:r>
          </w:p>
          <w:p w:rsidR="009B7326" w:rsidRPr="00AF3866" w:rsidRDefault="009B7326" w:rsidP="0038542B">
            <w:pPr>
              <w:pStyle w:val="BodyText"/>
              <w:spacing w:before="0" w:after="0"/>
              <w:jc w:val="center"/>
              <w:rPr>
                <w:rFonts w:cs="Arial"/>
                <w:i/>
                <w:vanish/>
                <w:color w:val="0000FF"/>
                <w:sz w:val="18"/>
                <w:szCs w:val="18"/>
                <w:lang w:eastAsia="es-MX"/>
              </w:rPr>
            </w:pPr>
          </w:p>
          <w:p w:rsidR="009B7326" w:rsidRPr="00AF3866" w:rsidRDefault="009B7326" w:rsidP="0038542B">
            <w:pPr>
              <w:pStyle w:val="BodyText"/>
              <w:spacing w:before="0" w:after="0"/>
              <w:jc w:val="center"/>
              <w:rPr>
                <w:rFonts w:cs="Arial"/>
                <w:vanish/>
                <w:color w:val="0000FF"/>
                <w:sz w:val="18"/>
                <w:szCs w:val="18"/>
                <w:lang w:eastAsia="es-MX"/>
              </w:rPr>
            </w:pPr>
            <w:r w:rsidRPr="00AF3866">
              <w:rPr>
                <w:rFonts w:cs="Arial"/>
                <w:i/>
                <w:vanish/>
                <w:color w:val="0000FF"/>
                <w:sz w:val="18"/>
                <w:szCs w:val="18"/>
                <w:lang w:eastAsia="es-MX"/>
              </w:rPr>
              <w:t>No es limitativo. En caso de existir más involucrados, se agregarán las columnas y filas necesarias, respetando el formato. Incluye ejemplo de personas que podrían firmar el artefacto.</w:t>
            </w:r>
          </w:p>
        </w:tc>
      </w:tr>
      <w:tr w:rsidR="009B7326" w:rsidRPr="00AF3866" w:rsidTr="0038542B">
        <w:trPr>
          <w:trHeight w:val="267"/>
          <w:jc w:val="center"/>
        </w:trPr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vAlign w:val="center"/>
            <w:hideMark/>
          </w:tcPr>
          <w:p w:rsidR="009B7326" w:rsidRPr="00AF3866" w:rsidRDefault="009B7326" w:rsidP="0038542B">
            <w:pPr>
              <w:pStyle w:val="BodyText"/>
              <w:spacing w:before="0" w:after="0"/>
              <w:jc w:val="center"/>
              <w:rPr>
                <w:rFonts w:cs="Arial"/>
                <w:i/>
                <w:vanish/>
                <w:color w:val="0000FF"/>
                <w:sz w:val="18"/>
                <w:szCs w:val="18"/>
                <w:lang w:eastAsia="es-MX"/>
              </w:rPr>
            </w:pPr>
            <w:r w:rsidRPr="00AF3866">
              <w:rPr>
                <w:rFonts w:cs="Arial"/>
                <w:b/>
                <w:sz w:val="18"/>
                <w:szCs w:val="18"/>
                <w:lang w:eastAsia="es-MX"/>
              </w:rPr>
              <w:t xml:space="preserve">Firma 1 </w:t>
            </w:r>
            <w:r w:rsidRPr="00AF3866">
              <w:rPr>
                <w:rFonts w:cs="Arial"/>
                <w:i/>
                <w:vanish/>
                <w:color w:val="0000FF"/>
                <w:sz w:val="18"/>
                <w:szCs w:val="18"/>
                <w:lang w:eastAsia="es-MX"/>
              </w:rPr>
              <w:t xml:space="preserve">(Enlace de la ACSN que llene este artefacto). </w:t>
            </w:r>
          </w:p>
        </w:tc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vAlign w:val="center"/>
            <w:hideMark/>
          </w:tcPr>
          <w:p w:rsidR="009B7326" w:rsidRPr="00AF3866" w:rsidRDefault="009B7326" w:rsidP="0038542B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es-MX"/>
              </w:rPr>
            </w:pPr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>Firma 2</w:t>
            </w:r>
            <w:r w:rsidRPr="00AF3866">
              <w:rPr>
                <w:rFonts w:ascii="Arial" w:hAnsi="Arial" w:cs="Arial"/>
                <w:vanish/>
                <w:color w:val="0000FF"/>
                <w:sz w:val="18"/>
                <w:szCs w:val="18"/>
                <w:lang w:eastAsia="es-MX"/>
              </w:rPr>
              <w:t xml:space="preserve"> </w:t>
            </w:r>
            <w:r w:rsidRPr="00AF386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eastAsia="es-MX"/>
              </w:rPr>
              <w:t>(Entrevistado de Negocio)</w:t>
            </w:r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9B7326" w:rsidRPr="00AF3866" w:rsidTr="0038542B">
        <w:trPr>
          <w:trHeight w:val="205"/>
          <w:jc w:val="center"/>
        </w:trPr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AF3866" w:rsidRDefault="009B7326" w:rsidP="0038542B">
            <w:pPr>
              <w:jc w:val="both"/>
              <w:rPr>
                <w:rFonts w:ascii="Arial" w:hAnsi="Arial" w:cs="Arial"/>
                <w:sz w:val="18"/>
                <w:szCs w:val="18"/>
                <w:lang w:eastAsia="es-MX"/>
              </w:rPr>
            </w:pPr>
            <w:proofErr w:type="spellStart"/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>Nombre</w:t>
            </w:r>
            <w:proofErr w:type="spellEnd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>: Manuel Vargas Espinosa</w:t>
            </w:r>
            <w:r w:rsidRPr="00AF386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eastAsia="es-MX"/>
              </w:rPr>
              <w:t xml:space="preserve"> Nombre del enlace de la ACSN</w:t>
            </w:r>
          </w:p>
        </w:tc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AF3866" w:rsidRDefault="009B7326" w:rsidP="0038542B">
            <w:pPr>
              <w:jc w:val="both"/>
              <w:rPr>
                <w:rFonts w:ascii="Arial" w:hAnsi="Arial" w:cs="Arial"/>
                <w:sz w:val="18"/>
                <w:szCs w:val="18"/>
                <w:lang w:eastAsia="es-MX"/>
              </w:rPr>
            </w:pPr>
            <w:proofErr w:type="spellStart"/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>Nombre</w:t>
            </w:r>
            <w:proofErr w:type="spellEnd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 xml:space="preserve">: Francisco Morales </w:t>
            </w:r>
            <w:proofErr w:type="spellStart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>García</w:t>
            </w:r>
            <w:proofErr w:type="spellEnd"/>
            <w:r w:rsidRPr="00AF3866">
              <w:rPr>
                <w:rFonts w:ascii="Arial" w:hAnsi="Arial" w:cs="Arial"/>
                <w:b/>
                <w:i/>
                <w:caps/>
                <w:vanish/>
                <w:color w:val="0000FF"/>
                <w:sz w:val="18"/>
                <w:szCs w:val="18"/>
                <w:lang w:eastAsia="es-MX"/>
              </w:rPr>
              <w:t xml:space="preserve"> </w:t>
            </w:r>
            <w:r w:rsidRPr="00AF386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eastAsia="es-MX"/>
              </w:rPr>
              <w:t>Nombre de la persona entrevistada.</w:t>
            </w:r>
          </w:p>
        </w:tc>
      </w:tr>
      <w:tr w:rsidR="009B7326" w:rsidRPr="00AF3866" w:rsidTr="0038542B">
        <w:trPr>
          <w:trHeight w:val="212"/>
          <w:jc w:val="center"/>
        </w:trPr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9B7326" w:rsidRDefault="009B7326" w:rsidP="0038542B">
            <w:pPr>
              <w:rPr>
                <w:rFonts w:ascii="Arial" w:hAnsi="Arial" w:cs="Arial"/>
                <w:sz w:val="18"/>
                <w:szCs w:val="18"/>
                <w:lang w:val="es-ES" w:eastAsia="es-MX"/>
              </w:rPr>
            </w:pPr>
            <w:r w:rsidRPr="009B7326">
              <w:rPr>
                <w:rFonts w:ascii="Arial" w:hAnsi="Arial" w:cs="Arial"/>
                <w:b/>
                <w:sz w:val="18"/>
                <w:szCs w:val="18"/>
                <w:lang w:val="es-ES" w:eastAsia="es-MX"/>
              </w:rPr>
              <w:t>Puesto</w:t>
            </w:r>
            <w:r w:rsidRPr="009B7326">
              <w:rPr>
                <w:rFonts w:ascii="Arial" w:hAnsi="Arial" w:cs="Arial"/>
                <w:sz w:val="18"/>
                <w:szCs w:val="18"/>
                <w:lang w:val="es-ES" w:eastAsia="es-MX"/>
              </w:rPr>
              <w:t xml:space="preserve">: </w:t>
            </w:r>
            <w:r w:rsidRPr="009B732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 w:eastAsia="es-MX"/>
              </w:rPr>
              <w:t>Colocar el puesto que desempeña</w:t>
            </w:r>
            <w:r w:rsidRPr="009B7326">
              <w:rPr>
                <w:rFonts w:ascii="Arial" w:hAnsi="Arial" w:cs="Arial"/>
                <w:sz w:val="18"/>
                <w:szCs w:val="18"/>
                <w:lang w:val="es-ES" w:eastAsia="es-MX"/>
              </w:rPr>
              <w:t xml:space="preserve"> Subadministrador de Soluciones de Negocio</w:t>
            </w:r>
          </w:p>
        </w:tc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AF3866" w:rsidRDefault="009B7326" w:rsidP="0038542B">
            <w:pPr>
              <w:jc w:val="both"/>
              <w:rPr>
                <w:rFonts w:ascii="Arial" w:hAnsi="Arial" w:cs="Arial"/>
                <w:sz w:val="18"/>
                <w:szCs w:val="18"/>
                <w:lang w:eastAsia="es-MX"/>
              </w:rPr>
            </w:pPr>
            <w:proofErr w:type="spellStart"/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>Puesto</w:t>
            </w:r>
            <w:proofErr w:type="spellEnd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 xml:space="preserve">: </w:t>
            </w:r>
            <w:proofErr w:type="spellStart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>Analista</w:t>
            </w:r>
            <w:proofErr w:type="spellEnd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 xml:space="preserve"> del </w:t>
            </w:r>
            <w:proofErr w:type="spellStart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>Consorcio</w:t>
            </w:r>
            <w:proofErr w:type="spellEnd"/>
            <w:r w:rsidRPr="00AF3866">
              <w:rPr>
                <w:rFonts w:ascii="Arial" w:hAnsi="Arial" w:cs="Arial"/>
                <w:b/>
                <w:i/>
                <w:caps/>
                <w:vanish/>
                <w:color w:val="0000FF"/>
                <w:sz w:val="18"/>
                <w:szCs w:val="18"/>
                <w:lang w:eastAsia="es-MX"/>
              </w:rPr>
              <w:t xml:space="preserve"> </w:t>
            </w:r>
            <w:r w:rsidRPr="00AF386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eastAsia="es-MX"/>
              </w:rPr>
              <w:t>Colocar el puesto que desempeña, así como el área a la cual pertenece.</w:t>
            </w:r>
          </w:p>
        </w:tc>
      </w:tr>
      <w:tr w:rsidR="009B7326" w:rsidRPr="00AF3866" w:rsidTr="0038542B">
        <w:trPr>
          <w:trHeight w:val="205"/>
          <w:jc w:val="center"/>
        </w:trPr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AF3866" w:rsidRDefault="009B7326" w:rsidP="0038542B">
            <w:pPr>
              <w:jc w:val="both"/>
              <w:rPr>
                <w:rFonts w:ascii="Arial" w:hAnsi="Arial" w:cs="Arial"/>
                <w:sz w:val="18"/>
                <w:szCs w:val="18"/>
                <w:lang w:eastAsia="es-MX"/>
              </w:rPr>
            </w:pPr>
            <w:proofErr w:type="spellStart"/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>Fecha</w:t>
            </w:r>
            <w:proofErr w:type="spellEnd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>:</w:t>
            </w:r>
            <w:r w:rsidRPr="00AF386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eastAsia="es-MX"/>
              </w:rPr>
              <w:t xml:space="preserve"> Colocar la fecha en la se concluyó este artefacto</w:t>
            </w:r>
          </w:p>
        </w:tc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AF3866" w:rsidRDefault="009B7326" w:rsidP="0038542B">
            <w:pPr>
              <w:jc w:val="both"/>
              <w:rPr>
                <w:rFonts w:ascii="Arial" w:hAnsi="Arial" w:cs="Arial"/>
                <w:sz w:val="18"/>
                <w:szCs w:val="18"/>
                <w:lang w:eastAsia="es-MX"/>
              </w:rPr>
            </w:pPr>
            <w:proofErr w:type="spellStart"/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>Fecha</w:t>
            </w:r>
            <w:proofErr w:type="spellEnd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>:</w:t>
            </w:r>
            <w:r w:rsidRPr="00AF3866">
              <w:rPr>
                <w:rFonts w:ascii="Arial" w:hAnsi="Arial" w:cs="Arial"/>
                <w:b/>
                <w:i/>
                <w:caps/>
                <w:vanish/>
                <w:color w:val="0000FF"/>
                <w:sz w:val="18"/>
                <w:szCs w:val="18"/>
                <w:lang w:eastAsia="es-MX"/>
              </w:rPr>
              <w:t xml:space="preserve"> </w:t>
            </w:r>
            <w:r w:rsidRPr="00AF386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eastAsia="es-MX"/>
              </w:rPr>
              <w:t>Colocar la fecha en la cual se llevo a cabo toda la retroalimentación del artefacto</w:t>
            </w:r>
          </w:p>
        </w:tc>
      </w:tr>
      <w:tr w:rsidR="009B7326" w:rsidRPr="00AF3866" w:rsidTr="0038542B">
        <w:trPr>
          <w:trHeight w:val="1083"/>
          <w:jc w:val="center"/>
        </w:trPr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7326" w:rsidRPr="00AF3866" w:rsidRDefault="009B7326" w:rsidP="0038542B">
            <w:pPr>
              <w:rPr>
                <w:rFonts w:ascii="Arial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7326" w:rsidRPr="00AF3866" w:rsidRDefault="009B7326" w:rsidP="0038542B">
            <w:pPr>
              <w:rPr>
                <w:rFonts w:ascii="Arial" w:hAnsi="Arial" w:cs="Arial"/>
                <w:sz w:val="18"/>
                <w:szCs w:val="18"/>
                <w:lang w:eastAsia="es-MX"/>
              </w:rPr>
            </w:pPr>
          </w:p>
        </w:tc>
      </w:tr>
      <w:tr w:rsidR="009B7326" w:rsidRPr="00AF3866" w:rsidTr="0038542B">
        <w:trPr>
          <w:trHeight w:val="298"/>
          <w:jc w:val="center"/>
        </w:trPr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vAlign w:val="center"/>
            <w:hideMark/>
          </w:tcPr>
          <w:p w:rsidR="009B7326" w:rsidRPr="00AF3866" w:rsidRDefault="009B7326" w:rsidP="0038542B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es-MX"/>
              </w:rPr>
            </w:pPr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 xml:space="preserve">Firma 3 </w:t>
            </w:r>
            <w:r w:rsidRPr="00AF386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eastAsia="es-MX"/>
              </w:rPr>
              <w:t>(Enlace de Ciclo de Vida)</w:t>
            </w:r>
          </w:p>
        </w:tc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vAlign w:val="center"/>
            <w:hideMark/>
          </w:tcPr>
          <w:p w:rsidR="009B7326" w:rsidRPr="00AF3866" w:rsidRDefault="009B7326" w:rsidP="0038542B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es-MX"/>
              </w:rPr>
            </w:pPr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>Firma 4</w:t>
            </w:r>
          </w:p>
        </w:tc>
      </w:tr>
      <w:tr w:rsidR="009B7326" w:rsidRPr="009B7326" w:rsidTr="0038542B">
        <w:trPr>
          <w:trHeight w:val="212"/>
          <w:jc w:val="center"/>
        </w:trPr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AF3866" w:rsidRDefault="009B7326" w:rsidP="0038542B">
            <w:pPr>
              <w:rPr>
                <w:rFonts w:ascii="Arial" w:hAnsi="Arial" w:cs="Arial"/>
                <w:sz w:val="18"/>
                <w:szCs w:val="18"/>
                <w:lang w:eastAsia="es-MX"/>
              </w:rPr>
            </w:pPr>
            <w:proofErr w:type="spellStart"/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>Nombre</w:t>
            </w:r>
            <w:proofErr w:type="spellEnd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 xml:space="preserve">: Diana </w:t>
            </w:r>
            <w:proofErr w:type="spellStart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>Ostos</w:t>
            </w:r>
            <w:proofErr w:type="spellEnd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>Sabugal</w:t>
            </w:r>
            <w:proofErr w:type="spellEnd"/>
            <w:r w:rsidRPr="00AF386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eastAsia="es-MX"/>
              </w:rPr>
              <w:t xml:space="preserve"> Nombre del enlace que recibe este artefacto</w:t>
            </w:r>
          </w:p>
        </w:tc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9B7326" w:rsidRDefault="009B7326" w:rsidP="0038542B">
            <w:pPr>
              <w:rPr>
                <w:rFonts w:ascii="Arial" w:hAnsi="Arial" w:cs="Arial"/>
                <w:sz w:val="18"/>
                <w:szCs w:val="18"/>
                <w:lang w:val="es-ES" w:eastAsia="es-MX"/>
              </w:rPr>
            </w:pPr>
            <w:r w:rsidRPr="009B7326">
              <w:rPr>
                <w:rFonts w:ascii="Arial" w:hAnsi="Arial" w:cs="Arial"/>
                <w:b/>
                <w:sz w:val="18"/>
                <w:szCs w:val="18"/>
                <w:lang w:val="es-ES" w:eastAsia="es-MX"/>
              </w:rPr>
              <w:t>Nombre</w:t>
            </w:r>
            <w:r w:rsidRPr="009B7326">
              <w:rPr>
                <w:rFonts w:ascii="Arial" w:hAnsi="Arial" w:cs="Arial"/>
                <w:sz w:val="18"/>
                <w:szCs w:val="18"/>
                <w:lang w:val="es-ES" w:eastAsia="es-MX"/>
              </w:rPr>
              <w:t>: Jorge Abel Bolaños Nila</w:t>
            </w:r>
            <w:r w:rsidRPr="009B732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 w:eastAsia="es-MX"/>
              </w:rPr>
              <w:t xml:space="preserve"> Nombre del enlace que recibe este artefacto</w:t>
            </w:r>
          </w:p>
        </w:tc>
      </w:tr>
      <w:tr w:rsidR="009B7326" w:rsidRPr="009B7326" w:rsidTr="0038542B">
        <w:trPr>
          <w:trHeight w:val="212"/>
          <w:jc w:val="center"/>
        </w:trPr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9B7326" w:rsidRDefault="009B7326" w:rsidP="0038542B">
            <w:pPr>
              <w:jc w:val="both"/>
              <w:rPr>
                <w:rFonts w:ascii="Arial" w:hAnsi="Arial" w:cs="Arial"/>
                <w:sz w:val="18"/>
                <w:szCs w:val="18"/>
                <w:lang w:val="es-ES" w:eastAsia="es-MX"/>
              </w:rPr>
            </w:pPr>
            <w:r w:rsidRPr="009B7326">
              <w:rPr>
                <w:rFonts w:ascii="Arial" w:hAnsi="Arial" w:cs="Arial"/>
                <w:b/>
                <w:sz w:val="18"/>
                <w:szCs w:val="18"/>
                <w:lang w:val="es-ES" w:eastAsia="es-MX"/>
              </w:rPr>
              <w:t>Puesto</w:t>
            </w:r>
            <w:r w:rsidRPr="009B7326">
              <w:rPr>
                <w:rFonts w:ascii="Arial" w:hAnsi="Arial" w:cs="Arial"/>
                <w:sz w:val="18"/>
                <w:szCs w:val="18"/>
                <w:lang w:val="es-ES" w:eastAsia="es-MX"/>
              </w:rPr>
              <w:t>: Administradora de Cuenta Tributaria y Contabilidad de Ingresos 2</w:t>
            </w:r>
            <w:r w:rsidRPr="009B732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 w:eastAsia="es-MX"/>
              </w:rPr>
              <w:t xml:space="preserve"> Colocar el puesto que desempeña</w:t>
            </w:r>
          </w:p>
        </w:tc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9B7326" w:rsidRDefault="009B7326" w:rsidP="0038542B">
            <w:pPr>
              <w:rPr>
                <w:rFonts w:ascii="Arial" w:hAnsi="Arial" w:cs="Arial"/>
                <w:sz w:val="18"/>
                <w:szCs w:val="18"/>
                <w:lang w:val="es-ES" w:eastAsia="es-MX"/>
              </w:rPr>
            </w:pPr>
            <w:r w:rsidRPr="009B7326">
              <w:rPr>
                <w:rFonts w:ascii="Arial" w:hAnsi="Arial" w:cs="Arial"/>
                <w:b/>
                <w:sz w:val="18"/>
                <w:szCs w:val="18"/>
                <w:lang w:val="es-ES" w:eastAsia="es-MX"/>
              </w:rPr>
              <w:t>Puesto</w:t>
            </w:r>
            <w:r w:rsidRPr="009B7326">
              <w:rPr>
                <w:rFonts w:ascii="Arial" w:hAnsi="Arial" w:cs="Arial"/>
                <w:sz w:val="18"/>
                <w:szCs w:val="18"/>
                <w:lang w:val="es-ES" w:eastAsia="es-MX"/>
              </w:rPr>
              <w:t>: Líder Técnico del Consorcio</w:t>
            </w:r>
            <w:r w:rsidRPr="009B732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val="es-ES" w:eastAsia="es-MX"/>
              </w:rPr>
              <w:t xml:space="preserve"> Colocar el puesto que desempeña</w:t>
            </w:r>
          </w:p>
        </w:tc>
      </w:tr>
      <w:tr w:rsidR="009B7326" w:rsidRPr="00AF3866" w:rsidTr="0038542B">
        <w:trPr>
          <w:trHeight w:val="205"/>
          <w:jc w:val="center"/>
        </w:trPr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AF3866" w:rsidRDefault="009B7326" w:rsidP="0038542B">
            <w:pPr>
              <w:jc w:val="both"/>
              <w:rPr>
                <w:rFonts w:ascii="Arial" w:hAnsi="Arial" w:cs="Arial"/>
                <w:sz w:val="18"/>
                <w:szCs w:val="18"/>
                <w:lang w:eastAsia="es-MX"/>
              </w:rPr>
            </w:pPr>
            <w:proofErr w:type="spellStart"/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>Fecha</w:t>
            </w:r>
            <w:proofErr w:type="spellEnd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>:</w:t>
            </w:r>
            <w:r w:rsidRPr="00AF386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eastAsia="es-MX"/>
              </w:rPr>
              <w:t xml:space="preserve"> Colocar la fecha que el enlace de Ciclo de Vida recibe el artefacto retroalimentado</w:t>
            </w:r>
          </w:p>
        </w:tc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9B7326" w:rsidRPr="00AF3866" w:rsidRDefault="009B7326" w:rsidP="0038542B">
            <w:pPr>
              <w:rPr>
                <w:rFonts w:ascii="Arial" w:hAnsi="Arial" w:cs="Arial"/>
                <w:sz w:val="18"/>
                <w:szCs w:val="18"/>
                <w:lang w:eastAsia="es-MX"/>
              </w:rPr>
            </w:pPr>
            <w:proofErr w:type="spellStart"/>
            <w:r w:rsidRPr="00AF3866">
              <w:rPr>
                <w:rFonts w:ascii="Arial" w:hAnsi="Arial" w:cs="Arial"/>
                <w:b/>
                <w:sz w:val="18"/>
                <w:szCs w:val="18"/>
                <w:lang w:eastAsia="es-MX"/>
              </w:rPr>
              <w:t>Fecha</w:t>
            </w:r>
            <w:proofErr w:type="spellEnd"/>
            <w:r w:rsidRPr="00AF3866">
              <w:rPr>
                <w:rFonts w:ascii="Arial" w:hAnsi="Arial" w:cs="Arial"/>
                <w:sz w:val="18"/>
                <w:szCs w:val="18"/>
                <w:lang w:eastAsia="es-MX"/>
              </w:rPr>
              <w:t xml:space="preserve">: </w:t>
            </w:r>
            <w:r w:rsidRPr="00AF3866">
              <w:rPr>
                <w:rFonts w:ascii="Arial" w:hAnsi="Arial" w:cs="Arial"/>
                <w:i/>
                <w:vanish/>
                <w:color w:val="0000FF"/>
                <w:sz w:val="18"/>
                <w:szCs w:val="18"/>
                <w:lang w:eastAsia="es-MX"/>
              </w:rPr>
              <w:t>Colocar la fecha que el enlace de Ciclo de Vida recibe el artefacto retroalimentado</w:t>
            </w:r>
          </w:p>
        </w:tc>
      </w:tr>
      <w:tr w:rsidR="009B7326" w:rsidRPr="00AF3866" w:rsidTr="0038542B">
        <w:trPr>
          <w:trHeight w:val="1083"/>
          <w:jc w:val="center"/>
        </w:trPr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7326" w:rsidRPr="00AF3866" w:rsidRDefault="009B7326" w:rsidP="0038542B">
            <w:pPr>
              <w:rPr>
                <w:rFonts w:ascii="Arial" w:hAnsi="Arial" w:cs="Arial"/>
                <w:sz w:val="18"/>
                <w:szCs w:val="18"/>
                <w:lang w:eastAsia="es-MX"/>
              </w:rPr>
            </w:pPr>
          </w:p>
          <w:p w:rsidR="009B7326" w:rsidRPr="00AF3866" w:rsidRDefault="009B7326" w:rsidP="0038542B">
            <w:pPr>
              <w:rPr>
                <w:rFonts w:ascii="Arial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5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B7326" w:rsidRPr="00AF3866" w:rsidRDefault="009B7326" w:rsidP="0038542B">
            <w:pPr>
              <w:rPr>
                <w:rFonts w:ascii="Arial" w:hAnsi="Arial" w:cs="Arial"/>
                <w:sz w:val="18"/>
                <w:szCs w:val="18"/>
                <w:lang w:eastAsia="es-MX"/>
              </w:rPr>
            </w:pPr>
          </w:p>
        </w:tc>
      </w:tr>
    </w:tbl>
    <w:p w:rsidR="0072322E" w:rsidRDefault="0072322E" w:rsidP="0076573E">
      <w:pPr>
        <w:rPr>
          <w:rFonts w:ascii="Arial" w:hAnsi="Arial" w:cs="Arial"/>
          <w:lang w:val="es-MX"/>
        </w:rPr>
      </w:pPr>
      <w:bookmarkStart w:id="2" w:name="_GoBack"/>
      <w:bookmarkEnd w:id="2"/>
    </w:p>
    <w:sectPr w:rsidR="0072322E" w:rsidSect="002A3D37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B2A" w:rsidRDefault="00247B2A">
      <w:r>
        <w:separator/>
      </w:r>
    </w:p>
  </w:endnote>
  <w:endnote w:type="continuationSeparator" w:id="0">
    <w:p w:rsidR="00247B2A" w:rsidRDefault="0024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1" w:type="pct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5883"/>
      <w:gridCol w:w="4170"/>
      <w:gridCol w:w="4170"/>
    </w:tblGrid>
    <w:tr w:rsidR="00A96A48" w:rsidTr="00427792">
      <w:tc>
        <w:tcPr>
          <w:tcW w:w="2068" w:type="pct"/>
          <w:tcBorders>
            <w:top w:val="nil"/>
            <w:left w:val="nil"/>
            <w:bottom w:val="nil"/>
            <w:right w:val="nil"/>
          </w:tcBorders>
          <w:hideMark/>
        </w:tcPr>
        <w:p w:rsidR="00A96A48" w:rsidRDefault="00A96A48">
          <w:pPr>
            <w:ind w:right="360"/>
            <w:rPr>
              <w:rFonts w:ascii="Tahoma" w:hAnsi="Tahoma" w:cs="Tahoma"/>
              <w:color w:val="999999"/>
              <w:sz w:val="16"/>
              <w:szCs w:val="16"/>
              <w:lang w:val="es-ES"/>
            </w:rPr>
          </w:pP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  <w:hideMark/>
        </w:tcPr>
        <w:p w:rsidR="00A96A48" w:rsidRDefault="00A96A48">
          <w:pPr>
            <w:jc w:val="center"/>
            <w:rPr>
              <w:rFonts w:ascii="Tahoma" w:hAnsi="Tahoma" w:cs="Tahoma"/>
              <w:color w:val="999999"/>
              <w:sz w:val="18"/>
              <w:szCs w:val="24"/>
            </w:rPr>
          </w:pPr>
          <w:r>
            <w:rPr>
              <w:rFonts w:ascii="Tahoma" w:hAnsi="Tahoma" w:cs="Tahoma"/>
              <w:color w:val="999999"/>
              <w:sz w:val="18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  <w:hideMark/>
        </w:tcPr>
        <w:p w:rsidR="00A96A48" w:rsidRDefault="00A96A48">
          <w:pPr>
            <w:jc w:val="right"/>
            <w:rPr>
              <w:rFonts w:ascii="Tahoma" w:hAnsi="Tahoma" w:cs="Tahoma"/>
              <w:color w:val="999999"/>
              <w:sz w:val="18"/>
              <w:szCs w:val="24"/>
            </w:rPr>
          </w:pPr>
          <w:proofErr w:type="spellStart"/>
          <w:r>
            <w:rPr>
              <w:rFonts w:ascii="Tahoma" w:hAnsi="Tahoma" w:cs="Tahoma"/>
              <w:color w:val="999999"/>
              <w:sz w:val="18"/>
            </w:rPr>
            <w:t>Página</w:t>
          </w:r>
          <w:proofErr w:type="spellEnd"/>
          <w:r>
            <w:rPr>
              <w:rFonts w:ascii="Tahoma" w:hAnsi="Tahoma" w:cs="Tahoma"/>
              <w:color w:val="999999"/>
              <w:sz w:val="18"/>
            </w:rPr>
            <w:t xml:space="preserve"> </w:t>
          </w:r>
          <w:r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9B7326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4</w:t>
          </w:r>
          <w:r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9B7326" w:rsidRPr="009B7326">
              <w:rPr>
                <w:rStyle w:val="Nmerodepgina"/>
                <w:noProof/>
                <w:color w:val="999999"/>
              </w:rPr>
              <w:t>5</w:t>
            </w:r>
          </w:fldSimple>
        </w:p>
      </w:tc>
    </w:tr>
  </w:tbl>
  <w:p w:rsidR="00A96A48" w:rsidRDefault="00A96A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B2A" w:rsidRDefault="00247B2A">
      <w:r>
        <w:separator/>
      </w:r>
    </w:p>
  </w:footnote>
  <w:footnote w:type="continuationSeparator" w:id="0">
    <w:p w:rsidR="00247B2A" w:rsidRDefault="00247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256"/>
      <w:gridCol w:w="7244"/>
      <w:gridCol w:w="3940"/>
    </w:tblGrid>
    <w:tr w:rsidR="00A96A48" w:rsidTr="00F22CA1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96A48" w:rsidRDefault="00A96A48" w:rsidP="000A448B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  <w:lang w:val="es-MX"/>
            </w:rPr>
          </w:pPr>
          <w:r w:rsidRPr="003A0F62">
            <w:rPr>
              <w:rFonts w:ascii="Tahoma" w:hAnsi="Tahoma" w:cs="Tahoma"/>
              <w:noProof/>
              <w:sz w:val="10"/>
              <w:szCs w:val="10"/>
              <w:lang w:val="es-ES" w:eastAsia="es-ES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96A48" w:rsidRPr="006C73A1" w:rsidRDefault="00A96A48" w:rsidP="006C73A1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  <w:lang w:val="es-MX"/>
            </w:rPr>
          </w:pPr>
          <w:r w:rsidRPr="006C73A1">
            <w:rPr>
              <w:rFonts w:ascii="Tahoma" w:hAnsi="Tahoma" w:cs="Tahoma"/>
              <w:sz w:val="16"/>
              <w:szCs w:val="16"/>
              <w:lang w:val="es-MX"/>
            </w:rPr>
            <w:t xml:space="preserve">ADMINISTRACIÓN GENERAL DE COMUNICACIONES Y TECNOLOGIAS DE </w:t>
          </w:r>
          <w:smartTag w:uri="urn:schemas-microsoft-com:office:smarttags" w:element="PersonName">
            <w:smartTagPr>
              <w:attr w:name="ProductID" w:val="LA INFORMACIￓN"/>
            </w:smartTagPr>
            <w:r w:rsidRPr="006C73A1">
              <w:rPr>
                <w:rFonts w:ascii="Tahoma" w:hAnsi="Tahoma" w:cs="Tahoma"/>
                <w:sz w:val="16"/>
                <w:szCs w:val="16"/>
                <w:lang w:val="es-MX"/>
              </w:rPr>
              <w:t>LA INFORMACIÓN</w:t>
            </w:r>
          </w:smartTag>
        </w:p>
        <w:p w:rsidR="00A96A48" w:rsidRPr="00001507" w:rsidRDefault="00A96A48" w:rsidP="00AF659B">
          <w:pPr>
            <w:pStyle w:val="InfoHidden"/>
            <w:jc w:val="center"/>
            <w:rPr>
              <w:rFonts w:ascii="Tahoma" w:hAnsi="Tahoma" w:cs="Tahoma"/>
              <w:i w:val="0"/>
              <w:sz w:val="14"/>
              <w:szCs w:val="14"/>
            </w:rPr>
          </w:pPr>
          <w:r>
            <w:rPr>
              <w:rFonts w:ascii="Tahoma" w:hAnsi="Tahoma" w:cs="Tahoma"/>
              <w:i w:val="0"/>
              <w:sz w:val="14"/>
              <w:szCs w:val="14"/>
            </w:rPr>
            <w:t>Servicio Administración del Ciclo de Vida de Aplicaciones de TIC</w:t>
          </w:r>
        </w:p>
        <w:p w:rsidR="00A96A48" w:rsidRDefault="00A96A48" w:rsidP="00A2303A">
          <w:pPr>
            <w:pStyle w:val="InfoHidden"/>
            <w:jc w:val="center"/>
            <w:rPr>
              <w:rFonts w:ascii="Tahoma" w:hAnsi="Tahoma" w:cs="Tahoma"/>
              <w:i w:val="0"/>
              <w:sz w:val="14"/>
              <w:szCs w:val="14"/>
            </w:rPr>
          </w:pPr>
          <w:r w:rsidRPr="00001507">
            <w:rPr>
              <w:rFonts w:ascii="Tahoma" w:hAnsi="Tahoma" w:cs="Tahoma"/>
              <w:i w:val="0"/>
              <w:sz w:val="14"/>
              <w:szCs w:val="14"/>
            </w:rPr>
            <w:t>Área D</w:t>
          </w:r>
          <w:r>
            <w:rPr>
              <w:rFonts w:ascii="Tahoma" w:hAnsi="Tahoma" w:cs="Tahoma"/>
              <w:i w:val="0"/>
              <w:sz w:val="14"/>
              <w:szCs w:val="14"/>
            </w:rPr>
            <w:t>ueña: Administración Central de Soluciones de Negocio</w:t>
          </w:r>
        </w:p>
        <w:p w:rsidR="00A96A48" w:rsidRPr="004D0E90" w:rsidRDefault="00A96A48" w:rsidP="00C01EEB">
          <w:pPr>
            <w:pStyle w:val="InfoHidden"/>
            <w:jc w:val="center"/>
            <w:rPr>
              <w:rFonts w:ascii="Tahoma" w:hAnsi="Tahoma" w:cs="Tahoma"/>
              <w:b/>
              <w:sz w:val="14"/>
              <w:szCs w:val="10"/>
            </w:rPr>
          </w:pPr>
          <w:r w:rsidRPr="004D0E90">
            <w:rPr>
              <w:rFonts w:ascii="Tahoma" w:hAnsi="Tahoma" w:cs="Tahoma"/>
              <w:b/>
              <w:i w:val="0"/>
              <w:sz w:val="14"/>
              <w:szCs w:val="14"/>
            </w:rPr>
            <w:t>Respon</w:t>
          </w:r>
          <w:r>
            <w:rPr>
              <w:rFonts w:ascii="Tahoma" w:hAnsi="Tahoma" w:cs="Tahoma"/>
              <w:b/>
              <w:i w:val="0"/>
              <w:sz w:val="14"/>
              <w:szCs w:val="14"/>
            </w:rPr>
            <w:t>sable de Revisar: ACSN</w:t>
          </w:r>
        </w:p>
      </w:tc>
      <w:tc>
        <w:tcPr>
          <w:tcW w:w="1276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96A48" w:rsidRDefault="00A96A48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27pt" o:ole="">
                <v:imagedata r:id="rId2" o:title=""/>
              </v:shape>
              <o:OLEObject Type="Embed" ProgID="PBrush" ShapeID="_x0000_i1025" DrawAspect="Content" ObjectID="_1613491499" r:id="rId3"/>
            </w:object>
          </w:r>
        </w:p>
      </w:tc>
    </w:tr>
    <w:tr w:rsidR="00A96A48" w:rsidRPr="008874E9" w:rsidTr="00F22CA1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96A48" w:rsidRDefault="00A96A48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96A48" w:rsidRPr="00601FE1" w:rsidRDefault="00A96A48" w:rsidP="00A2303A">
          <w:pPr>
            <w:pStyle w:val="InfoHidden"/>
            <w:jc w:val="center"/>
            <w:rPr>
              <w:rFonts w:ascii="Tahoma" w:hAnsi="Tahoma" w:cs="Tahoma"/>
              <w:sz w:val="14"/>
              <w:szCs w:val="14"/>
            </w:rPr>
          </w:pPr>
          <w:r w:rsidRPr="00601FE1">
            <w:rPr>
              <w:rFonts w:ascii="Tahoma" w:hAnsi="Tahoma" w:cs="Tahoma"/>
              <w:i w:val="0"/>
              <w:sz w:val="14"/>
              <w:szCs w:val="14"/>
            </w:rPr>
            <w:t>Nombre del Documento</w:t>
          </w:r>
          <w:r w:rsidRPr="00601FE1">
            <w:rPr>
              <w:rFonts w:ascii="Tahoma" w:hAnsi="Tahoma" w:cs="Tahoma"/>
              <w:sz w:val="14"/>
              <w:szCs w:val="14"/>
            </w:rPr>
            <w:t>:</w:t>
          </w:r>
        </w:p>
        <w:p w:rsidR="00A96A48" w:rsidRPr="007A0E22" w:rsidRDefault="00A96A48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  <w:lang w:val="es-MX"/>
            </w:rPr>
          </w:pPr>
          <w:r>
            <w:rPr>
              <w:rFonts w:ascii="Tahoma" w:hAnsi="Tahoma" w:cs="Tahoma"/>
              <w:b/>
              <w:szCs w:val="16"/>
              <w:lang w:val="es-MX"/>
            </w:rPr>
            <w:t>Catálogo de Reglas del N</w:t>
          </w:r>
          <w:r w:rsidRPr="007A0E22">
            <w:rPr>
              <w:rFonts w:ascii="Tahoma" w:hAnsi="Tahoma" w:cs="Tahoma"/>
              <w:b/>
              <w:szCs w:val="16"/>
              <w:lang w:val="es-MX"/>
            </w:rPr>
            <w:t>egocio</w:t>
          </w:r>
        </w:p>
      </w:tc>
      <w:tc>
        <w:tcPr>
          <w:tcW w:w="1276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96A48" w:rsidRDefault="00A96A48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  <w:lang w:val="es-MX"/>
            </w:rPr>
          </w:pPr>
        </w:p>
      </w:tc>
    </w:tr>
    <w:tr w:rsidR="00A96A48" w:rsidRPr="00FD3C92" w:rsidTr="009F5459">
      <w:trPr>
        <w:cantSplit/>
        <w:trHeight w:val="76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96A48" w:rsidRDefault="00A96A48" w:rsidP="00F22CA1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  <w:lang w:val="es-MX"/>
            </w:rPr>
          </w:pPr>
          <w:r w:rsidRPr="00F22CA1">
            <w:rPr>
              <w:rFonts w:ascii="Tahoma" w:hAnsi="Tahoma" w:cs="Tahoma"/>
              <w:sz w:val="16"/>
              <w:szCs w:val="16"/>
              <w:lang w:val="es-MX"/>
            </w:rPr>
            <w:t xml:space="preserve">Fecha de aprobación del </w:t>
          </w:r>
          <w:proofErr w:type="spellStart"/>
          <w:r w:rsidRPr="00F22CA1">
            <w:rPr>
              <w:rFonts w:ascii="Tahoma" w:hAnsi="Tahoma" w:cs="Tahoma"/>
              <w:sz w:val="16"/>
              <w:szCs w:val="16"/>
              <w:lang w:val="es-MX"/>
            </w:rPr>
            <w:t>Template</w:t>
          </w:r>
          <w:proofErr w:type="spellEnd"/>
          <w:r w:rsidRPr="00F22CA1">
            <w:rPr>
              <w:rFonts w:ascii="Tahoma" w:hAnsi="Tahoma" w:cs="Tahoma"/>
              <w:sz w:val="16"/>
              <w:szCs w:val="16"/>
              <w:lang w:val="es-MX"/>
            </w:rPr>
            <w:t xml:space="preserve">: </w:t>
          </w:r>
          <w:r>
            <w:rPr>
              <w:rFonts w:ascii="Tahoma" w:hAnsi="Tahoma" w:cs="Tahoma"/>
              <w:sz w:val="16"/>
              <w:szCs w:val="16"/>
              <w:lang w:val="es-MX"/>
            </w:rPr>
            <w:t>06</w:t>
          </w:r>
          <w:r w:rsidRPr="00F22CA1">
            <w:rPr>
              <w:rFonts w:ascii="Tahoma" w:hAnsi="Tahoma" w:cs="Tahoma"/>
              <w:sz w:val="16"/>
              <w:szCs w:val="16"/>
              <w:lang w:val="es-MX"/>
            </w:rPr>
            <w:t>/</w:t>
          </w:r>
          <w:r>
            <w:rPr>
              <w:rFonts w:ascii="Tahoma" w:hAnsi="Tahoma" w:cs="Tahoma"/>
              <w:sz w:val="16"/>
              <w:szCs w:val="16"/>
              <w:lang w:val="es-MX"/>
            </w:rPr>
            <w:t>02</w:t>
          </w:r>
          <w:r w:rsidRPr="00F22CA1">
            <w:rPr>
              <w:rFonts w:ascii="Tahoma" w:hAnsi="Tahoma" w:cs="Tahoma"/>
              <w:sz w:val="16"/>
              <w:szCs w:val="16"/>
              <w:lang w:val="es-MX"/>
            </w:rPr>
            <w:t>/</w:t>
          </w:r>
          <w:r>
            <w:rPr>
              <w:rFonts w:ascii="Tahoma" w:hAnsi="Tahoma" w:cs="Tahoma"/>
              <w:sz w:val="16"/>
              <w:szCs w:val="16"/>
              <w:lang w:val="es-MX"/>
            </w:rPr>
            <w:t>2018</w:t>
          </w:r>
        </w:p>
        <w:p w:rsidR="00A96A48" w:rsidRPr="00F22CA1" w:rsidRDefault="00A96A48" w:rsidP="007F0543">
          <w:pPr>
            <w:spacing w:line="20" w:lineRule="atLeast"/>
            <w:jc w:val="center"/>
            <w:rPr>
              <w:rFonts w:ascii="Tahoma" w:hAnsi="Tahoma" w:cs="Tahoma"/>
              <w:i/>
              <w:sz w:val="14"/>
              <w:szCs w:val="14"/>
              <w:lang w:val="es-MX"/>
            </w:rPr>
          </w:pPr>
          <w:r>
            <w:rPr>
              <w:rFonts w:ascii="Tahoma" w:hAnsi="Tahoma" w:cs="Tahoma"/>
              <w:sz w:val="16"/>
              <w:szCs w:val="16"/>
              <w:lang w:val="es-MX"/>
            </w:rPr>
            <w:t>Versión del Marco Documental: 6</w:t>
          </w:r>
        </w:p>
      </w:tc>
      <w:tc>
        <w:tcPr>
          <w:tcW w:w="23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96A48" w:rsidRPr="00001507" w:rsidRDefault="00A96A48" w:rsidP="002C2FF2">
          <w:pPr>
            <w:pStyle w:val="InfoHidden"/>
            <w:jc w:val="center"/>
            <w:rPr>
              <w:rFonts w:ascii="Tahoma" w:hAnsi="Tahoma" w:cs="Tahoma"/>
              <w:sz w:val="14"/>
              <w:szCs w:val="14"/>
            </w:rPr>
          </w:pPr>
          <w:r w:rsidRPr="00001507">
            <w:rPr>
              <w:rFonts w:ascii="Tahoma" w:hAnsi="Tahoma" w:cs="Tahoma"/>
              <w:i w:val="0"/>
              <w:sz w:val="14"/>
              <w:szCs w:val="14"/>
            </w:rPr>
            <w:t>Clave del Documento:</w:t>
          </w:r>
        </w:p>
        <w:p w:rsidR="00A96A48" w:rsidRPr="000A4E42" w:rsidRDefault="00A96A48" w:rsidP="000A4E42">
          <w:pPr>
            <w:jc w:val="center"/>
            <w:rPr>
              <w:rFonts w:ascii="Tahoma" w:hAnsi="Tahoma" w:cs="Tahoma"/>
              <w:vanish/>
              <w:color w:val="0000FF"/>
              <w:sz w:val="14"/>
              <w:szCs w:val="14"/>
              <w:lang w:val="es-MX"/>
            </w:rPr>
          </w:pPr>
          <w:r w:rsidRPr="006E2FBE">
            <w:rPr>
              <w:rFonts w:ascii="Tahoma" w:hAnsi="Tahoma" w:cs="Tahoma"/>
              <w:b/>
              <w:sz w:val="16"/>
              <w:szCs w:val="16"/>
              <w:lang w:val="es-MX"/>
            </w:rPr>
            <w:t>XX_CRN_CATALOREGLASNEGOCIO.doc</w:t>
          </w:r>
          <w:r>
            <w:rPr>
              <w:rFonts w:ascii="Tahoma" w:hAnsi="Tahoma" w:cs="Tahoma"/>
              <w:b/>
              <w:sz w:val="16"/>
              <w:szCs w:val="16"/>
              <w:lang w:val="es-MX"/>
            </w:rPr>
            <w:t>x</w:t>
          </w:r>
        </w:p>
        <w:p w:rsidR="00A96A48" w:rsidRPr="00AF659B" w:rsidRDefault="00A96A48" w:rsidP="00F853EB">
          <w:pPr>
            <w:jc w:val="center"/>
            <w:rPr>
              <w:rFonts w:ascii="Tahoma" w:hAnsi="Tahoma" w:cs="Tahoma"/>
              <w:b/>
              <w:sz w:val="16"/>
              <w:szCs w:val="16"/>
              <w:lang w:val="es-MX"/>
            </w:rPr>
          </w:pPr>
          <w:r w:rsidRPr="00F22CA1">
            <w:rPr>
              <w:rFonts w:ascii="Tahoma" w:hAnsi="Tahoma" w:cs="Tahoma"/>
              <w:vanish/>
              <w:color w:val="0000FF"/>
              <w:sz w:val="14"/>
              <w:szCs w:val="14"/>
              <w:lang w:val="es-MX"/>
            </w:rPr>
            <w:t>(Nomenclatura del artefacto, punto, extensión del archivo actual)</w:t>
          </w:r>
        </w:p>
      </w:tc>
      <w:tc>
        <w:tcPr>
          <w:tcW w:w="12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96A48" w:rsidRPr="00FD3C92" w:rsidRDefault="00A96A48" w:rsidP="004A42DC">
          <w:pPr>
            <w:spacing w:line="20" w:lineRule="atLeast"/>
            <w:jc w:val="center"/>
            <w:rPr>
              <w:rFonts w:ascii="Tahoma" w:hAnsi="Tahoma" w:cs="Tahoma"/>
              <w:i/>
              <w:sz w:val="16"/>
              <w:szCs w:val="16"/>
              <w:lang w:val="es-MX"/>
            </w:rPr>
          </w:pPr>
          <w:r w:rsidRPr="00310037">
            <w:rPr>
              <w:rFonts w:ascii="Tahoma" w:hAnsi="Tahoma" w:cs="Tahoma"/>
              <w:sz w:val="16"/>
              <w:szCs w:val="16"/>
              <w:lang w:val="es-MX"/>
            </w:rPr>
            <w:t>Versión</w:t>
          </w:r>
          <w:r>
            <w:rPr>
              <w:rFonts w:ascii="Tahoma" w:hAnsi="Tahoma" w:cs="Tahoma"/>
              <w:sz w:val="16"/>
              <w:szCs w:val="16"/>
              <w:lang w:val="es-MX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  <w:lang w:val="es-MX"/>
            </w:rPr>
            <w:t>template</w:t>
          </w:r>
          <w:proofErr w:type="spellEnd"/>
          <w:r w:rsidRPr="00310037">
            <w:rPr>
              <w:rFonts w:ascii="Tahoma" w:hAnsi="Tahoma" w:cs="Tahoma"/>
              <w:sz w:val="16"/>
              <w:szCs w:val="16"/>
              <w:lang w:val="es-MX"/>
            </w:rPr>
            <w:t xml:space="preserve">: </w:t>
          </w:r>
          <w:r>
            <w:rPr>
              <w:rFonts w:ascii="Tahoma" w:hAnsi="Tahoma" w:cs="Tahoma"/>
              <w:sz w:val="16"/>
              <w:szCs w:val="16"/>
              <w:lang w:val="es-MX"/>
            </w:rPr>
            <w:t>6.00</w:t>
          </w:r>
        </w:p>
      </w:tc>
    </w:tr>
  </w:tbl>
  <w:p w:rsidR="00A96A48" w:rsidRPr="00AF659B" w:rsidRDefault="00A96A4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A8D"/>
    <w:multiLevelType w:val="hybridMultilevel"/>
    <w:tmpl w:val="C716389C"/>
    <w:lvl w:ilvl="0" w:tplc="F63AC8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54796B"/>
    <w:multiLevelType w:val="hybridMultilevel"/>
    <w:tmpl w:val="8FC4FB0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0F1FB8"/>
    <w:multiLevelType w:val="hybridMultilevel"/>
    <w:tmpl w:val="F58C8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E5AA2"/>
    <w:multiLevelType w:val="hybridMultilevel"/>
    <w:tmpl w:val="4A88BFAA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965512"/>
    <w:multiLevelType w:val="hybridMultilevel"/>
    <w:tmpl w:val="0ED0C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1D20B6"/>
    <w:multiLevelType w:val="hybridMultilevel"/>
    <w:tmpl w:val="C4B87CA4"/>
    <w:lvl w:ilvl="0" w:tplc="C068F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2F87"/>
    <w:multiLevelType w:val="hybridMultilevel"/>
    <w:tmpl w:val="027485F2"/>
    <w:lvl w:ilvl="0" w:tplc="59CC7E9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251DF5"/>
    <w:multiLevelType w:val="hybridMultilevel"/>
    <w:tmpl w:val="8EE45868"/>
    <w:lvl w:ilvl="0" w:tplc="739C92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844CD"/>
    <w:multiLevelType w:val="hybridMultilevel"/>
    <w:tmpl w:val="E6644978"/>
    <w:lvl w:ilvl="0" w:tplc="59CC7E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07339"/>
    <w:multiLevelType w:val="hybridMultilevel"/>
    <w:tmpl w:val="505E7A08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841339"/>
    <w:multiLevelType w:val="hybridMultilevel"/>
    <w:tmpl w:val="9CCCA7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616B20"/>
    <w:multiLevelType w:val="hybridMultilevel"/>
    <w:tmpl w:val="BB7AD176"/>
    <w:lvl w:ilvl="0" w:tplc="4BF205AA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B67FA"/>
    <w:multiLevelType w:val="hybridMultilevel"/>
    <w:tmpl w:val="6B229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D557D1"/>
    <w:multiLevelType w:val="hybridMultilevel"/>
    <w:tmpl w:val="6D3041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C2132E3"/>
    <w:multiLevelType w:val="hybridMultilevel"/>
    <w:tmpl w:val="E6CA6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61F80"/>
    <w:multiLevelType w:val="hybridMultilevel"/>
    <w:tmpl w:val="6FEAE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B66FF6"/>
    <w:multiLevelType w:val="hybridMultilevel"/>
    <w:tmpl w:val="1618E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40093"/>
    <w:multiLevelType w:val="hybridMultilevel"/>
    <w:tmpl w:val="49EAE68C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6"/>
  </w:num>
  <w:num w:numId="7">
    <w:abstractNumId w:val="19"/>
  </w:num>
  <w:num w:numId="8">
    <w:abstractNumId w:val="7"/>
  </w:num>
  <w:num w:numId="9">
    <w:abstractNumId w:val="12"/>
  </w:num>
  <w:num w:numId="10">
    <w:abstractNumId w:val="1"/>
  </w:num>
  <w:num w:numId="11">
    <w:abstractNumId w:val="15"/>
  </w:num>
  <w:num w:numId="12">
    <w:abstractNumId w:val="14"/>
  </w:num>
  <w:num w:numId="13">
    <w:abstractNumId w:val="5"/>
  </w:num>
  <w:num w:numId="14">
    <w:abstractNumId w:val="11"/>
  </w:num>
  <w:num w:numId="15">
    <w:abstractNumId w:val="13"/>
  </w:num>
  <w:num w:numId="16">
    <w:abstractNumId w:val="8"/>
  </w:num>
  <w:num w:numId="17">
    <w:abstractNumId w:val="16"/>
  </w:num>
  <w:num w:numId="18">
    <w:abstractNumId w:val="18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199"/>
    <w:rsid w:val="00001507"/>
    <w:rsid w:val="000117BC"/>
    <w:rsid w:val="00013CDC"/>
    <w:rsid w:val="000206B9"/>
    <w:rsid w:val="00020999"/>
    <w:rsid w:val="00026F99"/>
    <w:rsid w:val="00030E37"/>
    <w:rsid w:val="00032079"/>
    <w:rsid w:val="00034BFB"/>
    <w:rsid w:val="000404A3"/>
    <w:rsid w:val="00052D57"/>
    <w:rsid w:val="000551F6"/>
    <w:rsid w:val="00057B92"/>
    <w:rsid w:val="0006165C"/>
    <w:rsid w:val="000672C0"/>
    <w:rsid w:val="00072DE8"/>
    <w:rsid w:val="000755E0"/>
    <w:rsid w:val="00077B93"/>
    <w:rsid w:val="00083B7C"/>
    <w:rsid w:val="00092308"/>
    <w:rsid w:val="000927E7"/>
    <w:rsid w:val="000A448B"/>
    <w:rsid w:val="000A4E42"/>
    <w:rsid w:val="000B4A72"/>
    <w:rsid w:val="000C1D22"/>
    <w:rsid w:val="000C36D9"/>
    <w:rsid w:val="000C5753"/>
    <w:rsid w:val="000D424A"/>
    <w:rsid w:val="000E60EC"/>
    <w:rsid w:val="000F1107"/>
    <w:rsid w:val="00101D76"/>
    <w:rsid w:val="00104670"/>
    <w:rsid w:val="00114D8A"/>
    <w:rsid w:val="00122F21"/>
    <w:rsid w:val="00123EF6"/>
    <w:rsid w:val="001364F8"/>
    <w:rsid w:val="00137961"/>
    <w:rsid w:val="00144C0E"/>
    <w:rsid w:val="00152EBC"/>
    <w:rsid w:val="001531D5"/>
    <w:rsid w:val="00156AA0"/>
    <w:rsid w:val="00162C90"/>
    <w:rsid w:val="001634AD"/>
    <w:rsid w:val="001661A1"/>
    <w:rsid w:val="0017528F"/>
    <w:rsid w:val="00182C47"/>
    <w:rsid w:val="0019248C"/>
    <w:rsid w:val="001A03BF"/>
    <w:rsid w:val="001A3EA2"/>
    <w:rsid w:val="001B0015"/>
    <w:rsid w:val="001B067D"/>
    <w:rsid w:val="001B519D"/>
    <w:rsid w:val="001B5EF6"/>
    <w:rsid w:val="001B66EA"/>
    <w:rsid w:val="001C3680"/>
    <w:rsid w:val="001C3EB9"/>
    <w:rsid w:val="001C4736"/>
    <w:rsid w:val="001C5F3A"/>
    <w:rsid w:val="001C70E6"/>
    <w:rsid w:val="001D2AC6"/>
    <w:rsid w:val="001D2F79"/>
    <w:rsid w:val="001D7A2F"/>
    <w:rsid w:val="001E0BC3"/>
    <w:rsid w:val="001E4064"/>
    <w:rsid w:val="001E75A5"/>
    <w:rsid w:val="001F474C"/>
    <w:rsid w:val="001F6897"/>
    <w:rsid w:val="001F78A7"/>
    <w:rsid w:val="00207D92"/>
    <w:rsid w:val="002116BE"/>
    <w:rsid w:val="002209E1"/>
    <w:rsid w:val="00224831"/>
    <w:rsid w:val="002253C8"/>
    <w:rsid w:val="00226870"/>
    <w:rsid w:val="00230B8C"/>
    <w:rsid w:val="002327BB"/>
    <w:rsid w:val="0023342E"/>
    <w:rsid w:val="00245BF5"/>
    <w:rsid w:val="002479B8"/>
    <w:rsid w:val="00247B2A"/>
    <w:rsid w:val="002512CA"/>
    <w:rsid w:val="00261688"/>
    <w:rsid w:val="00263D78"/>
    <w:rsid w:val="00263E24"/>
    <w:rsid w:val="00264EBA"/>
    <w:rsid w:val="00267D8A"/>
    <w:rsid w:val="00275CCA"/>
    <w:rsid w:val="00277379"/>
    <w:rsid w:val="00277493"/>
    <w:rsid w:val="00282672"/>
    <w:rsid w:val="00284015"/>
    <w:rsid w:val="002844F9"/>
    <w:rsid w:val="002911C3"/>
    <w:rsid w:val="0029297A"/>
    <w:rsid w:val="00294256"/>
    <w:rsid w:val="002A0CFD"/>
    <w:rsid w:val="002A1B91"/>
    <w:rsid w:val="002A3D37"/>
    <w:rsid w:val="002B015C"/>
    <w:rsid w:val="002B1A79"/>
    <w:rsid w:val="002B6E44"/>
    <w:rsid w:val="002C2FF2"/>
    <w:rsid w:val="002C4183"/>
    <w:rsid w:val="002D0A67"/>
    <w:rsid w:val="002D0CCF"/>
    <w:rsid w:val="002D3EFA"/>
    <w:rsid w:val="002E06EA"/>
    <w:rsid w:val="002E1D3F"/>
    <w:rsid w:val="002E3C9D"/>
    <w:rsid w:val="002E4AD3"/>
    <w:rsid w:val="002E703C"/>
    <w:rsid w:val="002E7F2A"/>
    <w:rsid w:val="002F32EA"/>
    <w:rsid w:val="002F43F8"/>
    <w:rsid w:val="0030637A"/>
    <w:rsid w:val="00310037"/>
    <w:rsid w:val="00312E35"/>
    <w:rsid w:val="00314766"/>
    <w:rsid w:val="0032153B"/>
    <w:rsid w:val="00334CB3"/>
    <w:rsid w:val="003350BF"/>
    <w:rsid w:val="00336A38"/>
    <w:rsid w:val="003421F7"/>
    <w:rsid w:val="00343FCB"/>
    <w:rsid w:val="0034611D"/>
    <w:rsid w:val="0035638A"/>
    <w:rsid w:val="003841DB"/>
    <w:rsid w:val="0038533A"/>
    <w:rsid w:val="003A0F62"/>
    <w:rsid w:val="003A1F26"/>
    <w:rsid w:val="003A4FE8"/>
    <w:rsid w:val="003C462B"/>
    <w:rsid w:val="003C6F54"/>
    <w:rsid w:val="003D78E7"/>
    <w:rsid w:val="003E07D0"/>
    <w:rsid w:val="003F4EA9"/>
    <w:rsid w:val="003F62FB"/>
    <w:rsid w:val="004038A7"/>
    <w:rsid w:val="00403DA8"/>
    <w:rsid w:val="00404CC9"/>
    <w:rsid w:val="00405025"/>
    <w:rsid w:val="00410057"/>
    <w:rsid w:val="0042099D"/>
    <w:rsid w:val="00424ABB"/>
    <w:rsid w:val="00425594"/>
    <w:rsid w:val="00427792"/>
    <w:rsid w:val="00453A7C"/>
    <w:rsid w:val="00454AF3"/>
    <w:rsid w:val="00466505"/>
    <w:rsid w:val="00471D2D"/>
    <w:rsid w:val="004742A1"/>
    <w:rsid w:val="00477CF5"/>
    <w:rsid w:val="004804D6"/>
    <w:rsid w:val="00481A1A"/>
    <w:rsid w:val="004977C5"/>
    <w:rsid w:val="004A0A35"/>
    <w:rsid w:val="004A42DC"/>
    <w:rsid w:val="004B238D"/>
    <w:rsid w:val="004B5A02"/>
    <w:rsid w:val="004B5BC9"/>
    <w:rsid w:val="004C1A06"/>
    <w:rsid w:val="004C6DFA"/>
    <w:rsid w:val="004D0E90"/>
    <w:rsid w:val="004D5175"/>
    <w:rsid w:val="004E2E56"/>
    <w:rsid w:val="004E3D85"/>
    <w:rsid w:val="004E50D2"/>
    <w:rsid w:val="004E7149"/>
    <w:rsid w:val="004F6220"/>
    <w:rsid w:val="0050250D"/>
    <w:rsid w:val="0051570F"/>
    <w:rsid w:val="00515B9E"/>
    <w:rsid w:val="00515CCA"/>
    <w:rsid w:val="00520919"/>
    <w:rsid w:val="00522333"/>
    <w:rsid w:val="00536CFE"/>
    <w:rsid w:val="00543A6D"/>
    <w:rsid w:val="00565869"/>
    <w:rsid w:val="005760E8"/>
    <w:rsid w:val="005779C3"/>
    <w:rsid w:val="00593A6D"/>
    <w:rsid w:val="00594268"/>
    <w:rsid w:val="005947BC"/>
    <w:rsid w:val="005A69A6"/>
    <w:rsid w:val="005B7187"/>
    <w:rsid w:val="005C054E"/>
    <w:rsid w:val="005C1FB8"/>
    <w:rsid w:val="005C3E79"/>
    <w:rsid w:val="005C57B7"/>
    <w:rsid w:val="005C6863"/>
    <w:rsid w:val="005C7D40"/>
    <w:rsid w:val="005D4B07"/>
    <w:rsid w:val="005F030A"/>
    <w:rsid w:val="005F0893"/>
    <w:rsid w:val="005F254B"/>
    <w:rsid w:val="005F3F0E"/>
    <w:rsid w:val="005F4363"/>
    <w:rsid w:val="005F4E04"/>
    <w:rsid w:val="005F55C1"/>
    <w:rsid w:val="00601FE1"/>
    <w:rsid w:val="006030A5"/>
    <w:rsid w:val="00610029"/>
    <w:rsid w:val="0061392E"/>
    <w:rsid w:val="00635EB5"/>
    <w:rsid w:val="00635F16"/>
    <w:rsid w:val="006512A0"/>
    <w:rsid w:val="006512BE"/>
    <w:rsid w:val="0065257A"/>
    <w:rsid w:val="00653F65"/>
    <w:rsid w:val="006551C3"/>
    <w:rsid w:val="00660AE7"/>
    <w:rsid w:val="00661E9F"/>
    <w:rsid w:val="00667131"/>
    <w:rsid w:val="00675769"/>
    <w:rsid w:val="006765CC"/>
    <w:rsid w:val="00681C00"/>
    <w:rsid w:val="00681C57"/>
    <w:rsid w:val="00683E6C"/>
    <w:rsid w:val="00685895"/>
    <w:rsid w:val="006A29D3"/>
    <w:rsid w:val="006B707E"/>
    <w:rsid w:val="006C3CDF"/>
    <w:rsid w:val="006C73A1"/>
    <w:rsid w:val="006D2B2E"/>
    <w:rsid w:val="006D42E3"/>
    <w:rsid w:val="006D4D50"/>
    <w:rsid w:val="006D6A0D"/>
    <w:rsid w:val="006D79CA"/>
    <w:rsid w:val="006E0FC6"/>
    <w:rsid w:val="006E2193"/>
    <w:rsid w:val="006E2FBE"/>
    <w:rsid w:val="006F165F"/>
    <w:rsid w:val="006F4CDE"/>
    <w:rsid w:val="00716E8A"/>
    <w:rsid w:val="007206F6"/>
    <w:rsid w:val="00721C08"/>
    <w:rsid w:val="0072322E"/>
    <w:rsid w:val="00740F8B"/>
    <w:rsid w:val="00741669"/>
    <w:rsid w:val="00747192"/>
    <w:rsid w:val="0074793C"/>
    <w:rsid w:val="0076573E"/>
    <w:rsid w:val="007706EE"/>
    <w:rsid w:val="0077089C"/>
    <w:rsid w:val="00791335"/>
    <w:rsid w:val="0079321E"/>
    <w:rsid w:val="007A0E22"/>
    <w:rsid w:val="007A1416"/>
    <w:rsid w:val="007B35F1"/>
    <w:rsid w:val="007B7D6A"/>
    <w:rsid w:val="007C0276"/>
    <w:rsid w:val="007C10D6"/>
    <w:rsid w:val="007D380C"/>
    <w:rsid w:val="007E5E1A"/>
    <w:rsid w:val="007E5E8B"/>
    <w:rsid w:val="007F0543"/>
    <w:rsid w:val="007F0D9D"/>
    <w:rsid w:val="007F402C"/>
    <w:rsid w:val="00823067"/>
    <w:rsid w:val="00823B48"/>
    <w:rsid w:val="00834A31"/>
    <w:rsid w:val="00841ECB"/>
    <w:rsid w:val="008504F0"/>
    <w:rsid w:val="00867331"/>
    <w:rsid w:val="0087032B"/>
    <w:rsid w:val="0087491E"/>
    <w:rsid w:val="0088205A"/>
    <w:rsid w:val="008844B1"/>
    <w:rsid w:val="008874E9"/>
    <w:rsid w:val="00887706"/>
    <w:rsid w:val="00887B92"/>
    <w:rsid w:val="00891F8F"/>
    <w:rsid w:val="00892A62"/>
    <w:rsid w:val="008A674C"/>
    <w:rsid w:val="008B0372"/>
    <w:rsid w:val="008B24D7"/>
    <w:rsid w:val="008B443C"/>
    <w:rsid w:val="008B4D1A"/>
    <w:rsid w:val="008B4E29"/>
    <w:rsid w:val="008B5260"/>
    <w:rsid w:val="008B75E2"/>
    <w:rsid w:val="008C003F"/>
    <w:rsid w:val="008C131D"/>
    <w:rsid w:val="008C3342"/>
    <w:rsid w:val="008C46E3"/>
    <w:rsid w:val="008D6381"/>
    <w:rsid w:val="008E51F7"/>
    <w:rsid w:val="008F3E2E"/>
    <w:rsid w:val="008F57EB"/>
    <w:rsid w:val="00902C74"/>
    <w:rsid w:val="00913CD9"/>
    <w:rsid w:val="00920179"/>
    <w:rsid w:val="009262D3"/>
    <w:rsid w:val="00927F10"/>
    <w:rsid w:val="009303FE"/>
    <w:rsid w:val="00937F3B"/>
    <w:rsid w:val="0095346F"/>
    <w:rsid w:val="00954204"/>
    <w:rsid w:val="00954208"/>
    <w:rsid w:val="00955BF8"/>
    <w:rsid w:val="00962398"/>
    <w:rsid w:val="00991950"/>
    <w:rsid w:val="00995948"/>
    <w:rsid w:val="009967E6"/>
    <w:rsid w:val="009A08B8"/>
    <w:rsid w:val="009B6948"/>
    <w:rsid w:val="009B7326"/>
    <w:rsid w:val="009C02A9"/>
    <w:rsid w:val="009C7589"/>
    <w:rsid w:val="009D626A"/>
    <w:rsid w:val="009E17C1"/>
    <w:rsid w:val="009E3225"/>
    <w:rsid w:val="009F28A1"/>
    <w:rsid w:val="009F5459"/>
    <w:rsid w:val="009F5D54"/>
    <w:rsid w:val="009F6051"/>
    <w:rsid w:val="00A06267"/>
    <w:rsid w:val="00A06B09"/>
    <w:rsid w:val="00A0782A"/>
    <w:rsid w:val="00A11CA1"/>
    <w:rsid w:val="00A16836"/>
    <w:rsid w:val="00A2303A"/>
    <w:rsid w:val="00A33EB0"/>
    <w:rsid w:val="00A378A4"/>
    <w:rsid w:val="00A414E1"/>
    <w:rsid w:val="00A469B9"/>
    <w:rsid w:val="00A4796D"/>
    <w:rsid w:val="00A6472B"/>
    <w:rsid w:val="00A64BF9"/>
    <w:rsid w:val="00A755B6"/>
    <w:rsid w:val="00A837F1"/>
    <w:rsid w:val="00A910C7"/>
    <w:rsid w:val="00A92181"/>
    <w:rsid w:val="00A96A48"/>
    <w:rsid w:val="00AA05F0"/>
    <w:rsid w:val="00AA1D3F"/>
    <w:rsid w:val="00AA514F"/>
    <w:rsid w:val="00AA6D5D"/>
    <w:rsid w:val="00AB6A36"/>
    <w:rsid w:val="00AD1F6E"/>
    <w:rsid w:val="00AD6C47"/>
    <w:rsid w:val="00AF000F"/>
    <w:rsid w:val="00AF4C5E"/>
    <w:rsid w:val="00AF63D6"/>
    <w:rsid w:val="00AF659B"/>
    <w:rsid w:val="00B04B02"/>
    <w:rsid w:val="00B0592C"/>
    <w:rsid w:val="00B06566"/>
    <w:rsid w:val="00B11B0C"/>
    <w:rsid w:val="00B13BC6"/>
    <w:rsid w:val="00B17066"/>
    <w:rsid w:val="00B238B0"/>
    <w:rsid w:val="00B30030"/>
    <w:rsid w:val="00B30188"/>
    <w:rsid w:val="00B335D9"/>
    <w:rsid w:val="00B4245D"/>
    <w:rsid w:val="00B43DDA"/>
    <w:rsid w:val="00B466AD"/>
    <w:rsid w:val="00B56723"/>
    <w:rsid w:val="00B6264D"/>
    <w:rsid w:val="00B72AF9"/>
    <w:rsid w:val="00B75CA6"/>
    <w:rsid w:val="00B83F14"/>
    <w:rsid w:val="00B911D9"/>
    <w:rsid w:val="00B9375F"/>
    <w:rsid w:val="00B95127"/>
    <w:rsid w:val="00B954BD"/>
    <w:rsid w:val="00B96DCC"/>
    <w:rsid w:val="00BB24E1"/>
    <w:rsid w:val="00BB4949"/>
    <w:rsid w:val="00BB598F"/>
    <w:rsid w:val="00BC4594"/>
    <w:rsid w:val="00BD2345"/>
    <w:rsid w:val="00BD24BC"/>
    <w:rsid w:val="00BE17E1"/>
    <w:rsid w:val="00BE3577"/>
    <w:rsid w:val="00BE3B90"/>
    <w:rsid w:val="00BE74A1"/>
    <w:rsid w:val="00BE7BA6"/>
    <w:rsid w:val="00BF704E"/>
    <w:rsid w:val="00C01EEB"/>
    <w:rsid w:val="00C0283A"/>
    <w:rsid w:val="00C02938"/>
    <w:rsid w:val="00C0300A"/>
    <w:rsid w:val="00C11110"/>
    <w:rsid w:val="00C11CA7"/>
    <w:rsid w:val="00C2325B"/>
    <w:rsid w:val="00C27828"/>
    <w:rsid w:val="00C27F88"/>
    <w:rsid w:val="00C344E5"/>
    <w:rsid w:val="00C43DE3"/>
    <w:rsid w:val="00C45CCE"/>
    <w:rsid w:val="00C4720A"/>
    <w:rsid w:val="00C6646D"/>
    <w:rsid w:val="00C66BBE"/>
    <w:rsid w:val="00C74066"/>
    <w:rsid w:val="00C805D4"/>
    <w:rsid w:val="00C87CEB"/>
    <w:rsid w:val="00C95EE8"/>
    <w:rsid w:val="00C97EA1"/>
    <w:rsid w:val="00CA0739"/>
    <w:rsid w:val="00CA5C85"/>
    <w:rsid w:val="00CA720E"/>
    <w:rsid w:val="00CC6E96"/>
    <w:rsid w:val="00CD793E"/>
    <w:rsid w:val="00CE20B6"/>
    <w:rsid w:val="00CE54AC"/>
    <w:rsid w:val="00CE7397"/>
    <w:rsid w:val="00CF7BB4"/>
    <w:rsid w:val="00D0053E"/>
    <w:rsid w:val="00D06EF7"/>
    <w:rsid w:val="00D10241"/>
    <w:rsid w:val="00D10FA2"/>
    <w:rsid w:val="00D118CD"/>
    <w:rsid w:val="00D119F0"/>
    <w:rsid w:val="00D16628"/>
    <w:rsid w:val="00D20304"/>
    <w:rsid w:val="00D20E94"/>
    <w:rsid w:val="00D228F4"/>
    <w:rsid w:val="00D421C8"/>
    <w:rsid w:val="00D54A9B"/>
    <w:rsid w:val="00D573EE"/>
    <w:rsid w:val="00D74974"/>
    <w:rsid w:val="00D74B56"/>
    <w:rsid w:val="00D857C2"/>
    <w:rsid w:val="00D920DA"/>
    <w:rsid w:val="00D97691"/>
    <w:rsid w:val="00D979BF"/>
    <w:rsid w:val="00DA188D"/>
    <w:rsid w:val="00DA3C96"/>
    <w:rsid w:val="00DA706F"/>
    <w:rsid w:val="00DB4DA1"/>
    <w:rsid w:val="00DC0372"/>
    <w:rsid w:val="00DC2C88"/>
    <w:rsid w:val="00DC4ED7"/>
    <w:rsid w:val="00DD090F"/>
    <w:rsid w:val="00DD7F2C"/>
    <w:rsid w:val="00DE2A59"/>
    <w:rsid w:val="00DE3258"/>
    <w:rsid w:val="00DE3D11"/>
    <w:rsid w:val="00DF242E"/>
    <w:rsid w:val="00DF7AAB"/>
    <w:rsid w:val="00E00E40"/>
    <w:rsid w:val="00E03077"/>
    <w:rsid w:val="00E21FD2"/>
    <w:rsid w:val="00E253E1"/>
    <w:rsid w:val="00E271CC"/>
    <w:rsid w:val="00E27830"/>
    <w:rsid w:val="00E428EF"/>
    <w:rsid w:val="00E43E19"/>
    <w:rsid w:val="00E453D5"/>
    <w:rsid w:val="00E470B0"/>
    <w:rsid w:val="00E511D4"/>
    <w:rsid w:val="00E51C28"/>
    <w:rsid w:val="00E677FD"/>
    <w:rsid w:val="00E67B0A"/>
    <w:rsid w:val="00E71079"/>
    <w:rsid w:val="00E90AF9"/>
    <w:rsid w:val="00E93231"/>
    <w:rsid w:val="00EA22AC"/>
    <w:rsid w:val="00EA3B3A"/>
    <w:rsid w:val="00EA6CAF"/>
    <w:rsid w:val="00EC737A"/>
    <w:rsid w:val="00ED2673"/>
    <w:rsid w:val="00ED3DF0"/>
    <w:rsid w:val="00ED497D"/>
    <w:rsid w:val="00EE09FE"/>
    <w:rsid w:val="00EE53C4"/>
    <w:rsid w:val="00EE6DAC"/>
    <w:rsid w:val="00EF5074"/>
    <w:rsid w:val="00F00304"/>
    <w:rsid w:val="00F056A1"/>
    <w:rsid w:val="00F05869"/>
    <w:rsid w:val="00F1286F"/>
    <w:rsid w:val="00F218D1"/>
    <w:rsid w:val="00F22CA1"/>
    <w:rsid w:val="00F25BF5"/>
    <w:rsid w:val="00F25C71"/>
    <w:rsid w:val="00F34A5B"/>
    <w:rsid w:val="00F42E2A"/>
    <w:rsid w:val="00F4406B"/>
    <w:rsid w:val="00F4560B"/>
    <w:rsid w:val="00F52711"/>
    <w:rsid w:val="00F53103"/>
    <w:rsid w:val="00F53E13"/>
    <w:rsid w:val="00F74A3B"/>
    <w:rsid w:val="00F825B1"/>
    <w:rsid w:val="00F853EB"/>
    <w:rsid w:val="00F9152F"/>
    <w:rsid w:val="00F97EE2"/>
    <w:rsid w:val="00FA199D"/>
    <w:rsid w:val="00FA2199"/>
    <w:rsid w:val="00FB2293"/>
    <w:rsid w:val="00FC0FBD"/>
    <w:rsid w:val="00FD3C92"/>
    <w:rsid w:val="00FD5798"/>
    <w:rsid w:val="00FE1BCE"/>
    <w:rsid w:val="00FE73CE"/>
    <w:rsid w:val="00FE7897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3EF89E90-D9EC-4B98-A4A7-35812EFB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F88"/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2783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aliases w:val="H2"/>
    <w:basedOn w:val="Normal"/>
    <w:next w:val="BodyText"/>
    <w:qFormat/>
    <w:rsid w:val="00C0283A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qFormat/>
    <w:rsid w:val="00FB22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C0283A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C0283A"/>
    <w:rPr>
      <w:color w:val="0000FF"/>
      <w:u w:val="single"/>
    </w:rPr>
  </w:style>
  <w:style w:type="paragraph" w:customStyle="1" w:styleId="Instructions">
    <w:name w:val="Instructions"/>
    <w:basedOn w:val="Normal"/>
    <w:rsid w:val="00C0283A"/>
    <w:pPr>
      <w:spacing w:before="120" w:after="120"/>
    </w:pPr>
    <w:rPr>
      <w:i/>
      <w:vanish/>
      <w:color w:val="000080"/>
      <w:sz w:val="24"/>
    </w:rPr>
  </w:style>
  <w:style w:type="paragraph" w:customStyle="1" w:styleId="TableHeading">
    <w:name w:val="TableHeading"/>
    <w:basedOn w:val="Normal"/>
    <w:rsid w:val="00C0283A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C0283A"/>
    <w:pPr>
      <w:spacing w:before="60" w:after="60"/>
    </w:pPr>
  </w:style>
  <w:style w:type="paragraph" w:styleId="TDC2">
    <w:name w:val="toc 2"/>
    <w:basedOn w:val="Normal"/>
    <w:next w:val="Normal"/>
    <w:autoRedefine/>
    <w:semiHidden/>
    <w:rsid w:val="00C0283A"/>
    <w:pPr>
      <w:ind w:left="200"/>
    </w:pPr>
  </w:style>
  <w:style w:type="character" w:customStyle="1" w:styleId="BodyTextCar">
    <w:name w:val="BodyText Car"/>
    <w:basedOn w:val="Fuentedeprrafopredeter"/>
    <w:link w:val="BodyText"/>
    <w:rsid w:val="00C0283A"/>
    <w:rPr>
      <w:sz w:val="24"/>
      <w:lang w:val="en-US" w:eastAsia="en-US" w:bidi="ar-SA"/>
    </w:rPr>
  </w:style>
  <w:style w:type="character" w:styleId="Refdecomentario">
    <w:name w:val="annotation reference"/>
    <w:basedOn w:val="Fuentedeprrafopredeter"/>
    <w:semiHidden/>
    <w:rsid w:val="00C0283A"/>
    <w:rPr>
      <w:sz w:val="16"/>
      <w:szCs w:val="16"/>
    </w:rPr>
  </w:style>
  <w:style w:type="paragraph" w:styleId="Textocomentario">
    <w:name w:val="annotation text"/>
    <w:basedOn w:val="Normal"/>
    <w:semiHidden/>
    <w:rsid w:val="00C0283A"/>
  </w:style>
  <w:style w:type="paragraph" w:styleId="Textodeglobo">
    <w:name w:val="Balloon Text"/>
    <w:basedOn w:val="Normal"/>
    <w:semiHidden/>
    <w:rsid w:val="00C0283A"/>
    <w:rPr>
      <w:rFonts w:ascii="Tahoma" w:hAnsi="Tahoma" w:cs="Tahoma"/>
      <w:sz w:val="16"/>
      <w:szCs w:val="16"/>
    </w:rPr>
  </w:style>
  <w:style w:type="paragraph" w:customStyle="1" w:styleId="InfoHidden">
    <w:name w:val="Info Hidden"/>
    <w:basedOn w:val="Normal"/>
    <w:link w:val="InfoHiddenChar"/>
    <w:rsid w:val="006C3CDF"/>
    <w:rPr>
      <w:rFonts w:ascii="Arial" w:hAnsi="Arial" w:cs="Arial"/>
      <w:i/>
      <w:vanish/>
      <w:color w:val="0000FF"/>
      <w:lang w:val="es-MX"/>
    </w:rPr>
  </w:style>
  <w:style w:type="character" w:customStyle="1" w:styleId="InfoHiddenChar">
    <w:name w:val="Info Hidden Char"/>
    <w:basedOn w:val="Fuentedeprrafopredeter"/>
    <w:link w:val="InfoHidden"/>
    <w:rsid w:val="006C3CDF"/>
    <w:rPr>
      <w:rFonts w:ascii="Arial" w:hAnsi="Arial" w:cs="Arial"/>
      <w:i/>
      <w:vanish/>
      <w:color w:val="0000FF"/>
      <w:lang w:val="es-MX" w:eastAsia="en-US" w:bidi="ar-SA"/>
    </w:rPr>
  </w:style>
  <w:style w:type="character" w:customStyle="1" w:styleId="Ttulo1Car">
    <w:name w:val="Título 1 Car"/>
    <w:basedOn w:val="Fuentedeprrafopredeter"/>
    <w:link w:val="Ttulo1"/>
    <w:rsid w:val="00E27830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8C3342"/>
    <w:pPr>
      <w:tabs>
        <w:tab w:val="right" w:leader="dot" w:pos="8494"/>
      </w:tabs>
      <w:ind w:left="400"/>
    </w:pPr>
    <w:rPr>
      <w:rFonts w:ascii="Arial" w:hAnsi="Arial" w:cs="Arial"/>
      <w:noProof/>
      <w:lang w:val="es-MX"/>
    </w:rPr>
  </w:style>
  <w:style w:type="table" w:styleId="Tablaconcuadrcula">
    <w:name w:val="Table Grid"/>
    <w:basedOn w:val="Tablanormal"/>
    <w:rsid w:val="007E5E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427792"/>
    <w:rPr>
      <w:lang w:val="en-US" w:eastAsia="en-US"/>
    </w:rPr>
  </w:style>
  <w:style w:type="character" w:customStyle="1" w:styleId="paratext1">
    <w:name w:val="paratext1"/>
    <w:basedOn w:val="Fuentedeprrafopredeter"/>
    <w:rsid w:val="0019248C"/>
    <w:rPr>
      <w:rFonts w:ascii="Times" w:hAnsi="Times" w:cs="Times" w:hint="default"/>
      <w:sz w:val="20"/>
      <w:szCs w:val="20"/>
    </w:rPr>
  </w:style>
  <w:style w:type="paragraph" w:styleId="Prrafodelista">
    <w:name w:val="List Paragraph"/>
    <w:basedOn w:val="Normal"/>
    <w:uiPriority w:val="34"/>
    <w:qFormat/>
    <w:rsid w:val="00C0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5</Pages>
  <Words>1133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7352</CharactersWithSpaces>
  <SharedDoc>false</SharedDoc>
  <HLinks>
    <vt:vector size="6" baseType="variant"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_Toc267472185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FranciscoMorales</cp:lastModifiedBy>
  <cp:revision>64</cp:revision>
  <cp:lastPrinted>2014-11-11T00:02:00Z</cp:lastPrinted>
  <dcterms:created xsi:type="dcterms:W3CDTF">2016-08-16T21:40:00Z</dcterms:created>
  <dcterms:modified xsi:type="dcterms:W3CDTF">2019-03-08T01:18:00Z</dcterms:modified>
</cp:coreProperties>
</file>