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A045" w14:textId="6A3A7B60" w:rsidR="007F0FDB" w:rsidRPr="004A4B0E" w:rsidRDefault="003D1515" w:rsidP="004A4B0E">
      <w:pPr>
        <w:pStyle w:val="Ttulo1"/>
        <w:jc w:val="center"/>
        <w:rPr>
          <w:b/>
          <w:bCs/>
          <w:sz w:val="28"/>
          <w:szCs w:val="28"/>
        </w:rPr>
      </w:pPr>
      <w:r w:rsidRPr="004A4B0E">
        <w:rPr>
          <w:b/>
          <w:bCs/>
          <w:sz w:val="28"/>
          <w:szCs w:val="28"/>
        </w:rPr>
        <w:t>ACTA DE ASAMBLEA ORDINARIA</w:t>
      </w:r>
    </w:p>
    <w:p w14:paraId="5B2700B3" w14:textId="001D36E4" w:rsidR="003D1515" w:rsidRPr="004A4B0E" w:rsidRDefault="003D1515" w:rsidP="004A4B0E">
      <w:pPr>
        <w:jc w:val="center"/>
        <w:rPr>
          <w:b/>
          <w:bCs/>
        </w:rPr>
      </w:pPr>
      <w:r w:rsidRPr="004A4B0E">
        <w:rPr>
          <w:b/>
          <w:bCs/>
        </w:rPr>
        <w:t>RESIDENCIAL “LOS FRESNOS”, SANTA MARÍA ATZOMPA, OAXACA</w:t>
      </w:r>
    </w:p>
    <w:p w14:paraId="611D16CD" w14:textId="77777777" w:rsidR="003D1515" w:rsidRDefault="003D1515" w:rsidP="00362E22">
      <w:pPr>
        <w:spacing w:after="0" w:line="276" w:lineRule="auto"/>
      </w:pPr>
    </w:p>
    <w:p w14:paraId="18843282" w14:textId="4E2AEE6B" w:rsidR="003D1515" w:rsidRDefault="003D1515" w:rsidP="00362E22">
      <w:pPr>
        <w:spacing w:after="0" w:line="276" w:lineRule="auto"/>
        <w:jc w:val="both"/>
      </w:pPr>
      <w:r>
        <w:t>Lugar: Área verde de las casas</w:t>
      </w:r>
    </w:p>
    <w:p w14:paraId="63E49589" w14:textId="0F91F9FC" w:rsidR="003D1515" w:rsidRDefault="003D1515" w:rsidP="00362E22">
      <w:pPr>
        <w:spacing w:after="0" w:line="276" w:lineRule="auto"/>
        <w:jc w:val="both"/>
      </w:pPr>
      <w:r>
        <w:t>Fecha: 12 de julio de 2026</w:t>
      </w:r>
    </w:p>
    <w:p w14:paraId="41D458F4" w14:textId="158C3D00" w:rsidR="003D1515" w:rsidRDefault="003D1515" w:rsidP="00362E22">
      <w:pPr>
        <w:spacing w:after="0" w:line="276" w:lineRule="auto"/>
        <w:jc w:val="both"/>
      </w:pPr>
      <w:r>
        <w:t>Hora: 08:00 a.m.</w:t>
      </w:r>
    </w:p>
    <w:p w14:paraId="47C0CE03" w14:textId="2B4B7059" w:rsidR="003D1515" w:rsidRDefault="003D1515" w:rsidP="00362E22">
      <w:pPr>
        <w:spacing w:after="0" w:line="276" w:lineRule="auto"/>
        <w:jc w:val="both"/>
      </w:pPr>
      <w:r>
        <w:t>Asunto: Asamblea General Ordinaria</w:t>
      </w:r>
    </w:p>
    <w:p w14:paraId="16E11251" w14:textId="62139AA1" w:rsidR="003D1515" w:rsidRDefault="003D1515" w:rsidP="00362E22">
      <w:pPr>
        <w:spacing w:after="0" w:line="276" w:lineRule="auto"/>
        <w:jc w:val="both"/>
      </w:pPr>
      <w:r>
        <w:t>Número de asistentes: 53</w:t>
      </w:r>
    </w:p>
    <w:p w14:paraId="5A7A629B" w14:textId="6731CA30" w:rsidR="003D1515" w:rsidRPr="00325243" w:rsidRDefault="003D1515" w:rsidP="00325243">
      <w:pPr>
        <w:jc w:val="center"/>
        <w:rPr>
          <w:b/>
          <w:bCs/>
        </w:rPr>
      </w:pPr>
      <w:r w:rsidRPr="00325243">
        <w:rPr>
          <w:b/>
          <w:bCs/>
        </w:rPr>
        <w:t>ORDEN DEL DÍA</w:t>
      </w:r>
    </w:p>
    <w:p w14:paraId="6CB6265F" w14:textId="280F5839" w:rsidR="003D1515" w:rsidRDefault="003D1515" w:rsidP="00362E22">
      <w:pPr>
        <w:pStyle w:val="Prrafodelista"/>
        <w:numPr>
          <w:ilvl w:val="0"/>
          <w:numId w:val="1"/>
        </w:numPr>
        <w:ind w:left="426"/>
        <w:jc w:val="both"/>
      </w:pPr>
      <w:r>
        <w:t>Registro de asistencia y verificación de quórum.</w:t>
      </w:r>
    </w:p>
    <w:p w14:paraId="0C6A7390" w14:textId="3E578DBE" w:rsidR="003D1515" w:rsidRDefault="003D1515" w:rsidP="00362E22">
      <w:pPr>
        <w:pStyle w:val="Prrafodelista"/>
        <w:numPr>
          <w:ilvl w:val="0"/>
          <w:numId w:val="1"/>
        </w:numPr>
        <w:ind w:left="426"/>
        <w:jc w:val="both"/>
      </w:pPr>
      <w:r>
        <w:t>Instalación de la asamblea.</w:t>
      </w:r>
    </w:p>
    <w:p w14:paraId="63F711AC" w14:textId="0026AFCF" w:rsidR="003D1515" w:rsidRDefault="003D1515" w:rsidP="00362E22">
      <w:pPr>
        <w:pStyle w:val="Prrafodelista"/>
        <w:numPr>
          <w:ilvl w:val="0"/>
          <w:numId w:val="1"/>
        </w:numPr>
        <w:ind w:left="426"/>
        <w:jc w:val="both"/>
      </w:pPr>
      <w:r>
        <w:t>Información actualizada.</w:t>
      </w:r>
    </w:p>
    <w:p w14:paraId="35C59F34" w14:textId="0D92E016" w:rsidR="003D1515" w:rsidRDefault="003D1515" w:rsidP="00362E22">
      <w:pPr>
        <w:pStyle w:val="Prrafodelista"/>
        <w:numPr>
          <w:ilvl w:val="0"/>
          <w:numId w:val="1"/>
        </w:numPr>
        <w:ind w:left="426"/>
        <w:jc w:val="both"/>
      </w:pPr>
      <w:r>
        <w:t>Asuntos generales.</w:t>
      </w:r>
    </w:p>
    <w:p w14:paraId="09771961" w14:textId="2D36859C" w:rsidR="003D1515" w:rsidRDefault="003D1515" w:rsidP="00362E22">
      <w:pPr>
        <w:pStyle w:val="Prrafodelista"/>
        <w:numPr>
          <w:ilvl w:val="0"/>
          <w:numId w:val="1"/>
        </w:numPr>
        <w:ind w:left="426"/>
        <w:jc w:val="both"/>
      </w:pPr>
      <w:r>
        <w:t>Lectura de acuerdos.</w:t>
      </w:r>
    </w:p>
    <w:p w14:paraId="4E64461F" w14:textId="0F28F967" w:rsidR="003D1515" w:rsidRDefault="003D1515" w:rsidP="00362E22">
      <w:pPr>
        <w:pStyle w:val="Prrafodelista"/>
        <w:numPr>
          <w:ilvl w:val="0"/>
          <w:numId w:val="1"/>
        </w:numPr>
        <w:ind w:left="426"/>
        <w:jc w:val="both"/>
      </w:pPr>
      <w:r>
        <w:t>Clausura de la asamblea y pase de lista.</w:t>
      </w:r>
    </w:p>
    <w:p w14:paraId="0D8B53DA" w14:textId="6A9DBAFF" w:rsidR="003D1515" w:rsidRPr="00325243" w:rsidRDefault="003D1515" w:rsidP="00325243">
      <w:pPr>
        <w:jc w:val="center"/>
        <w:rPr>
          <w:b/>
          <w:bCs/>
        </w:rPr>
      </w:pPr>
      <w:r w:rsidRPr="00325243">
        <w:rPr>
          <w:b/>
          <w:bCs/>
        </w:rPr>
        <w:t>RELATORÍA</w:t>
      </w:r>
    </w:p>
    <w:p w14:paraId="0270CEC0" w14:textId="6BD3E28D" w:rsidR="003D1515" w:rsidRDefault="009B63CC" w:rsidP="004A4B0E">
      <w:pPr>
        <w:jc w:val="both"/>
      </w:pPr>
      <w:r>
        <w:t>Al momento de comenzar la reunión</w:t>
      </w:r>
      <w:r w:rsidR="003B585E">
        <w:t xml:space="preserve">, se encuentran presentes 49 condóminos </w:t>
      </w:r>
      <w:r w:rsidR="00733A1C">
        <w:t xml:space="preserve">de 84 </w:t>
      </w:r>
      <w:r w:rsidR="003B585E">
        <w:t>registrados</w:t>
      </w:r>
      <w:r w:rsidR="00194B96">
        <w:t xml:space="preserve"> y siguen llegando</w:t>
      </w:r>
      <w:r w:rsidR="002474F8">
        <w:t xml:space="preserve"> (durante el transcurso de la reunión llegaron 4 vecinos más)</w:t>
      </w:r>
      <w:r w:rsidR="003B585E">
        <w:t xml:space="preserve">; por lo tanto, </w:t>
      </w:r>
      <w:r w:rsidR="00733A1C">
        <w:t xml:space="preserve">existe quórum suficiente para instalar legalmente la </w:t>
      </w:r>
      <w:r w:rsidR="00402D2D">
        <w:t xml:space="preserve">Asamblea General </w:t>
      </w:r>
      <w:r w:rsidR="00742FF3">
        <w:t>Ordinaria a la que fueron previamente convocados.</w:t>
      </w:r>
    </w:p>
    <w:p w14:paraId="56B4D274" w14:textId="5683570E" w:rsidR="003D47B6" w:rsidRDefault="00D523D2" w:rsidP="004A4B0E">
      <w:pPr>
        <w:jc w:val="both"/>
      </w:pPr>
      <w:r>
        <w:t>La Presidenta expone a la Asamblea</w:t>
      </w:r>
      <w:r w:rsidR="00A031D8">
        <w:t xml:space="preserve"> que tiene conocimiento que el trámite del pozo ante CONAGUA está en espera</w:t>
      </w:r>
      <w:r w:rsidR="009750A1">
        <w:t xml:space="preserve"> de ser aprobado</w:t>
      </w:r>
      <w:r w:rsidR="008055AC">
        <w:t>; por lo que, se reitera que en la Asamblea</w:t>
      </w:r>
      <w:r w:rsidR="00125838">
        <w:t xml:space="preserve"> Ordinaria</w:t>
      </w:r>
      <w:r w:rsidR="008055AC">
        <w:t xml:space="preserve"> de 8 de febrero de 2026, se aprobó el pago de una cuota extraordinaria de $6</w:t>
      </w:r>
      <w:r w:rsidR="00292B30">
        <w:t>,</w:t>
      </w:r>
      <w:r w:rsidR="008055AC">
        <w:t>000</w:t>
      </w:r>
      <w:r w:rsidR="00292B30">
        <w:t>.00</w:t>
      </w:r>
      <w:r w:rsidR="00125838">
        <w:t xml:space="preserve"> (SEIS MIL PESOS 00/100 M.N.)</w:t>
      </w:r>
      <w:r w:rsidR="008055AC">
        <w:t>, por condómino, para cubrir las obras del pozo; asimismo, se circula</w:t>
      </w:r>
      <w:r w:rsidR="00D0516A">
        <w:t>n</w:t>
      </w:r>
      <w:r w:rsidR="008055AC">
        <w:t xml:space="preserve"> en los grupos de </w:t>
      </w:r>
      <w:proofErr w:type="spellStart"/>
      <w:r w:rsidR="008055AC">
        <w:t>whatsapp</w:t>
      </w:r>
      <w:proofErr w:type="spellEnd"/>
      <w:r w:rsidR="00D0516A">
        <w:t xml:space="preserve"> los presupuestos que fueron solicitados al ingeniero, uno incluyendo el apoyo del Municipio y otro</w:t>
      </w:r>
      <w:r w:rsidR="00B747E6">
        <w:t xml:space="preserve"> si únicamente fuera pagado por los condóminos</w:t>
      </w:r>
      <w:r w:rsidR="003D47B6">
        <w:t xml:space="preserve">. Así, la </w:t>
      </w:r>
      <w:proofErr w:type="gramStart"/>
      <w:r w:rsidR="003D47B6">
        <w:t>Presidenta</w:t>
      </w:r>
      <w:proofErr w:type="gramEnd"/>
      <w:r w:rsidR="00742FF3" w:rsidRPr="00742FF3">
        <w:t xml:space="preserve"> propone a la Asamblea la creación de un Comité de Seguimiento del Proyecto del Pozo, encabezado por el Comité de Vigilancia, con la finalidad de dar seguimiento a la ejecución de los trabajos, verificar que éstos se desarrollen conforme a lo aprobado por la Asamblea y supervisar que la aplicación de los recursos económicos se realice de manera transparente y adecuada.</w:t>
      </w:r>
    </w:p>
    <w:p w14:paraId="4D24235E" w14:textId="77777777" w:rsidR="00C3064F" w:rsidRDefault="003D47B6" w:rsidP="004A4B0E">
      <w:pPr>
        <w:jc w:val="both"/>
      </w:pPr>
      <w:r>
        <w:t xml:space="preserve">Toman la palabra algunos de los integrantes del Comité de Vigilancia y señalan que ésta no es una de las funciones propias del Comité de Vigilancia, por lo que en su caso tendría que formarse un Comité distinto, legalmente reconocido por el Municipio para dar seguimiento a la ejecución de la obra, además uno de los integrantes, expone a la Asamblea los orígenes del mismo y la forma en que deberá ejecutarse la obra, </w:t>
      </w:r>
      <w:r w:rsidR="00C3064F">
        <w:t>conforme a las competencias y responsabilidades tanto de los condóminos, del Municipio y la CONAGUA.</w:t>
      </w:r>
    </w:p>
    <w:p w14:paraId="609CBACE" w14:textId="6FAC578E" w:rsidR="00DA428A" w:rsidRDefault="00DA428A" w:rsidP="004A4B0E">
      <w:pPr>
        <w:jc w:val="both"/>
      </w:pPr>
      <w:r>
        <w:lastRenderedPageBreak/>
        <w:t>Por lo que, siendo discutido este tema, la Asamblea determina que hasta que se obtenga el permiso será necesario definir quiénes podrán integrar este Comité, el cual podría operar de manera interna para dar seguimiento a las obras</w:t>
      </w:r>
      <w:r w:rsidR="007D3E9D">
        <w:t xml:space="preserve"> y deberá estar integrado por personas </w:t>
      </w:r>
      <w:r w:rsidR="003B1269">
        <w:t xml:space="preserve">que tengan conocimiento en el tema y, en su caso, deberán recibir capacitación </w:t>
      </w:r>
      <w:r w:rsidR="002B1937">
        <w:t>para poder llevar a cabo la supervisión y verificación de entrega del material y los trabajos de la obra</w:t>
      </w:r>
      <w:r>
        <w:t xml:space="preserve">. </w:t>
      </w:r>
    </w:p>
    <w:p w14:paraId="770C4ED4" w14:textId="556540CF" w:rsidR="00DA428A" w:rsidRDefault="00DA428A" w:rsidP="004A4B0E">
      <w:pPr>
        <w:jc w:val="both"/>
      </w:pPr>
      <w:r>
        <w:t>Además, la Asamblea</w:t>
      </w:r>
      <w:r w:rsidR="00C519A6">
        <w:t>,</w:t>
      </w:r>
      <w:r>
        <w:t xml:space="preserve"> </w:t>
      </w:r>
      <w:r w:rsidR="00530A29">
        <w:t>por mayoría</w:t>
      </w:r>
      <w:r w:rsidR="00C519A6">
        <w:t>,</w:t>
      </w:r>
      <w:r w:rsidR="00530A29">
        <w:t xml:space="preserve"> </w:t>
      </w:r>
      <w:r w:rsidRPr="002474F8">
        <w:rPr>
          <w:b/>
          <w:bCs/>
        </w:rPr>
        <w:t>acuerda</w:t>
      </w:r>
      <w:r>
        <w:t xml:space="preserve"> </w:t>
      </w:r>
      <w:proofErr w:type="gramStart"/>
      <w:r>
        <w:t>que</w:t>
      </w:r>
      <w:proofErr w:type="gramEnd"/>
      <w:r>
        <w:t xml:space="preserve"> una vez obtenido el permiso, los condóminos contarán con un plazo de 10 días naturales para entregar la cuota de </w:t>
      </w:r>
      <w:r w:rsidR="00292B30">
        <w:t>$</w:t>
      </w:r>
      <w:r>
        <w:t>6</w:t>
      </w:r>
      <w:r w:rsidR="00292B30">
        <w:t>,</w:t>
      </w:r>
      <w:r>
        <w:t>000</w:t>
      </w:r>
      <w:r w:rsidR="00292B30">
        <w:t>.00</w:t>
      </w:r>
      <w:r>
        <w:t xml:space="preserve"> (SEIS MIL PESOS 00/100 M.N.)</w:t>
      </w:r>
      <w:r w:rsidR="002044FA">
        <w:t xml:space="preserve"> a la Tesorería, que expedirá el recibo correspondiente</w:t>
      </w:r>
      <w:r w:rsidR="00515AF7">
        <w:t xml:space="preserve"> y que, quienes no den la cooperación dentro de dicho plazo, serán acreedores a una multa de $10,000</w:t>
      </w:r>
      <w:r w:rsidR="00292B30">
        <w:t>.000 (DIEZ MIL PESOS 00/100 M.N.).</w:t>
      </w:r>
    </w:p>
    <w:p w14:paraId="26A06A64" w14:textId="352C5D0B" w:rsidR="00241624" w:rsidRDefault="00241624" w:rsidP="004A4B0E">
      <w:pPr>
        <w:jc w:val="both"/>
      </w:pPr>
      <w:r>
        <w:t>Asimismo, la Asamblea acuerda que no se tome el dinero de los que ya hayan pagado,</w:t>
      </w:r>
      <w:r w:rsidR="008C3F6A">
        <w:t xml:space="preserve"> ni se ejecute la obra,</w:t>
      </w:r>
      <w:r>
        <w:t xml:space="preserve"> sino hasta que la totalidad de los condóminos paguen</w:t>
      </w:r>
      <w:r w:rsidR="008C3F6A">
        <w:t>.</w:t>
      </w:r>
    </w:p>
    <w:p w14:paraId="6328BC7B" w14:textId="2FE55D9D" w:rsidR="00742FF3" w:rsidRDefault="000B2307" w:rsidP="004A4B0E">
      <w:pPr>
        <w:jc w:val="both"/>
      </w:pPr>
      <w:r>
        <w:t>En otro tema del orden del día, toma la palabra la Tesorera, quien expone a la Asamblea el estado que guardan las finanzas del condominio en relación con el Plan B</w:t>
      </w:r>
      <w:r w:rsidR="00FF2194">
        <w:t>; de manera que explica que los gastos no son cubiertos por la cuota semanal de $90 que se ha mantenido durante tres años, pues ésta no comprende la luz o el pago del salario del bombero</w:t>
      </w:r>
      <w:r w:rsidR="00867E3B">
        <w:t xml:space="preserve">, por lo </w:t>
      </w:r>
      <w:r w:rsidR="001929B2">
        <w:t>que para cubrirlos se ha tomado prestado de las cuotas ordinarias; sin embargo, la Tesorera explica que las cuotas ordinarias no deben servir para cubrir estas diferencias sino para cubrir otro tipo de gastos, como de mantenimiento y contingencias.</w:t>
      </w:r>
    </w:p>
    <w:p w14:paraId="2D2898CE" w14:textId="46F5C4F2" w:rsidR="00720A3E" w:rsidRDefault="00720A3E" w:rsidP="004A4B0E">
      <w:pPr>
        <w:jc w:val="both"/>
      </w:pPr>
      <w:r>
        <w:t>De manera que resulta necesario incrementar</w:t>
      </w:r>
      <w:r w:rsidR="00402E69">
        <w:t xml:space="preserve"> la cuota de plan B aumentando $20 o $30 por semana.</w:t>
      </w:r>
    </w:p>
    <w:p w14:paraId="4B5B2C70" w14:textId="073E63E7" w:rsidR="001B3855" w:rsidRDefault="00B94F60" w:rsidP="004A4B0E">
      <w:pPr>
        <w:jc w:val="both"/>
      </w:pPr>
      <w:r>
        <w:t xml:space="preserve">El tema se discute en Asamblea y uno de los integrantes del Comité de Vigilancia, cofundador del Plan B, explica ampliamente los orígenes </w:t>
      </w:r>
      <w:proofErr w:type="gramStart"/>
      <w:r>
        <w:t>del mismo</w:t>
      </w:r>
      <w:proofErr w:type="gramEnd"/>
      <w:r>
        <w:t xml:space="preserve"> y sus fines, además de su funcionamiento, haciendo hincapié en la necesidad de fortalecer el tejido social y las buenas relaciones entre condóminos</w:t>
      </w:r>
      <w:r w:rsidR="00627229">
        <w:t>, procurando que el tema económico no afecte a aquellos que no pueden cubrirlo</w:t>
      </w:r>
      <w:r w:rsidR="001B3855">
        <w:t>.</w:t>
      </w:r>
    </w:p>
    <w:p w14:paraId="7D467CE9" w14:textId="2D23465F" w:rsidR="001929B2" w:rsidRDefault="001B3855" w:rsidP="004A4B0E">
      <w:pPr>
        <w:jc w:val="both"/>
      </w:pPr>
      <w:r>
        <w:t>La Asamblea discute el tema y pregunta porqué antes</w:t>
      </w:r>
      <w:r w:rsidR="007B5BE3">
        <w:t xml:space="preserve"> del cambio de Comité</w:t>
      </w:r>
      <w:r>
        <w:t xml:space="preserve"> s</w:t>
      </w:r>
      <w:r w:rsidR="007B5BE3">
        <w:t>í</w:t>
      </w:r>
      <w:r>
        <w:t xml:space="preserve"> alcanzaba</w:t>
      </w:r>
      <w:r w:rsidR="007B5BE3">
        <w:t>; en ese sentido,</w:t>
      </w:r>
      <w:r>
        <w:t xml:space="preserve"> </w:t>
      </w:r>
      <w:r w:rsidR="007140ED">
        <w:t xml:space="preserve">otra integrante del Comité de Vigilancia destaca que </w:t>
      </w:r>
      <w:r w:rsidR="007B5BE3">
        <w:t>tal como expuso la Tesorera en su presentación, es evidente que</w:t>
      </w:r>
      <w:r w:rsidR="00D37EB5">
        <w:t xml:space="preserve"> el Plan B por sí mismo no cubre sus gastos, de ahí que resulte necesario unirlo con los recursos derivados de la cuota ordinaria</w:t>
      </w:r>
      <w:r w:rsidR="00DE3A7A">
        <w:t>.</w:t>
      </w:r>
    </w:p>
    <w:p w14:paraId="2C2E1E0B" w14:textId="0D724ACB" w:rsidR="00DE3A7A" w:rsidRPr="00742FF3" w:rsidRDefault="00DE3A7A" w:rsidP="004A4B0E">
      <w:pPr>
        <w:jc w:val="both"/>
      </w:pPr>
      <w:r>
        <w:t>La Asamblea discute las propuestas y</w:t>
      </w:r>
      <w:r w:rsidR="00C519A6">
        <w:t>,</w:t>
      </w:r>
      <w:r w:rsidR="00530A29">
        <w:t xml:space="preserve"> por mayoría</w:t>
      </w:r>
      <w:r w:rsidR="00C519A6">
        <w:t>,</w:t>
      </w:r>
      <w:r>
        <w:t xml:space="preserve"> </w:t>
      </w:r>
      <w:r w:rsidRPr="00AB7F7D">
        <w:rPr>
          <w:b/>
          <w:bCs/>
        </w:rPr>
        <w:t>acuerda</w:t>
      </w:r>
      <w:r>
        <w:t xml:space="preserve"> integrar la cuota ordinaria con el plan B, para que </w:t>
      </w:r>
      <w:r w:rsidR="00AB7F7D">
        <w:t xml:space="preserve">la cuota de </w:t>
      </w:r>
      <w:proofErr w:type="gramStart"/>
      <w:r w:rsidR="00AB7F7D">
        <w:t>éste</w:t>
      </w:r>
      <w:proofErr w:type="gramEnd"/>
      <w:r w:rsidR="00AB7F7D">
        <w:t xml:space="preserve"> último no sufra incrementos en perjuicio de aquellos que económicamente no podrían cubrirlo.</w:t>
      </w:r>
    </w:p>
    <w:p w14:paraId="5A913DC5" w14:textId="77777777" w:rsidR="00340A98" w:rsidRDefault="00A43AE3" w:rsidP="004A4B0E">
      <w:pPr>
        <w:jc w:val="both"/>
      </w:pPr>
      <w:r>
        <w:t xml:space="preserve">Por otra parte, la </w:t>
      </w:r>
      <w:proofErr w:type="gramStart"/>
      <w:r>
        <w:t>Presidenta</w:t>
      </w:r>
      <w:proofErr w:type="gramEnd"/>
      <w:r>
        <w:t xml:space="preserve"> </w:t>
      </w:r>
      <w:r w:rsidR="00340A98">
        <w:t>reitera</w:t>
      </w:r>
      <w:r>
        <w:t xml:space="preserve"> que es necesario que los vecinos cubran la</w:t>
      </w:r>
      <w:r w:rsidR="00742FF3" w:rsidRPr="00742FF3">
        <w:t xml:space="preserve"> cuota extraordinaria</w:t>
      </w:r>
      <w:r w:rsidR="00340A98">
        <w:t xml:space="preserve"> </w:t>
      </w:r>
      <w:r w:rsidR="00742FF3" w:rsidRPr="00742FF3">
        <w:t>por la cantidad de $250.00 (doscientos cincuenta pesos 00/100 M.N.) deberá cubrirse a más tardar el 15 de julio, conforme a lo aprobado por la Asamblea.</w:t>
      </w:r>
    </w:p>
    <w:p w14:paraId="61A4CF47" w14:textId="2E324196" w:rsidR="003D1515" w:rsidRDefault="00340A98" w:rsidP="004A4B0E">
      <w:pPr>
        <w:jc w:val="both"/>
      </w:pPr>
      <w:r>
        <w:t>Finalmente, s</w:t>
      </w:r>
      <w:r w:rsidR="00742FF3" w:rsidRPr="00742FF3">
        <w:t xml:space="preserve">e recuerda a los vecinos que, de conformidad con lo establecido en el Reglamento de Áreas Comunes, además de respetar los espacios de estacionamiento asignados y las áreas de circulación, es responsabilidad de cada propietario o residente </w:t>
      </w:r>
      <w:r w:rsidR="00742FF3" w:rsidRPr="00742FF3">
        <w:lastRenderedPageBreak/>
        <w:t>mantener limpio el espacio que utiliza, contribuyendo con ello a la buena imagen, el orden y la adecuada convivencia dentro del residencial.</w:t>
      </w:r>
    </w:p>
    <w:p w14:paraId="12A86943" w14:textId="65409371" w:rsidR="00D23539" w:rsidRDefault="00D23539" w:rsidP="004A4B0E">
      <w:pPr>
        <w:jc w:val="both"/>
      </w:pPr>
      <w:r>
        <w:t xml:space="preserve">Una vez agotados los puntos </w:t>
      </w:r>
      <w:r w:rsidR="003C0A8D">
        <w:t xml:space="preserve">del orden del día, la </w:t>
      </w:r>
      <w:proofErr w:type="gramStart"/>
      <w:r w:rsidR="003C0A8D">
        <w:t>Secretaria</w:t>
      </w:r>
      <w:proofErr w:type="gramEnd"/>
      <w:r w:rsidR="003C0A8D">
        <w:t xml:space="preserve"> da lectura a los acuerdos alcanzados.</w:t>
      </w:r>
    </w:p>
    <w:p w14:paraId="3F0F9445" w14:textId="38813C4C" w:rsidR="003C0A8D" w:rsidRPr="00362E22" w:rsidRDefault="003C0A8D" w:rsidP="00362E22">
      <w:pPr>
        <w:jc w:val="center"/>
        <w:rPr>
          <w:b/>
          <w:bCs/>
        </w:rPr>
      </w:pPr>
      <w:r w:rsidRPr="00362E22">
        <w:rPr>
          <w:b/>
          <w:bCs/>
        </w:rPr>
        <w:t>ACUERDOS ALCANZADOS</w:t>
      </w:r>
    </w:p>
    <w:p w14:paraId="7A197EDC" w14:textId="2183F2E4" w:rsidR="005D2F8D" w:rsidRDefault="005D2F8D" w:rsidP="00362E22">
      <w:pPr>
        <w:pStyle w:val="Prrafodelista"/>
        <w:numPr>
          <w:ilvl w:val="0"/>
          <w:numId w:val="2"/>
        </w:numPr>
        <w:ind w:left="426"/>
        <w:jc w:val="both"/>
      </w:pPr>
      <w:r>
        <w:t>L</w:t>
      </w:r>
      <w:r>
        <w:t>a Asamblea</w:t>
      </w:r>
      <w:r>
        <w:t>,</w:t>
      </w:r>
      <w:r>
        <w:t xml:space="preserve"> por mayoría</w:t>
      </w:r>
      <w:r>
        <w:t>,</w:t>
      </w:r>
      <w:r>
        <w:t xml:space="preserve"> </w:t>
      </w:r>
      <w:r w:rsidRPr="005D2F8D">
        <w:rPr>
          <w:b/>
          <w:bCs/>
        </w:rPr>
        <w:t>acuerda</w:t>
      </w:r>
      <w:r>
        <w:t xml:space="preserve"> </w:t>
      </w:r>
      <w:proofErr w:type="gramStart"/>
      <w:r>
        <w:t>que</w:t>
      </w:r>
      <w:proofErr w:type="gramEnd"/>
      <w:r>
        <w:t xml:space="preserve"> una vez obtenido el permiso, los condóminos contarán con un plazo de 10 días naturales para entregar la cuota de $6,000.00 (SEIS MIL PESOS 00/100 M.N.) a la Tesorería, que expedirá el recibo correspondiente y que, quienes no den la cooperación dentro de dicho plazo, serán acreedores a una multa de $10,000.000 (DIEZ MIL PESOS 00/100 M.N.).</w:t>
      </w:r>
    </w:p>
    <w:p w14:paraId="11D57975" w14:textId="386A491A" w:rsidR="005D2F8D" w:rsidRPr="00742FF3" w:rsidRDefault="005D2F8D" w:rsidP="00362E22">
      <w:pPr>
        <w:pStyle w:val="Prrafodelista"/>
        <w:numPr>
          <w:ilvl w:val="0"/>
          <w:numId w:val="2"/>
        </w:numPr>
        <w:ind w:left="426"/>
        <w:jc w:val="both"/>
      </w:pPr>
      <w:r>
        <w:t>La Asamblea</w:t>
      </w:r>
      <w:r>
        <w:t>,</w:t>
      </w:r>
      <w:r>
        <w:t xml:space="preserve"> por mayoría</w:t>
      </w:r>
      <w:r>
        <w:t>,</w:t>
      </w:r>
      <w:r>
        <w:t xml:space="preserve"> </w:t>
      </w:r>
      <w:r w:rsidRPr="005D2F8D">
        <w:rPr>
          <w:b/>
          <w:bCs/>
        </w:rPr>
        <w:t>acuerda</w:t>
      </w:r>
      <w:r>
        <w:t xml:space="preserve"> integrar la cuota ordinaria con el plan B, para que la cuota de </w:t>
      </w:r>
      <w:proofErr w:type="gramStart"/>
      <w:r>
        <w:t>éste</w:t>
      </w:r>
      <w:proofErr w:type="gramEnd"/>
      <w:r>
        <w:t xml:space="preserve"> último no sufra incrementos en perjuicio de aquellos que económicamente no podrían cubrirlo.</w:t>
      </w:r>
    </w:p>
    <w:p w14:paraId="20288E93" w14:textId="01CB2DB0" w:rsidR="00D5651D" w:rsidRDefault="00D5651D" w:rsidP="004A4B0E">
      <w:pPr>
        <w:jc w:val="both"/>
      </w:pPr>
      <w:r>
        <w:t xml:space="preserve">Luego, siendo las 10:13 a.m. la </w:t>
      </w:r>
      <w:proofErr w:type="gramStart"/>
      <w:r>
        <w:t>Presidenta</w:t>
      </w:r>
      <w:proofErr w:type="gramEnd"/>
      <w:r>
        <w:t xml:space="preserve"> da por clausurada la </w:t>
      </w:r>
      <w:r w:rsidR="00AC1396">
        <w:t>Asamblea ordinaria, siendo válidos los acuerdo que emanaron de la misma.</w:t>
      </w:r>
    </w:p>
    <w:p w14:paraId="42BFFA96" w14:textId="633F84AD" w:rsidR="00AC1396" w:rsidRDefault="00AC1396" w:rsidP="004A4B0E">
      <w:pPr>
        <w:jc w:val="both"/>
      </w:pPr>
      <w:r>
        <w:t>LISTA DE REPRESENTANTES</w:t>
      </w:r>
    </w:p>
    <w:tbl>
      <w:tblPr>
        <w:tblStyle w:val="Tablaconcuadrcula"/>
        <w:tblW w:w="0" w:type="auto"/>
        <w:tblLook w:val="04A0" w:firstRow="1" w:lastRow="0" w:firstColumn="1" w:lastColumn="0" w:noHBand="0" w:noVBand="1"/>
      </w:tblPr>
      <w:tblGrid>
        <w:gridCol w:w="1364"/>
        <w:gridCol w:w="4585"/>
        <w:gridCol w:w="2879"/>
      </w:tblGrid>
      <w:tr w:rsidR="003B54E7" w14:paraId="7D9C802C" w14:textId="11F146E8" w:rsidTr="003B54E7">
        <w:tc>
          <w:tcPr>
            <w:tcW w:w="1364" w:type="dxa"/>
          </w:tcPr>
          <w:p w14:paraId="3E663F61" w14:textId="1758C1BF" w:rsidR="003B54E7" w:rsidRDefault="003B54E7" w:rsidP="00362E22">
            <w:pPr>
              <w:spacing w:line="360" w:lineRule="auto"/>
              <w:jc w:val="both"/>
            </w:pPr>
            <w:r>
              <w:t>CASAS</w:t>
            </w:r>
          </w:p>
        </w:tc>
        <w:tc>
          <w:tcPr>
            <w:tcW w:w="4585" w:type="dxa"/>
          </w:tcPr>
          <w:p w14:paraId="739A32D1" w14:textId="270FB16E" w:rsidR="003B54E7" w:rsidRDefault="003B54E7" w:rsidP="00362E22">
            <w:pPr>
              <w:spacing w:line="360" w:lineRule="auto"/>
              <w:jc w:val="both"/>
            </w:pPr>
            <w:r>
              <w:t>PAOLA DE LOS ÁNGELES DAMMANN SILVA</w:t>
            </w:r>
          </w:p>
        </w:tc>
        <w:tc>
          <w:tcPr>
            <w:tcW w:w="2879" w:type="dxa"/>
          </w:tcPr>
          <w:p w14:paraId="7039EFCB" w14:textId="77777777" w:rsidR="003B54E7" w:rsidRDefault="003B54E7" w:rsidP="00362E22">
            <w:pPr>
              <w:spacing w:line="360" w:lineRule="auto"/>
              <w:jc w:val="both"/>
            </w:pPr>
          </w:p>
        </w:tc>
      </w:tr>
      <w:tr w:rsidR="003B54E7" w14:paraId="06CAA509" w14:textId="73A643A2" w:rsidTr="003B54E7">
        <w:tc>
          <w:tcPr>
            <w:tcW w:w="1364" w:type="dxa"/>
          </w:tcPr>
          <w:p w14:paraId="77EE08C0" w14:textId="67E74F8B" w:rsidR="003B54E7" w:rsidRDefault="003B54E7" w:rsidP="00362E22">
            <w:pPr>
              <w:spacing w:line="360" w:lineRule="auto"/>
              <w:jc w:val="both"/>
            </w:pPr>
            <w:r>
              <w:t>EDIFICIO A</w:t>
            </w:r>
          </w:p>
        </w:tc>
        <w:tc>
          <w:tcPr>
            <w:tcW w:w="4585" w:type="dxa"/>
          </w:tcPr>
          <w:p w14:paraId="01D295D4" w14:textId="6780ECA8" w:rsidR="003B54E7" w:rsidRDefault="003B54E7" w:rsidP="00362E22">
            <w:pPr>
              <w:spacing w:line="360" w:lineRule="auto"/>
              <w:jc w:val="both"/>
            </w:pPr>
            <w:r>
              <w:t>IRAIS ROSARIO SANTIAGO</w:t>
            </w:r>
          </w:p>
        </w:tc>
        <w:tc>
          <w:tcPr>
            <w:tcW w:w="2879" w:type="dxa"/>
          </w:tcPr>
          <w:p w14:paraId="4C7D8B65" w14:textId="77777777" w:rsidR="003B54E7" w:rsidRDefault="003B54E7" w:rsidP="00362E22">
            <w:pPr>
              <w:spacing w:line="360" w:lineRule="auto"/>
              <w:jc w:val="both"/>
            </w:pPr>
          </w:p>
        </w:tc>
      </w:tr>
      <w:tr w:rsidR="003B54E7" w14:paraId="2A41069C" w14:textId="0CF9132B" w:rsidTr="003B54E7">
        <w:tc>
          <w:tcPr>
            <w:tcW w:w="1364" w:type="dxa"/>
          </w:tcPr>
          <w:p w14:paraId="2729F489" w14:textId="43430365" w:rsidR="003B54E7" w:rsidRDefault="003B54E7" w:rsidP="00362E22">
            <w:pPr>
              <w:spacing w:line="360" w:lineRule="auto"/>
              <w:jc w:val="both"/>
            </w:pPr>
            <w:r>
              <w:t>EDIFICIO B</w:t>
            </w:r>
          </w:p>
        </w:tc>
        <w:tc>
          <w:tcPr>
            <w:tcW w:w="4585" w:type="dxa"/>
          </w:tcPr>
          <w:p w14:paraId="0F96E0F6" w14:textId="2DA824C9" w:rsidR="003B54E7" w:rsidRDefault="003B54E7" w:rsidP="00362E22">
            <w:pPr>
              <w:spacing w:line="360" w:lineRule="auto"/>
              <w:jc w:val="both"/>
            </w:pPr>
            <w:r>
              <w:t>NOÉ ANTONIO BAUTISTA AQUINO</w:t>
            </w:r>
          </w:p>
        </w:tc>
        <w:tc>
          <w:tcPr>
            <w:tcW w:w="2879" w:type="dxa"/>
          </w:tcPr>
          <w:p w14:paraId="4A611FA7" w14:textId="77777777" w:rsidR="003B54E7" w:rsidRDefault="003B54E7" w:rsidP="00362E22">
            <w:pPr>
              <w:spacing w:line="360" w:lineRule="auto"/>
              <w:jc w:val="both"/>
            </w:pPr>
          </w:p>
        </w:tc>
      </w:tr>
      <w:tr w:rsidR="003B54E7" w14:paraId="05BBB2BA" w14:textId="1CEEC503" w:rsidTr="003B54E7">
        <w:tc>
          <w:tcPr>
            <w:tcW w:w="1364" w:type="dxa"/>
          </w:tcPr>
          <w:p w14:paraId="1BA76A93" w14:textId="58D39F85" w:rsidR="003B54E7" w:rsidRDefault="003B54E7" w:rsidP="00362E22">
            <w:pPr>
              <w:spacing w:line="360" w:lineRule="auto"/>
              <w:jc w:val="both"/>
            </w:pPr>
            <w:r>
              <w:t>EDIFICIO C</w:t>
            </w:r>
          </w:p>
        </w:tc>
        <w:tc>
          <w:tcPr>
            <w:tcW w:w="4585" w:type="dxa"/>
          </w:tcPr>
          <w:p w14:paraId="00B047B6" w14:textId="3F31034C" w:rsidR="003B54E7" w:rsidRDefault="003B54E7" w:rsidP="00362E22">
            <w:pPr>
              <w:spacing w:line="360" w:lineRule="auto"/>
              <w:jc w:val="both"/>
            </w:pPr>
            <w:r>
              <w:t>BELÉM MÉNDEZ GALÁN</w:t>
            </w:r>
          </w:p>
        </w:tc>
        <w:tc>
          <w:tcPr>
            <w:tcW w:w="2879" w:type="dxa"/>
          </w:tcPr>
          <w:p w14:paraId="0F08D16B" w14:textId="77777777" w:rsidR="003B54E7" w:rsidRDefault="003B54E7" w:rsidP="00362E22">
            <w:pPr>
              <w:spacing w:line="360" w:lineRule="auto"/>
              <w:jc w:val="both"/>
            </w:pPr>
          </w:p>
        </w:tc>
      </w:tr>
      <w:tr w:rsidR="003B54E7" w14:paraId="7CD7285E" w14:textId="7B1D2F62" w:rsidTr="003B54E7">
        <w:tc>
          <w:tcPr>
            <w:tcW w:w="1364" w:type="dxa"/>
          </w:tcPr>
          <w:p w14:paraId="0CC43BBD" w14:textId="2D7E13A1" w:rsidR="003B54E7" w:rsidRDefault="003B54E7" w:rsidP="00362E22">
            <w:pPr>
              <w:spacing w:line="360" w:lineRule="auto"/>
              <w:jc w:val="both"/>
            </w:pPr>
            <w:r>
              <w:t>EDIFICIO D</w:t>
            </w:r>
          </w:p>
        </w:tc>
        <w:tc>
          <w:tcPr>
            <w:tcW w:w="4585" w:type="dxa"/>
          </w:tcPr>
          <w:p w14:paraId="5F3484CA" w14:textId="20C03FE3" w:rsidR="003B54E7" w:rsidRDefault="003B54E7" w:rsidP="00362E22">
            <w:pPr>
              <w:spacing w:line="360" w:lineRule="auto"/>
              <w:jc w:val="both"/>
            </w:pPr>
            <w:r>
              <w:t>SARA PAULINA LÓPEZ NIÑO DE RIVERA</w:t>
            </w:r>
          </w:p>
        </w:tc>
        <w:tc>
          <w:tcPr>
            <w:tcW w:w="2879" w:type="dxa"/>
          </w:tcPr>
          <w:p w14:paraId="29AFC175" w14:textId="77777777" w:rsidR="003B54E7" w:rsidRDefault="003B54E7" w:rsidP="00362E22">
            <w:pPr>
              <w:spacing w:line="360" w:lineRule="auto"/>
              <w:jc w:val="both"/>
            </w:pPr>
          </w:p>
        </w:tc>
      </w:tr>
      <w:tr w:rsidR="003B54E7" w14:paraId="78B4D657" w14:textId="617FBFDD" w:rsidTr="003B54E7">
        <w:tc>
          <w:tcPr>
            <w:tcW w:w="1364" w:type="dxa"/>
          </w:tcPr>
          <w:p w14:paraId="653496DB" w14:textId="7057D40D" w:rsidR="003B54E7" w:rsidRDefault="003B54E7" w:rsidP="00362E22">
            <w:pPr>
              <w:spacing w:line="360" w:lineRule="auto"/>
              <w:jc w:val="both"/>
            </w:pPr>
            <w:r>
              <w:t>EDIFICIO E</w:t>
            </w:r>
          </w:p>
        </w:tc>
        <w:tc>
          <w:tcPr>
            <w:tcW w:w="4585" w:type="dxa"/>
          </w:tcPr>
          <w:p w14:paraId="2D8C4160" w14:textId="72B25780" w:rsidR="003B54E7" w:rsidRDefault="003B54E7" w:rsidP="00362E22">
            <w:pPr>
              <w:spacing w:line="360" w:lineRule="auto"/>
              <w:jc w:val="both"/>
            </w:pPr>
            <w:r>
              <w:t>EMMANUEL CORTÉS PICAZO</w:t>
            </w:r>
          </w:p>
        </w:tc>
        <w:tc>
          <w:tcPr>
            <w:tcW w:w="2879" w:type="dxa"/>
          </w:tcPr>
          <w:p w14:paraId="7CF06683" w14:textId="77777777" w:rsidR="003B54E7" w:rsidRDefault="003B54E7" w:rsidP="00362E22">
            <w:pPr>
              <w:spacing w:line="360" w:lineRule="auto"/>
              <w:jc w:val="both"/>
            </w:pPr>
          </w:p>
        </w:tc>
      </w:tr>
      <w:tr w:rsidR="003B54E7" w14:paraId="3919627E" w14:textId="1EC561CA" w:rsidTr="003B54E7">
        <w:tc>
          <w:tcPr>
            <w:tcW w:w="1364" w:type="dxa"/>
          </w:tcPr>
          <w:p w14:paraId="177395B1" w14:textId="60DB4A38" w:rsidR="003B54E7" w:rsidRDefault="003B54E7" w:rsidP="00362E22">
            <w:pPr>
              <w:spacing w:line="360" w:lineRule="auto"/>
              <w:jc w:val="both"/>
            </w:pPr>
            <w:r>
              <w:t xml:space="preserve">EDIFICIO </w:t>
            </w:r>
            <w:r>
              <w:t>F</w:t>
            </w:r>
          </w:p>
        </w:tc>
        <w:tc>
          <w:tcPr>
            <w:tcW w:w="4585" w:type="dxa"/>
          </w:tcPr>
          <w:p w14:paraId="48427899" w14:textId="716879E1" w:rsidR="003B54E7" w:rsidRDefault="003B54E7" w:rsidP="00362E22">
            <w:pPr>
              <w:spacing w:line="360" w:lineRule="auto"/>
              <w:jc w:val="both"/>
            </w:pPr>
            <w:r>
              <w:t>VIRNA DÍAZ VELÁSQUEZ</w:t>
            </w:r>
          </w:p>
        </w:tc>
        <w:tc>
          <w:tcPr>
            <w:tcW w:w="2879" w:type="dxa"/>
          </w:tcPr>
          <w:p w14:paraId="154547D8" w14:textId="77777777" w:rsidR="003B54E7" w:rsidRDefault="003B54E7" w:rsidP="00362E22">
            <w:pPr>
              <w:spacing w:line="360" w:lineRule="auto"/>
              <w:jc w:val="both"/>
            </w:pPr>
          </w:p>
        </w:tc>
      </w:tr>
      <w:tr w:rsidR="003B54E7" w14:paraId="03755107" w14:textId="1E7A5990" w:rsidTr="003B54E7">
        <w:tc>
          <w:tcPr>
            <w:tcW w:w="1364" w:type="dxa"/>
          </w:tcPr>
          <w:p w14:paraId="1DE45E9B" w14:textId="42836917" w:rsidR="003B54E7" w:rsidRDefault="003B54E7" w:rsidP="00362E22">
            <w:pPr>
              <w:spacing w:line="360" w:lineRule="auto"/>
              <w:jc w:val="both"/>
            </w:pPr>
            <w:r>
              <w:t xml:space="preserve">EDIFICIO </w:t>
            </w:r>
            <w:r>
              <w:t>G</w:t>
            </w:r>
          </w:p>
        </w:tc>
        <w:tc>
          <w:tcPr>
            <w:tcW w:w="4585" w:type="dxa"/>
          </w:tcPr>
          <w:p w14:paraId="5D0E2A30" w14:textId="53C395D7" w:rsidR="003B54E7" w:rsidRDefault="003B54E7" w:rsidP="00362E22">
            <w:pPr>
              <w:spacing w:line="360" w:lineRule="auto"/>
              <w:jc w:val="both"/>
            </w:pPr>
            <w:r>
              <w:t>GUMERCINDO AGUILAR ESPINOZA</w:t>
            </w:r>
          </w:p>
        </w:tc>
        <w:tc>
          <w:tcPr>
            <w:tcW w:w="2879" w:type="dxa"/>
          </w:tcPr>
          <w:p w14:paraId="56CAB3DD" w14:textId="77777777" w:rsidR="003B54E7" w:rsidRDefault="003B54E7" w:rsidP="00362E22">
            <w:pPr>
              <w:spacing w:line="360" w:lineRule="auto"/>
              <w:jc w:val="both"/>
            </w:pPr>
          </w:p>
        </w:tc>
      </w:tr>
      <w:tr w:rsidR="003B54E7" w14:paraId="3643E020" w14:textId="7CEE99FE" w:rsidTr="003B54E7">
        <w:tc>
          <w:tcPr>
            <w:tcW w:w="1364" w:type="dxa"/>
          </w:tcPr>
          <w:p w14:paraId="46B22800" w14:textId="6E063356" w:rsidR="003B54E7" w:rsidRDefault="003B54E7" w:rsidP="00362E22">
            <w:pPr>
              <w:spacing w:line="360" w:lineRule="auto"/>
              <w:jc w:val="both"/>
            </w:pPr>
            <w:r>
              <w:t xml:space="preserve">EDIFICIO </w:t>
            </w:r>
            <w:r>
              <w:t>H</w:t>
            </w:r>
          </w:p>
        </w:tc>
        <w:tc>
          <w:tcPr>
            <w:tcW w:w="4585" w:type="dxa"/>
          </w:tcPr>
          <w:p w14:paraId="3BB55327" w14:textId="1A4EAA95" w:rsidR="003B54E7" w:rsidRDefault="003B54E7" w:rsidP="00362E22">
            <w:pPr>
              <w:spacing w:line="360" w:lineRule="auto"/>
              <w:jc w:val="both"/>
            </w:pPr>
            <w:r>
              <w:t>ROGELIO REYES ARENAS</w:t>
            </w:r>
          </w:p>
        </w:tc>
        <w:tc>
          <w:tcPr>
            <w:tcW w:w="2879" w:type="dxa"/>
          </w:tcPr>
          <w:p w14:paraId="6896B343" w14:textId="77777777" w:rsidR="003B54E7" w:rsidRDefault="003B54E7" w:rsidP="00362E22">
            <w:pPr>
              <w:spacing w:line="360" w:lineRule="auto"/>
              <w:jc w:val="both"/>
            </w:pPr>
          </w:p>
        </w:tc>
      </w:tr>
      <w:tr w:rsidR="003B54E7" w14:paraId="1501CBE8" w14:textId="7B13D654" w:rsidTr="003B54E7">
        <w:tc>
          <w:tcPr>
            <w:tcW w:w="1364" w:type="dxa"/>
          </w:tcPr>
          <w:p w14:paraId="64FA071C" w14:textId="4CE4FE5F" w:rsidR="003B54E7" w:rsidRDefault="003B54E7" w:rsidP="00362E22">
            <w:pPr>
              <w:spacing w:line="360" w:lineRule="auto"/>
              <w:jc w:val="both"/>
            </w:pPr>
            <w:r>
              <w:t xml:space="preserve">EDIFICIO </w:t>
            </w:r>
            <w:r>
              <w:t>I</w:t>
            </w:r>
          </w:p>
        </w:tc>
        <w:tc>
          <w:tcPr>
            <w:tcW w:w="4585" w:type="dxa"/>
          </w:tcPr>
          <w:p w14:paraId="66EFB50E" w14:textId="7046AE54" w:rsidR="003B54E7" w:rsidRDefault="003B54E7" w:rsidP="00362E22">
            <w:pPr>
              <w:spacing w:line="360" w:lineRule="auto"/>
              <w:jc w:val="both"/>
            </w:pPr>
            <w:r>
              <w:t>LUIS ÁNGEL REGALADO JIMÉNEZ</w:t>
            </w:r>
          </w:p>
        </w:tc>
        <w:tc>
          <w:tcPr>
            <w:tcW w:w="2879" w:type="dxa"/>
          </w:tcPr>
          <w:p w14:paraId="43125924" w14:textId="77777777" w:rsidR="003B54E7" w:rsidRDefault="003B54E7" w:rsidP="00362E22">
            <w:pPr>
              <w:spacing w:line="360" w:lineRule="auto"/>
              <w:jc w:val="both"/>
            </w:pPr>
          </w:p>
        </w:tc>
      </w:tr>
    </w:tbl>
    <w:p w14:paraId="25A417D8" w14:textId="77777777" w:rsidR="00470210" w:rsidRDefault="00470210" w:rsidP="004A4B0E">
      <w:pPr>
        <w:jc w:val="both"/>
      </w:pPr>
    </w:p>
    <w:p w14:paraId="7B921E3E" w14:textId="1CE32616" w:rsidR="00470210" w:rsidRDefault="00470210" w:rsidP="00362E22">
      <w:pPr>
        <w:jc w:val="center"/>
      </w:pPr>
      <w:r>
        <w:t>Residencial Los Fresnos, Santa María Atzompa, Oaxaca, a 12 de julio de 2026.</w:t>
      </w:r>
    </w:p>
    <w:tbl>
      <w:tblPr>
        <w:tblStyle w:val="Tablanormal4"/>
        <w:tblW w:w="0" w:type="auto"/>
        <w:tblLook w:val="04A0" w:firstRow="1" w:lastRow="0" w:firstColumn="1" w:lastColumn="0" w:noHBand="0" w:noVBand="1"/>
      </w:tblPr>
      <w:tblGrid>
        <w:gridCol w:w="2942"/>
        <w:gridCol w:w="2943"/>
        <w:gridCol w:w="2943"/>
      </w:tblGrid>
      <w:tr w:rsidR="00470210" w14:paraId="15CB63AE" w14:textId="77777777" w:rsidTr="00C3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CE64BA" w14:textId="77777777" w:rsidR="00470210" w:rsidRDefault="00470210" w:rsidP="00C334AF">
            <w:pPr>
              <w:spacing w:line="480" w:lineRule="auto"/>
              <w:jc w:val="center"/>
              <w:rPr>
                <w:b w:val="0"/>
                <w:bCs w:val="0"/>
              </w:rPr>
            </w:pPr>
            <w:r>
              <w:t>Presidenta</w:t>
            </w:r>
          </w:p>
          <w:p w14:paraId="4DB3238B" w14:textId="1D5D057C" w:rsidR="00C334AF" w:rsidRDefault="00C334AF" w:rsidP="00C334AF">
            <w:pPr>
              <w:spacing w:line="480" w:lineRule="auto"/>
              <w:jc w:val="center"/>
            </w:pPr>
          </w:p>
        </w:tc>
        <w:tc>
          <w:tcPr>
            <w:tcW w:w="2943" w:type="dxa"/>
          </w:tcPr>
          <w:p w14:paraId="6C676ABA" w14:textId="28EE73C2" w:rsidR="00470210" w:rsidRDefault="00470210" w:rsidP="00C334AF">
            <w:pPr>
              <w:spacing w:line="480" w:lineRule="auto"/>
              <w:jc w:val="center"/>
              <w:cnfStyle w:val="100000000000" w:firstRow="1" w:lastRow="0" w:firstColumn="0" w:lastColumn="0" w:oddVBand="0" w:evenVBand="0" w:oddHBand="0" w:evenHBand="0" w:firstRowFirstColumn="0" w:firstRowLastColumn="0" w:lastRowFirstColumn="0" w:lastRowLastColumn="0"/>
            </w:pPr>
            <w:r>
              <w:t>Secretaria</w:t>
            </w:r>
          </w:p>
        </w:tc>
        <w:tc>
          <w:tcPr>
            <w:tcW w:w="2943" w:type="dxa"/>
          </w:tcPr>
          <w:p w14:paraId="56765C9A" w14:textId="3B6161A4" w:rsidR="00470210" w:rsidRDefault="00470210" w:rsidP="00C334AF">
            <w:pPr>
              <w:spacing w:line="480" w:lineRule="auto"/>
              <w:jc w:val="center"/>
              <w:cnfStyle w:val="100000000000" w:firstRow="1" w:lastRow="0" w:firstColumn="0" w:lastColumn="0" w:oddVBand="0" w:evenVBand="0" w:oddHBand="0" w:evenHBand="0" w:firstRowFirstColumn="0" w:firstRowLastColumn="0" w:lastRowFirstColumn="0" w:lastRowLastColumn="0"/>
            </w:pPr>
            <w:r>
              <w:t>Tesorera</w:t>
            </w:r>
          </w:p>
        </w:tc>
      </w:tr>
      <w:tr w:rsidR="00470210" w14:paraId="1D078781" w14:textId="77777777" w:rsidTr="00C3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838606F" w14:textId="77777777" w:rsidR="00C334AF" w:rsidRDefault="00C334AF" w:rsidP="00C334AF">
            <w:pPr>
              <w:jc w:val="center"/>
            </w:pPr>
          </w:p>
          <w:p w14:paraId="36BBB49F" w14:textId="3FA21625" w:rsidR="00470210" w:rsidRDefault="00033641" w:rsidP="00C334AF">
            <w:pPr>
              <w:jc w:val="center"/>
            </w:pPr>
            <w:r>
              <w:t xml:space="preserve">PRIMITIVA LÓPEZ </w:t>
            </w:r>
            <w:proofErr w:type="spellStart"/>
            <w:r>
              <w:t>LÓPEZ</w:t>
            </w:r>
            <w:proofErr w:type="spellEnd"/>
          </w:p>
        </w:tc>
        <w:tc>
          <w:tcPr>
            <w:tcW w:w="2943" w:type="dxa"/>
          </w:tcPr>
          <w:p w14:paraId="47AAF08F" w14:textId="77777777" w:rsidR="00C334AF" w:rsidRDefault="00C334AF" w:rsidP="00C334AF">
            <w:pPr>
              <w:jc w:val="center"/>
              <w:cnfStyle w:val="000000100000" w:firstRow="0" w:lastRow="0" w:firstColumn="0" w:lastColumn="0" w:oddVBand="0" w:evenVBand="0" w:oddHBand="1" w:evenHBand="0" w:firstRowFirstColumn="0" w:firstRowLastColumn="0" w:lastRowFirstColumn="0" w:lastRowLastColumn="0"/>
            </w:pPr>
          </w:p>
          <w:p w14:paraId="5A0D0A42" w14:textId="35D857BE" w:rsidR="00470210" w:rsidRDefault="00033641" w:rsidP="00C334AF">
            <w:pPr>
              <w:jc w:val="center"/>
              <w:cnfStyle w:val="000000100000" w:firstRow="0" w:lastRow="0" w:firstColumn="0" w:lastColumn="0" w:oddVBand="0" w:evenVBand="0" w:oddHBand="1" w:evenHBand="0" w:firstRowFirstColumn="0" w:firstRowLastColumn="0" w:lastRowFirstColumn="0" w:lastRowLastColumn="0"/>
            </w:pPr>
            <w:r>
              <w:t>SARA PAULINA LÓPEZ NIÑO DE RIVERA</w:t>
            </w:r>
          </w:p>
        </w:tc>
        <w:tc>
          <w:tcPr>
            <w:tcW w:w="2943" w:type="dxa"/>
          </w:tcPr>
          <w:p w14:paraId="176F5C76" w14:textId="77777777" w:rsidR="00C334AF" w:rsidRDefault="00C334AF" w:rsidP="00C334AF">
            <w:pPr>
              <w:jc w:val="center"/>
              <w:cnfStyle w:val="000000100000" w:firstRow="0" w:lastRow="0" w:firstColumn="0" w:lastColumn="0" w:oddVBand="0" w:evenVBand="0" w:oddHBand="1" w:evenHBand="0" w:firstRowFirstColumn="0" w:firstRowLastColumn="0" w:lastRowFirstColumn="0" w:lastRowLastColumn="0"/>
            </w:pPr>
          </w:p>
          <w:p w14:paraId="414F5F4B" w14:textId="03DB844E" w:rsidR="00470210" w:rsidRDefault="00033641" w:rsidP="00C334AF">
            <w:pPr>
              <w:jc w:val="center"/>
              <w:cnfStyle w:val="000000100000" w:firstRow="0" w:lastRow="0" w:firstColumn="0" w:lastColumn="0" w:oddVBand="0" w:evenVBand="0" w:oddHBand="1" w:evenHBand="0" w:firstRowFirstColumn="0" w:firstRowLastColumn="0" w:lastRowFirstColumn="0" w:lastRowLastColumn="0"/>
            </w:pPr>
            <w:r>
              <w:t xml:space="preserve">IRAIS </w:t>
            </w:r>
            <w:r w:rsidR="00C334AF">
              <w:t>ROSARIO SANTIAGO</w:t>
            </w:r>
          </w:p>
        </w:tc>
      </w:tr>
    </w:tbl>
    <w:p w14:paraId="078213BD" w14:textId="77777777" w:rsidR="00470210" w:rsidRDefault="00470210" w:rsidP="004A4B0E">
      <w:pPr>
        <w:jc w:val="both"/>
      </w:pPr>
    </w:p>
    <w:sectPr w:rsidR="00470210">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E2E7" w14:textId="77777777" w:rsidR="0093430C" w:rsidRDefault="0093430C" w:rsidP="00742FF3">
      <w:pPr>
        <w:spacing w:after="0" w:line="240" w:lineRule="auto"/>
      </w:pPr>
      <w:r>
        <w:separator/>
      </w:r>
    </w:p>
  </w:endnote>
  <w:endnote w:type="continuationSeparator" w:id="0">
    <w:p w14:paraId="36C6F7BF" w14:textId="77777777" w:rsidR="0093430C" w:rsidRDefault="0093430C" w:rsidP="00742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250553"/>
      <w:docPartObj>
        <w:docPartGallery w:val="Page Numbers (Bottom of Page)"/>
        <w:docPartUnique/>
      </w:docPartObj>
    </w:sdtPr>
    <w:sdtContent>
      <w:p w14:paraId="0BD81A0E" w14:textId="303AA402" w:rsidR="00742FF3" w:rsidRDefault="00742FF3">
        <w:pPr>
          <w:pStyle w:val="Piedepgina"/>
          <w:jc w:val="center"/>
        </w:pPr>
        <w:r>
          <w:fldChar w:fldCharType="begin"/>
        </w:r>
        <w:r>
          <w:instrText>PAGE   \* MERGEFORMAT</w:instrText>
        </w:r>
        <w:r>
          <w:fldChar w:fldCharType="separate"/>
        </w:r>
        <w:r>
          <w:rPr>
            <w:lang w:val="es-ES"/>
          </w:rPr>
          <w:t>2</w:t>
        </w:r>
        <w:r>
          <w:fldChar w:fldCharType="end"/>
        </w:r>
      </w:p>
    </w:sdtContent>
  </w:sdt>
  <w:p w14:paraId="7CE1D5F5" w14:textId="77777777" w:rsidR="00742FF3" w:rsidRDefault="00742F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BF44" w14:textId="77777777" w:rsidR="0093430C" w:rsidRDefault="0093430C" w:rsidP="00742FF3">
      <w:pPr>
        <w:spacing w:after="0" w:line="240" w:lineRule="auto"/>
      </w:pPr>
      <w:r>
        <w:separator/>
      </w:r>
    </w:p>
  </w:footnote>
  <w:footnote w:type="continuationSeparator" w:id="0">
    <w:p w14:paraId="4E669557" w14:textId="77777777" w:rsidR="0093430C" w:rsidRDefault="0093430C" w:rsidP="00742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29A"/>
    <w:multiLevelType w:val="hybridMultilevel"/>
    <w:tmpl w:val="805CAE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5C0435A"/>
    <w:multiLevelType w:val="hybridMultilevel"/>
    <w:tmpl w:val="1430E1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37621224">
    <w:abstractNumId w:val="1"/>
  </w:num>
  <w:num w:numId="2" w16cid:durableId="9490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15"/>
    <w:rsid w:val="00033641"/>
    <w:rsid w:val="00042D8A"/>
    <w:rsid w:val="00095F22"/>
    <w:rsid w:val="000B2307"/>
    <w:rsid w:val="00125838"/>
    <w:rsid w:val="001929B2"/>
    <w:rsid w:val="00194B96"/>
    <w:rsid w:val="001B3855"/>
    <w:rsid w:val="002044FA"/>
    <w:rsid w:val="00241624"/>
    <w:rsid w:val="002474F8"/>
    <w:rsid w:val="00292B30"/>
    <w:rsid w:val="002B1937"/>
    <w:rsid w:val="00325243"/>
    <w:rsid w:val="00340A98"/>
    <w:rsid w:val="00362E22"/>
    <w:rsid w:val="003B1269"/>
    <w:rsid w:val="003B54E7"/>
    <w:rsid w:val="003B585E"/>
    <w:rsid w:val="003C0A8D"/>
    <w:rsid w:val="003D1515"/>
    <w:rsid w:val="003D47B6"/>
    <w:rsid w:val="00402D2D"/>
    <w:rsid w:val="00402E69"/>
    <w:rsid w:val="00470210"/>
    <w:rsid w:val="004A4B0E"/>
    <w:rsid w:val="00515AF7"/>
    <w:rsid w:val="00530A29"/>
    <w:rsid w:val="00537EA2"/>
    <w:rsid w:val="005D2F8D"/>
    <w:rsid w:val="00627229"/>
    <w:rsid w:val="006B43F8"/>
    <w:rsid w:val="00706980"/>
    <w:rsid w:val="007140ED"/>
    <w:rsid w:val="00720A3E"/>
    <w:rsid w:val="00733A1C"/>
    <w:rsid w:val="00742FF3"/>
    <w:rsid w:val="007B5BE3"/>
    <w:rsid w:val="007D3E9D"/>
    <w:rsid w:val="007D6C50"/>
    <w:rsid w:val="007E0D43"/>
    <w:rsid w:val="007F0FDB"/>
    <w:rsid w:val="008055AC"/>
    <w:rsid w:val="00867E3B"/>
    <w:rsid w:val="008C3F6A"/>
    <w:rsid w:val="00920BFD"/>
    <w:rsid w:val="0093430C"/>
    <w:rsid w:val="009750A1"/>
    <w:rsid w:val="009B63CC"/>
    <w:rsid w:val="00A031D8"/>
    <w:rsid w:val="00A43AE3"/>
    <w:rsid w:val="00AB7F7D"/>
    <w:rsid w:val="00AC1396"/>
    <w:rsid w:val="00AC29DC"/>
    <w:rsid w:val="00B747E6"/>
    <w:rsid w:val="00B94F60"/>
    <w:rsid w:val="00C3064F"/>
    <w:rsid w:val="00C334AF"/>
    <w:rsid w:val="00C519A6"/>
    <w:rsid w:val="00D0516A"/>
    <w:rsid w:val="00D23539"/>
    <w:rsid w:val="00D37EB5"/>
    <w:rsid w:val="00D523D2"/>
    <w:rsid w:val="00D5651D"/>
    <w:rsid w:val="00DA428A"/>
    <w:rsid w:val="00DE3A7A"/>
    <w:rsid w:val="00FF2194"/>
    <w:rsid w:val="00FF66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D1BB"/>
  <w15:chartTrackingRefBased/>
  <w15:docId w15:val="{65816D82-ED20-49EC-B5B7-BAC98926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15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15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15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15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15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15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15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5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15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15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5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5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5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5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5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515"/>
    <w:rPr>
      <w:rFonts w:eastAsiaTheme="majorEastAsia" w:cstheme="majorBidi"/>
      <w:color w:val="272727" w:themeColor="text1" w:themeTint="D8"/>
    </w:rPr>
  </w:style>
  <w:style w:type="paragraph" w:styleId="Ttulo">
    <w:name w:val="Title"/>
    <w:basedOn w:val="Normal"/>
    <w:next w:val="Normal"/>
    <w:link w:val="TtuloCar"/>
    <w:uiPriority w:val="10"/>
    <w:qFormat/>
    <w:rsid w:val="003D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15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5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15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515"/>
    <w:pPr>
      <w:spacing w:before="160"/>
      <w:jc w:val="center"/>
    </w:pPr>
    <w:rPr>
      <w:i/>
      <w:iCs/>
      <w:color w:val="404040" w:themeColor="text1" w:themeTint="BF"/>
    </w:rPr>
  </w:style>
  <w:style w:type="character" w:customStyle="1" w:styleId="CitaCar">
    <w:name w:val="Cita Car"/>
    <w:basedOn w:val="Fuentedeprrafopredeter"/>
    <w:link w:val="Cita"/>
    <w:uiPriority w:val="29"/>
    <w:rsid w:val="003D1515"/>
    <w:rPr>
      <w:i/>
      <w:iCs/>
      <w:color w:val="404040" w:themeColor="text1" w:themeTint="BF"/>
    </w:rPr>
  </w:style>
  <w:style w:type="paragraph" w:styleId="Prrafodelista">
    <w:name w:val="List Paragraph"/>
    <w:basedOn w:val="Normal"/>
    <w:uiPriority w:val="34"/>
    <w:qFormat/>
    <w:rsid w:val="003D1515"/>
    <w:pPr>
      <w:ind w:left="720"/>
      <w:contextualSpacing/>
    </w:pPr>
  </w:style>
  <w:style w:type="character" w:styleId="nfasisintenso">
    <w:name w:val="Intense Emphasis"/>
    <w:basedOn w:val="Fuentedeprrafopredeter"/>
    <w:uiPriority w:val="21"/>
    <w:qFormat/>
    <w:rsid w:val="003D1515"/>
    <w:rPr>
      <w:i/>
      <w:iCs/>
      <w:color w:val="0F4761" w:themeColor="accent1" w:themeShade="BF"/>
    </w:rPr>
  </w:style>
  <w:style w:type="paragraph" w:styleId="Citadestacada">
    <w:name w:val="Intense Quote"/>
    <w:basedOn w:val="Normal"/>
    <w:next w:val="Normal"/>
    <w:link w:val="CitadestacadaCar"/>
    <w:uiPriority w:val="30"/>
    <w:qFormat/>
    <w:rsid w:val="003D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1515"/>
    <w:rPr>
      <w:i/>
      <w:iCs/>
      <w:color w:val="0F4761" w:themeColor="accent1" w:themeShade="BF"/>
    </w:rPr>
  </w:style>
  <w:style w:type="character" w:styleId="Referenciaintensa">
    <w:name w:val="Intense Reference"/>
    <w:basedOn w:val="Fuentedeprrafopredeter"/>
    <w:uiPriority w:val="32"/>
    <w:qFormat/>
    <w:rsid w:val="003D1515"/>
    <w:rPr>
      <w:b/>
      <w:bCs/>
      <w:smallCaps/>
      <w:color w:val="0F4761" w:themeColor="accent1" w:themeShade="BF"/>
      <w:spacing w:val="5"/>
    </w:rPr>
  </w:style>
  <w:style w:type="paragraph" w:styleId="Encabezado">
    <w:name w:val="header"/>
    <w:basedOn w:val="Normal"/>
    <w:link w:val="EncabezadoCar"/>
    <w:uiPriority w:val="99"/>
    <w:unhideWhenUsed/>
    <w:rsid w:val="00742F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2FF3"/>
  </w:style>
  <w:style w:type="paragraph" w:styleId="Piedepgina">
    <w:name w:val="footer"/>
    <w:basedOn w:val="Normal"/>
    <w:link w:val="PiedepginaCar"/>
    <w:uiPriority w:val="99"/>
    <w:unhideWhenUsed/>
    <w:rsid w:val="00742F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2FF3"/>
  </w:style>
  <w:style w:type="table" w:styleId="Tablaconcuadrcula">
    <w:name w:val="Table Grid"/>
    <w:basedOn w:val="Tablanormal"/>
    <w:uiPriority w:val="39"/>
    <w:rsid w:val="00470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C334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5486</TotalTime>
  <Pages>3</Pages>
  <Words>1062</Words>
  <Characters>5846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refaccionesrutubi@outlook.com</dc:creator>
  <cp:keywords/>
  <dc:description/>
  <cp:lastModifiedBy>refaccionesrutubi@outlook.com</cp:lastModifiedBy>
  <cp:revision>63</cp:revision>
  <dcterms:created xsi:type="dcterms:W3CDTF">2026-07-20T18:55:00Z</dcterms:created>
  <dcterms:modified xsi:type="dcterms:W3CDTF">2026-07-24T14:21:00Z</dcterms:modified>
</cp:coreProperties>
</file>