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A045" w14:textId="6A3A7B60" w:rsidR="007F0FDB" w:rsidRPr="004A4B0E" w:rsidRDefault="003D1515" w:rsidP="004A4B0E">
      <w:pPr>
        <w:pStyle w:val="Ttulo1"/>
        <w:jc w:val="center"/>
        <w:rPr>
          <w:b/>
          <w:bCs/>
          <w:sz w:val="28"/>
          <w:szCs w:val="28"/>
        </w:rPr>
      </w:pPr>
      <w:r w:rsidRPr="004A4B0E">
        <w:rPr>
          <w:b/>
          <w:bCs/>
          <w:sz w:val="28"/>
          <w:szCs w:val="28"/>
        </w:rPr>
        <w:t>ACTA DE ASAMBLEA ORDINARIA</w:t>
      </w:r>
    </w:p>
    <w:p w14:paraId="5B2700B3" w14:textId="001D36E4" w:rsidR="003D1515" w:rsidRPr="004A4B0E" w:rsidRDefault="003D1515" w:rsidP="004A4B0E">
      <w:pPr>
        <w:jc w:val="center"/>
        <w:rPr>
          <w:b/>
          <w:bCs/>
        </w:rPr>
      </w:pPr>
      <w:r w:rsidRPr="004A4B0E">
        <w:rPr>
          <w:b/>
          <w:bCs/>
        </w:rPr>
        <w:t>RESIDENCIAL “LOS FRESNOS”, SANTA MARÍA ATZOMPA, OAXACA</w:t>
      </w:r>
    </w:p>
    <w:p w14:paraId="611D16CD" w14:textId="77777777" w:rsidR="003D1515" w:rsidRDefault="003D1515" w:rsidP="00362E22">
      <w:pPr>
        <w:spacing w:after="0" w:line="276" w:lineRule="auto"/>
      </w:pPr>
    </w:p>
    <w:p w14:paraId="18843282" w14:textId="4E2AEE6B" w:rsidR="003D1515" w:rsidRDefault="003D1515" w:rsidP="00362E22">
      <w:pPr>
        <w:spacing w:after="0" w:line="276" w:lineRule="auto"/>
        <w:jc w:val="both"/>
      </w:pPr>
      <w:r>
        <w:t>Lugar: Área verde de las casas</w:t>
      </w:r>
    </w:p>
    <w:p w14:paraId="63E49589" w14:textId="0B07C5D5" w:rsidR="003D1515" w:rsidRDefault="003D1515" w:rsidP="00362E22">
      <w:pPr>
        <w:spacing w:after="0" w:line="276" w:lineRule="auto"/>
        <w:jc w:val="both"/>
      </w:pPr>
      <w:r>
        <w:t xml:space="preserve">Fecha: </w:t>
      </w:r>
      <w:r w:rsidR="008872EC">
        <w:t>27</w:t>
      </w:r>
      <w:r>
        <w:t xml:space="preserve"> de </w:t>
      </w:r>
      <w:r w:rsidR="008872EC">
        <w:t>septiembre</w:t>
      </w:r>
      <w:r>
        <w:t xml:space="preserve"> de 2026</w:t>
      </w:r>
    </w:p>
    <w:p w14:paraId="41D458F4" w14:textId="158C3D00" w:rsidR="003D1515" w:rsidRDefault="003D1515" w:rsidP="00362E22">
      <w:pPr>
        <w:spacing w:after="0" w:line="276" w:lineRule="auto"/>
        <w:jc w:val="both"/>
      </w:pPr>
      <w:r>
        <w:t>Hora: 08:00 a.m.</w:t>
      </w:r>
    </w:p>
    <w:p w14:paraId="47C0CE03" w14:textId="2B4B7059" w:rsidR="003D1515" w:rsidRDefault="003D1515" w:rsidP="00362E22">
      <w:pPr>
        <w:spacing w:after="0" w:line="276" w:lineRule="auto"/>
        <w:jc w:val="both"/>
      </w:pPr>
      <w:r>
        <w:t>Asunto: Asamblea General Ordinaria</w:t>
      </w:r>
    </w:p>
    <w:p w14:paraId="16E11251" w14:textId="62139AA1" w:rsidR="003D1515" w:rsidRDefault="003D1515" w:rsidP="00362E22">
      <w:pPr>
        <w:spacing w:after="0" w:line="276" w:lineRule="auto"/>
        <w:jc w:val="both"/>
      </w:pPr>
      <w:r>
        <w:t>Número de asistentes: 53</w:t>
      </w:r>
    </w:p>
    <w:p w14:paraId="5A7A629B" w14:textId="6731CA30" w:rsidR="003D1515" w:rsidRPr="00325243" w:rsidRDefault="003D1515" w:rsidP="00325243">
      <w:pPr>
        <w:jc w:val="center"/>
        <w:rPr>
          <w:b/>
          <w:bCs/>
        </w:rPr>
      </w:pPr>
      <w:r w:rsidRPr="00325243">
        <w:rPr>
          <w:b/>
          <w:bCs/>
        </w:rPr>
        <w:t>ORDEN DEL DÍA</w:t>
      </w:r>
    </w:p>
    <w:p w14:paraId="6CB6265F" w14:textId="280F5839" w:rsidR="003D1515" w:rsidRDefault="003D1515" w:rsidP="00362E22">
      <w:pPr>
        <w:pStyle w:val="Prrafodelista"/>
        <w:numPr>
          <w:ilvl w:val="0"/>
          <w:numId w:val="1"/>
        </w:numPr>
        <w:ind w:left="426"/>
        <w:jc w:val="both"/>
      </w:pPr>
      <w:r>
        <w:t>Registro de asistencia y verificación de quórum.</w:t>
      </w:r>
    </w:p>
    <w:p w14:paraId="0C6A7390" w14:textId="3E578DBE" w:rsidR="003D1515" w:rsidRDefault="003D1515" w:rsidP="00362E22">
      <w:pPr>
        <w:pStyle w:val="Prrafodelista"/>
        <w:numPr>
          <w:ilvl w:val="0"/>
          <w:numId w:val="1"/>
        </w:numPr>
        <w:ind w:left="426"/>
        <w:jc w:val="both"/>
      </w:pPr>
      <w:r>
        <w:t>Instalación de la asamblea.</w:t>
      </w:r>
    </w:p>
    <w:p w14:paraId="63F711AC" w14:textId="2DA6D21F" w:rsidR="003D1515" w:rsidRDefault="003D1515" w:rsidP="00362E22">
      <w:pPr>
        <w:pStyle w:val="Prrafodelista"/>
        <w:numPr>
          <w:ilvl w:val="0"/>
          <w:numId w:val="1"/>
        </w:numPr>
        <w:ind w:left="426"/>
        <w:jc w:val="both"/>
      </w:pPr>
      <w:r>
        <w:t>Información actualizada</w:t>
      </w:r>
      <w:r w:rsidR="0005149E">
        <w:t xml:space="preserve"> del pozo</w:t>
      </w:r>
      <w:r>
        <w:t>.</w:t>
      </w:r>
    </w:p>
    <w:p w14:paraId="35C59F34" w14:textId="0D92E016" w:rsidR="003D1515" w:rsidRDefault="003D1515" w:rsidP="00362E22">
      <w:pPr>
        <w:pStyle w:val="Prrafodelista"/>
        <w:numPr>
          <w:ilvl w:val="0"/>
          <w:numId w:val="1"/>
        </w:numPr>
        <w:ind w:left="426"/>
        <w:jc w:val="both"/>
      </w:pPr>
      <w:r>
        <w:t>Asuntos generales.</w:t>
      </w:r>
    </w:p>
    <w:p w14:paraId="09771961" w14:textId="2D36859C" w:rsidR="003D1515" w:rsidRDefault="003D1515" w:rsidP="00362E22">
      <w:pPr>
        <w:pStyle w:val="Prrafodelista"/>
        <w:numPr>
          <w:ilvl w:val="0"/>
          <w:numId w:val="1"/>
        </w:numPr>
        <w:ind w:left="426"/>
        <w:jc w:val="both"/>
      </w:pPr>
      <w:r>
        <w:t>Lectura de acuerdos.</w:t>
      </w:r>
    </w:p>
    <w:p w14:paraId="4E64461F" w14:textId="0F28F967" w:rsidR="003D1515" w:rsidRDefault="003D1515" w:rsidP="00362E22">
      <w:pPr>
        <w:pStyle w:val="Prrafodelista"/>
        <w:numPr>
          <w:ilvl w:val="0"/>
          <w:numId w:val="1"/>
        </w:numPr>
        <w:ind w:left="426"/>
        <w:jc w:val="both"/>
      </w:pPr>
      <w:r>
        <w:t>Clausura de la asamblea y pase de lista.</w:t>
      </w:r>
    </w:p>
    <w:p w14:paraId="0D8B53DA" w14:textId="6A9DBAFF" w:rsidR="003D1515" w:rsidRPr="00325243" w:rsidRDefault="003D1515" w:rsidP="00325243">
      <w:pPr>
        <w:jc w:val="center"/>
        <w:rPr>
          <w:b/>
          <w:bCs/>
        </w:rPr>
      </w:pPr>
      <w:r w:rsidRPr="00325243">
        <w:rPr>
          <w:b/>
          <w:bCs/>
        </w:rPr>
        <w:t>RELATORÍA</w:t>
      </w:r>
    </w:p>
    <w:p w14:paraId="0270CEC0" w14:textId="58EC37C7" w:rsidR="003D1515" w:rsidRDefault="009B63CC" w:rsidP="004A4B0E">
      <w:pPr>
        <w:jc w:val="both"/>
      </w:pPr>
      <w:r>
        <w:t>Al momento de comenzar la reunión</w:t>
      </w:r>
      <w:r w:rsidR="003B585E">
        <w:t xml:space="preserve">, se encuentran presentes </w:t>
      </w:r>
      <w:r w:rsidR="008A13A3">
        <w:t>53</w:t>
      </w:r>
      <w:r w:rsidR="003B585E">
        <w:t xml:space="preserve"> condóminos </w:t>
      </w:r>
      <w:r w:rsidR="00733A1C">
        <w:t xml:space="preserve">de 84 </w:t>
      </w:r>
      <w:r w:rsidR="003B585E">
        <w:t xml:space="preserve">registrados; por lo tanto, </w:t>
      </w:r>
      <w:r w:rsidR="00733A1C">
        <w:t xml:space="preserve">existe quórum suficiente para instalar legalmente la </w:t>
      </w:r>
      <w:r w:rsidR="00402D2D">
        <w:t xml:space="preserve">Asamblea General </w:t>
      </w:r>
      <w:r w:rsidR="00742FF3">
        <w:t>Ordinaria a la que fueron previamente convocados.</w:t>
      </w:r>
    </w:p>
    <w:p w14:paraId="7DC10DFD" w14:textId="5E1F40C8" w:rsidR="00912F6C" w:rsidRDefault="00D523D2" w:rsidP="00912F6C">
      <w:pPr>
        <w:jc w:val="both"/>
      </w:pPr>
      <w:r>
        <w:t>La Presidenta expone a la Asamblea</w:t>
      </w:r>
      <w:r w:rsidR="00A031D8">
        <w:t xml:space="preserve"> que</w:t>
      </w:r>
      <w:r w:rsidR="00912F6C">
        <w:t xml:space="preserve"> el pasado</w:t>
      </w:r>
      <w:r w:rsidR="00912F6C">
        <w:t xml:space="preserve"> 12 de julio de 2026, se llevó a cabo Asamblea General de Vecinos del Fraccionamiento Los Fresnos, en la cual se aprobó establecer una cooperación de $6,000.00 (seis mil pesos 00/100 M.N.) por cada unidad habitacional, departamento o casa, como aportación de los vecinos para contribuir a la construcción del nuevo pozo, pagaderos dentro de los 10 días siguientes a la notificación de la resolución (</w:t>
      </w:r>
      <w:r w:rsidR="00912F6C">
        <w:t>lo que realizó en el grupo de propietarios</w:t>
      </w:r>
      <w:r w:rsidR="0010163F">
        <w:t xml:space="preserve"> el</w:t>
      </w:r>
      <w:r w:rsidR="00912F6C">
        <w:t>1</w:t>
      </w:r>
      <w:r w:rsidR="00912F6C">
        <w:t>5</w:t>
      </w:r>
      <w:r w:rsidR="00912F6C">
        <w:t xml:space="preserve"> de septiembre de 2026).</w:t>
      </w:r>
    </w:p>
    <w:p w14:paraId="0F978D4F" w14:textId="76DB2EF4" w:rsidR="0010163F" w:rsidRDefault="0010163F" w:rsidP="00912F6C">
      <w:pPr>
        <w:jc w:val="both"/>
      </w:pPr>
      <w:r>
        <w:t xml:space="preserve">Así, la </w:t>
      </w:r>
      <w:proofErr w:type="gramStart"/>
      <w:r>
        <w:t>Presidenta</w:t>
      </w:r>
      <w:proofErr w:type="gramEnd"/>
      <w:r>
        <w:t xml:space="preserve"> solicita a la Tesorera informe cuántos vecinos han cubierto dicha cuota, por lo que la Tesorera hace del conocimiento de la Asamblea que sólo 12 vecinos han cubierto la totalidad de la cuota, mientras 8 lo han hecho en parcialidades.</w:t>
      </w:r>
    </w:p>
    <w:p w14:paraId="02E850BB" w14:textId="2C1E39F1" w:rsidR="00912F6C" w:rsidRDefault="00770C17" w:rsidP="001019A5">
      <w:pPr>
        <w:jc w:val="both"/>
      </w:pPr>
      <w:r>
        <w:t>Considerando lo anterior, se hace del conocimiento de la Asamblea q</w:t>
      </w:r>
      <w:r w:rsidR="001019A5">
        <w:t xml:space="preserve">ue </w:t>
      </w:r>
      <w:r w:rsidR="00912F6C">
        <w:t xml:space="preserve">se solicitó una nueva cotización al ingeniero Jaime Villegas para conocer con mayor precisión el costo actual de la obra. Asimismo, </w:t>
      </w:r>
      <w:r w:rsidR="001019A5">
        <w:t>que</w:t>
      </w:r>
      <w:r w:rsidR="00912F6C">
        <w:t xml:space="preserve"> el día 24 de septiembre de 2026, representantes del Fraccionamiento Los Fresnos sostuvieron una reunión con el </w:t>
      </w:r>
      <w:proofErr w:type="gramStart"/>
      <w:r w:rsidR="00912F6C">
        <w:t>Presidente</w:t>
      </w:r>
      <w:proofErr w:type="gramEnd"/>
      <w:r w:rsidR="00912F6C">
        <w:t xml:space="preserve"> Municipal, a quien se hizo de su conocimiento el proyecto y la necesidad de contar con participación del Ayuntamiento en la construcción del pozo.</w:t>
      </w:r>
    </w:p>
    <w:p w14:paraId="256DD999" w14:textId="77777777" w:rsidR="00912F6C" w:rsidRDefault="00912F6C" w:rsidP="00912F6C">
      <w:pPr>
        <w:jc w:val="both"/>
      </w:pPr>
      <w:r>
        <w:t xml:space="preserve">En dicha reunión, el </w:t>
      </w:r>
      <w:proofErr w:type="gramStart"/>
      <w:r>
        <w:t>Presidente</w:t>
      </w:r>
      <w:proofErr w:type="gramEnd"/>
      <w:r>
        <w:t xml:space="preserve"> Municipal solicitó que se le hiciera entrega de la segunda cotización obtenida, a efecto de que el Ayuntamiento pudiera analizarla y determinar el monto del apoyo que, en su caso, podría aportar el Municipio para la construcción del pozo.</w:t>
      </w:r>
    </w:p>
    <w:p w14:paraId="54CA0CF5" w14:textId="77777777" w:rsidR="00445BED" w:rsidRDefault="00A35A89" w:rsidP="00912F6C">
      <w:pPr>
        <w:jc w:val="both"/>
      </w:pPr>
      <w:r>
        <w:lastRenderedPageBreak/>
        <w:t>Después de la intervención de diversos vecinos para solventar dudas sobre los costos, tiempos de inicio de obra, duración, ademe</w:t>
      </w:r>
      <w:r w:rsidR="0027011B">
        <w:t xml:space="preserve"> que puede ut</w:t>
      </w:r>
      <w:r w:rsidR="001B4CB7">
        <w:t>i</w:t>
      </w:r>
      <w:r w:rsidR="0027011B">
        <w:t>lizarse, entre otros puntos vinculados con las construcción de pozo y la seguridad jurídica del Fraccionamiento, frente al Municipio, toda vez que el título de asignación está a su nombre; se somete</w:t>
      </w:r>
      <w:r w:rsidR="00D51F1B">
        <w:t xml:space="preserve"> a la consideración de la Asamblea ratificar</w:t>
      </w:r>
      <w:r w:rsidR="001B4CB7">
        <w:t xml:space="preserve"> el acuerdo adoptado el 12 de julio de 2026, relativo a la aportación de $6,000.00</w:t>
      </w:r>
      <w:r w:rsidR="00445BED">
        <w:t>, para cubrir la construcción del pozo.</w:t>
      </w:r>
    </w:p>
    <w:p w14:paraId="40AFC115" w14:textId="43BE5DAE" w:rsidR="00DC0D9B" w:rsidRDefault="00445BED" w:rsidP="00912F6C">
      <w:pPr>
        <w:jc w:val="both"/>
      </w:pPr>
      <w:r>
        <w:t>Hecha la propuesta</w:t>
      </w:r>
      <w:r w:rsidR="006B48AE">
        <w:t xml:space="preserve"> y sometida a votación, </w:t>
      </w:r>
      <w:r>
        <w:t>la Asamblea por mayoría de 43 votos</w:t>
      </w:r>
      <w:r w:rsidR="00DC0D9B">
        <w:t xml:space="preserve"> determina ratificar la citada aportación.</w:t>
      </w:r>
    </w:p>
    <w:p w14:paraId="13D4008F" w14:textId="76041D0E" w:rsidR="00D51F1B" w:rsidRDefault="001B4CB7" w:rsidP="00912F6C">
      <w:pPr>
        <w:jc w:val="both"/>
      </w:pPr>
      <w:r>
        <w:t xml:space="preserve"> </w:t>
      </w:r>
      <w:r w:rsidR="00B7481B">
        <w:t>Ahora bien, ratificada la cuota para la construcción del pozo, la Asamblea discute acerca de los plazos para cubrirla, considerando que los diez días que había fijado el pasado 12 de julio de 2026, transcurrieron del 15 al 25 de septiembre del año en curso. Por ello, se proponen dos fechas para hacer el pago, la primera el domingo 27 de septiembre de 2026 y la segunda</w:t>
      </w:r>
      <w:r w:rsidR="001E1057">
        <w:t xml:space="preserve"> el miércoles 30 de septiembre de 2026</w:t>
      </w:r>
      <w:r w:rsidR="006B48AE">
        <w:t xml:space="preserve">. </w:t>
      </w:r>
    </w:p>
    <w:p w14:paraId="022D2B39" w14:textId="7851FEB8" w:rsidR="006B48AE" w:rsidRDefault="006B48AE" w:rsidP="00912F6C">
      <w:pPr>
        <w:jc w:val="both"/>
      </w:pPr>
      <w:r>
        <w:t xml:space="preserve">Hechas las propuestas y sometidas a votación, la Asamblea por mayoría de </w:t>
      </w:r>
      <w:r w:rsidR="00AB4244">
        <w:t>2</w:t>
      </w:r>
      <w:r w:rsidR="00180FF5">
        <w:t>9</w:t>
      </w:r>
      <w:r w:rsidR="00AB4244">
        <w:t xml:space="preserve"> votos determina que la fecha límite para hacer el pago de la cuota será el 30 de septiembre de 2026.</w:t>
      </w:r>
    </w:p>
    <w:p w14:paraId="7DC4B93E" w14:textId="1689DEF5" w:rsidR="00AB4244" w:rsidRDefault="00AB4244" w:rsidP="00912F6C">
      <w:pPr>
        <w:jc w:val="both"/>
      </w:pPr>
      <w:r>
        <w:t>Finalmente, la Asamblea discute sobre las consecuencias que pudieran imponerse a quienes no entregaran la cuota en la fecha acordada, para lo cual se proponen dos posibles alternativas</w:t>
      </w:r>
      <w:r w:rsidR="00F479AD">
        <w:t>, quedando asentado desde luego que algunos vecinos consideran los cortes de agua y las multas violentas. Así, se propone que quienes no cubran las cuotas no puedan comprar agua del plan B, a partir del 1 de octubre de 2026 o bien, que se hagan acreedores a una multa adicional de $1,000.00 (UN MIL PESOS 00/100 M.N.).</w:t>
      </w:r>
    </w:p>
    <w:p w14:paraId="088AEAB4" w14:textId="690C4CDC" w:rsidR="00F479AD" w:rsidRDefault="00F479AD" w:rsidP="00912F6C">
      <w:pPr>
        <w:jc w:val="both"/>
      </w:pPr>
      <w:r>
        <w:t xml:space="preserve">Hechas las propuestas y sometidas a votación, la Asamblea por mayoría de </w:t>
      </w:r>
      <w:r w:rsidR="00180FF5">
        <w:t>19</w:t>
      </w:r>
      <w:r>
        <w:t xml:space="preserve"> votos determina que </w:t>
      </w:r>
      <w:r w:rsidR="007D744D">
        <w:t>quienes no cubran las cuotas no puedan comprar agua del plan B, a partir del 1 de octubre de 2026</w:t>
      </w:r>
      <w:r>
        <w:t>.</w:t>
      </w:r>
    </w:p>
    <w:p w14:paraId="12A86943" w14:textId="024176E3" w:rsidR="00D23539" w:rsidRDefault="00D23539" w:rsidP="00912F6C">
      <w:pPr>
        <w:jc w:val="both"/>
      </w:pPr>
      <w:r>
        <w:t xml:space="preserve">Una vez agotados los puntos </w:t>
      </w:r>
      <w:r w:rsidR="003C0A8D">
        <w:t xml:space="preserve">del orden del día, la </w:t>
      </w:r>
      <w:proofErr w:type="gramStart"/>
      <w:r w:rsidR="003C0A8D">
        <w:t>Secretaria</w:t>
      </w:r>
      <w:proofErr w:type="gramEnd"/>
      <w:r w:rsidR="003C0A8D">
        <w:t xml:space="preserve"> da lectura a los acuerdos alcanzados.</w:t>
      </w:r>
    </w:p>
    <w:p w14:paraId="3F0F9445" w14:textId="38813C4C" w:rsidR="003C0A8D" w:rsidRPr="00362E22" w:rsidRDefault="003C0A8D" w:rsidP="00362E22">
      <w:pPr>
        <w:jc w:val="center"/>
        <w:rPr>
          <w:b/>
          <w:bCs/>
        </w:rPr>
      </w:pPr>
      <w:r w:rsidRPr="00362E22">
        <w:rPr>
          <w:b/>
          <w:bCs/>
        </w:rPr>
        <w:t>ACUERDOS ALCANZADOS</w:t>
      </w:r>
    </w:p>
    <w:p w14:paraId="7A197EDC" w14:textId="4D107693" w:rsidR="005D2F8D" w:rsidRDefault="005D2F8D" w:rsidP="00362E22">
      <w:pPr>
        <w:pStyle w:val="Prrafodelista"/>
        <w:numPr>
          <w:ilvl w:val="0"/>
          <w:numId w:val="2"/>
        </w:numPr>
        <w:ind w:left="426"/>
        <w:jc w:val="both"/>
      </w:pPr>
      <w:r>
        <w:t xml:space="preserve">La Asamblea, por mayoría, </w:t>
      </w:r>
      <w:r w:rsidR="00DC0D9B">
        <w:rPr>
          <w:b/>
          <w:bCs/>
        </w:rPr>
        <w:t>ratifica</w:t>
      </w:r>
      <w:r>
        <w:t xml:space="preserve"> la cuota de $6,000.00 (SEIS MIL PESOS 00/100 M.N.)</w:t>
      </w:r>
      <w:r w:rsidR="00776AAB">
        <w:t xml:space="preserve"> por unidad habitacional, departamento o casa, aprobada el pasado 12 de julio de 2026, para la construcción del nuevo pozo</w:t>
      </w:r>
      <w:r w:rsidR="00AD48EC">
        <w:t>, con independencia de que pueda revisarse y determinarse un monto definitivo diverso, una vez que se cuente con la información relativa al apoyo económico que otorgará el Ayuntamiento de Santa María Atzompa</w:t>
      </w:r>
      <w:r>
        <w:t>.</w:t>
      </w:r>
    </w:p>
    <w:p w14:paraId="11D57975" w14:textId="0933D1D1" w:rsidR="005D2F8D" w:rsidRDefault="005D2F8D" w:rsidP="00362E22">
      <w:pPr>
        <w:pStyle w:val="Prrafodelista"/>
        <w:numPr>
          <w:ilvl w:val="0"/>
          <w:numId w:val="2"/>
        </w:numPr>
        <w:ind w:left="426"/>
        <w:jc w:val="both"/>
      </w:pPr>
      <w:r>
        <w:t xml:space="preserve">La Asamblea, por mayoría, </w:t>
      </w:r>
      <w:r w:rsidRPr="005D2F8D">
        <w:rPr>
          <w:b/>
          <w:bCs/>
        </w:rPr>
        <w:t>acuerda</w:t>
      </w:r>
      <w:r>
        <w:t xml:space="preserve"> </w:t>
      </w:r>
      <w:r w:rsidR="004E3973">
        <w:t>que la fecha límite para cubrir la cuota para la construcción del poz</w:t>
      </w:r>
      <w:r>
        <w:t>o</w:t>
      </w:r>
      <w:r w:rsidR="004E3973">
        <w:t xml:space="preserve"> sea el 30 de septiembre de 2026</w:t>
      </w:r>
      <w:r>
        <w:t>.</w:t>
      </w:r>
    </w:p>
    <w:p w14:paraId="76C0EAE5" w14:textId="0FD71295" w:rsidR="00B7481B" w:rsidRPr="00742FF3" w:rsidRDefault="00B7481B" w:rsidP="00B7481B">
      <w:pPr>
        <w:pStyle w:val="Prrafodelista"/>
        <w:numPr>
          <w:ilvl w:val="0"/>
          <w:numId w:val="2"/>
        </w:numPr>
        <w:ind w:left="426"/>
        <w:jc w:val="both"/>
      </w:pPr>
      <w:r>
        <w:t xml:space="preserve">La Asamblea, por mayoría, </w:t>
      </w:r>
      <w:r w:rsidRPr="005D2F8D">
        <w:rPr>
          <w:b/>
          <w:bCs/>
        </w:rPr>
        <w:t>acuerda</w:t>
      </w:r>
      <w:r>
        <w:t xml:space="preserve"> que </w:t>
      </w:r>
      <w:r w:rsidR="007D744D">
        <w:t>quienes no cubran las cuotas no puedan comprar agua del plan B, a partir del 1 de octubre de 2026</w:t>
      </w:r>
      <w:r>
        <w:t>.</w:t>
      </w:r>
    </w:p>
    <w:p w14:paraId="20288E93" w14:textId="687E1C2F" w:rsidR="00D5651D" w:rsidRDefault="00D5651D" w:rsidP="004A4B0E">
      <w:pPr>
        <w:jc w:val="both"/>
      </w:pPr>
      <w:r>
        <w:t xml:space="preserve">Luego, siendo las </w:t>
      </w:r>
      <w:r w:rsidR="00912F6C">
        <w:t>09:44</w:t>
      </w:r>
      <w:r>
        <w:t xml:space="preserve"> a.m. la </w:t>
      </w:r>
      <w:proofErr w:type="gramStart"/>
      <w:r>
        <w:t>Presidenta</w:t>
      </w:r>
      <w:proofErr w:type="gramEnd"/>
      <w:r>
        <w:t xml:space="preserve"> da por clausurada la </w:t>
      </w:r>
      <w:r w:rsidR="00AC1396">
        <w:t>Asamblea ordinaria, siendo válidos los acuerdo que emanaron de la misma.</w:t>
      </w:r>
    </w:p>
    <w:p w14:paraId="522EFFC4" w14:textId="77777777" w:rsidR="007D744D" w:rsidRDefault="007D744D" w:rsidP="004A4B0E">
      <w:pPr>
        <w:jc w:val="both"/>
      </w:pPr>
    </w:p>
    <w:p w14:paraId="42BFFA96" w14:textId="5D9C59D4" w:rsidR="00AC1396" w:rsidRDefault="00AC1396" w:rsidP="004A4B0E">
      <w:pPr>
        <w:jc w:val="both"/>
      </w:pPr>
      <w:r>
        <w:lastRenderedPageBreak/>
        <w:t>LISTA DE REPRESENTANTES</w:t>
      </w:r>
    </w:p>
    <w:tbl>
      <w:tblPr>
        <w:tblStyle w:val="Tablaconcuadrcula"/>
        <w:tblW w:w="0" w:type="auto"/>
        <w:tblLook w:val="04A0" w:firstRow="1" w:lastRow="0" w:firstColumn="1" w:lastColumn="0" w:noHBand="0" w:noVBand="1"/>
      </w:tblPr>
      <w:tblGrid>
        <w:gridCol w:w="1364"/>
        <w:gridCol w:w="4585"/>
        <w:gridCol w:w="2879"/>
      </w:tblGrid>
      <w:tr w:rsidR="003B54E7" w14:paraId="7D9C802C" w14:textId="11F146E8" w:rsidTr="003B54E7">
        <w:tc>
          <w:tcPr>
            <w:tcW w:w="1364" w:type="dxa"/>
          </w:tcPr>
          <w:p w14:paraId="3E663F61" w14:textId="1758C1BF" w:rsidR="003B54E7" w:rsidRDefault="003B54E7" w:rsidP="00362E22">
            <w:pPr>
              <w:spacing w:line="360" w:lineRule="auto"/>
              <w:jc w:val="both"/>
            </w:pPr>
            <w:r>
              <w:t>CASAS</w:t>
            </w:r>
          </w:p>
        </w:tc>
        <w:tc>
          <w:tcPr>
            <w:tcW w:w="4585" w:type="dxa"/>
          </w:tcPr>
          <w:p w14:paraId="739A32D1" w14:textId="270FB16E" w:rsidR="003B54E7" w:rsidRDefault="003B54E7" w:rsidP="00362E22">
            <w:pPr>
              <w:spacing w:line="360" w:lineRule="auto"/>
              <w:jc w:val="both"/>
            </w:pPr>
            <w:r>
              <w:t>PAOLA DE LOS ÁNGELES DAMMANN SILVA</w:t>
            </w:r>
          </w:p>
        </w:tc>
        <w:tc>
          <w:tcPr>
            <w:tcW w:w="2879" w:type="dxa"/>
          </w:tcPr>
          <w:p w14:paraId="7039EFCB" w14:textId="77777777" w:rsidR="003B54E7" w:rsidRDefault="003B54E7" w:rsidP="00362E22">
            <w:pPr>
              <w:spacing w:line="360" w:lineRule="auto"/>
              <w:jc w:val="both"/>
            </w:pPr>
          </w:p>
        </w:tc>
      </w:tr>
      <w:tr w:rsidR="003B54E7" w14:paraId="06CAA509" w14:textId="73A643A2" w:rsidTr="003B54E7">
        <w:tc>
          <w:tcPr>
            <w:tcW w:w="1364" w:type="dxa"/>
          </w:tcPr>
          <w:p w14:paraId="77EE08C0" w14:textId="67E74F8B" w:rsidR="003B54E7" w:rsidRDefault="003B54E7" w:rsidP="00362E22">
            <w:pPr>
              <w:spacing w:line="360" w:lineRule="auto"/>
              <w:jc w:val="both"/>
            </w:pPr>
            <w:r>
              <w:t>EDIFICIO A</w:t>
            </w:r>
          </w:p>
        </w:tc>
        <w:tc>
          <w:tcPr>
            <w:tcW w:w="4585" w:type="dxa"/>
          </w:tcPr>
          <w:p w14:paraId="01D295D4" w14:textId="6780ECA8" w:rsidR="003B54E7" w:rsidRDefault="003B54E7" w:rsidP="00362E22">
            <w:pPr>
              <w:spacing w:line="360" w:lineRule="auto"/>
              <w:jc w:val="both"/>
            </w:pPr>
            <w:r>
              <w:t>IRAIS ROSARIO SANTIAGO</w:t>
            </w:r>
          </w:p>
        </w:tc>
        <w:tc>
          <w:tcPr>
            <w:tcW w:w="2879" w:type="dxa"/>
          </w:tcPr>
          <w:p w14:paraId="4C7D8B65" w14:textId="77777777" w:rsidR="003B54E7" w:rsidRDefault="003B54E7" w:rsidP="00362E22">
            <w:pPr>
              <w:spacing w:line="360" w:lineRule="auto"/>
              <w:jc w:val="both"/>
            </w:pPr>
          </w:p>
        </w:tc>
      </w:tr>
      <w:tr w:rsidR="003B54E7" w14:paraId="2A41069C" w14:textId="0CF9132B" w:rsidTr="003B54E7">
        <w:tc>
          <w:tcPr>
            <w:tcW w:w="1364" w:type="dxa"/>
          </w:tcPr>
          <w:p w14:paraId="2729F489" w14:textId="43430365" w:rsidR="003B54E7" w:rsidRDefault="003B54E7" w:rsidP="00362E22">
            <w:pPr>
              <w:spacing w:line="360" w:lineRule="auto"/>
              <w:jc w:val="both"/>
            </w:pPr>
            <w:r>
              <w:t>EDIFICIO B</w:t>
            </w:r>
          </w:p>
        </w:tc>
        <w:tc>
          <w:tcPr>
            <w:tcW w:w="4585" w:type="dxa"/>
          </w:tcPr>
          <w:p w14:paraId="0F96E0F6" w14:textId="2DA824C9" w:rsidR="003B54E7" w:rsidRDefault="003B54E7" w:rsidP="00362E22">
            <w:pPr>
              <w:spacing w:line="360" w:lineRule="auto"/>
              <w:jc w:val="both"/>
            </w:pPr>
            <w:r>
              <w:t>NOÉ ANTONIO BAUTISTA AQUINO</w:t>
            </w:r>
          </w:p>
        </w:tc>
        <w:tc>
          <w:tcPr>
            <w:tcW w:w="2879" w:type="dxa"/>
          </w:tcPr>
          <w:p w14:paraId="4A611FA7" w14:textId="77777777" w:rsidR="003B54E7" w:rsidRDefault="003B54E7" w:rsidP="00362E22">
            <w:pPr>
              <w:spacing w:line="360" w:lineRule="auto"/>
              <w:jc w:val="both"/>
            </w:pPr>
          </w:p>
        </w:tc>
      </w:tr>
      <w:tr w:rsidR="003B54E7" w14:paraId="05BBB2BA" w14:textId="1CEEC503" w:rsidTr="003B54E7">
        <w:tc>
          <w:tcPr>
            <w:tcW w:w="1364" w:type="dxa"/>
          </w:tcPr>
          <w:p w14:paraId="1BA76A93" w14:textId="58D39F85" w:rsidR="003B54E7" w:rsidRDefault="003B54E7" w:rsidP="00362E22">
            <w:pPr>
              <w:spacing w:line="360" w:lineRule="auto"/>
              <w:jc w:val="both"/>
            </w:pPr>
            <w:r>
              <w:t>EDIFICIO C</w:t>
            </w:r>
          </w:p>
        </w:tc>
        <w:tc>
          <w:tcPr>
            <w:tcW w:w="4585" w:type="dxa"/>
          </w:tcPr>
          <w:p w14:paraId="00B047B6" w14:textId="3F31034C" w:rsidR="003B54E7" w:rsidRDefault="003B54E7" w:rsidP="00362E22">
            <w:pPr>
              <w:spacing w:line="360" w:lineRule="auto"/>
              <w:jc w:val="both"/>
            </w:pPr>
            <w:r>
              <w:t>BELÉM MÉNDEZ GALÁN</w:t>
            </w:r>
          </w:p>
        </w:tc>
        <w:tc>
          <w:tcPr>
            <w:tcW w:w="2879" w:type="dxa"/>
          </w:tcPr>
          <w:p w14:paraId="0F08D16B" w14:textId="77777777" w:rsidR="003B54E7" w:rsidRDefault="003B54E7" w:rsidP="00362E22">
            <w:pPr>
              <w:spacing w:line="360" w:lineRule="auto"/>
              <w:jc w:val="both"/>
            </w:pPr>
          </w:p>
        </w:tc>
      </w:tr>
      <w:tr w:rsidR="003B54E7" w14:paraId="7CD7285E" w14:textId="7B1D2F62" w:rsidTr="003B54E7">
        <w:tc>
          <w:tcPr>
            <w:tcW w:w="1364" w:type="dxa"/>
          </w:tcPr>
          <w:p w14:paraId="0CC43BBD" w14:textId="2D7E13A1" w:rsidR="003B54E7" w:rsidRDefault="003B54E7" w:rsidP="00362E22">
            <w:pPr>
              <w:spacing w:line="360" w:lineRule="auto"/>
              <w:jc w:val="both"/>
            </w:pPr>
            <w:r>
              <w:t>EDIFICIO D</w:t>
            </w:r>
          </w:p>
        </w:tc>
        <w:tc>
          <w:tcPr>
            <w:tcW w:w="4585" w:type="dxa"/>
          </w:tcPr>
          <w:p w14:paraId="5F3484CA" w14:textId="20C03FE3" w:rsidR="003B54E7" w:rsidRDefault="003B54E7" w:rsidP="00362E22">
            <w:pPr>
              <w:spacing w:line="360" w:lineRule="auto"/>
              <w:jc w:val="both"/>
            </w:pPr>
            <w:r>
              <w:t>SARA PAULINA LÓPEZ NIÑO DE RIVERA</w:t>
            </w:r>
          </w:p>
        </w:tc>
        <w:tc>
          <w:tcPr>
            <w:tcW w:w="2879" w:type="dxa"/>
          </w:tcPr>
          <w:p w14:paraId="29AFC175" w14:textId="77777777" w:rsidR="003B54E7" w:rsidRDefault="003B54E7" w:rsidP="00362E22">
            <w:pPr>
              <w:spacing w:line="360" w:lineRule="auto"/>
              <w:jc w:val="both"/>
            </w:pPr>
          </w:p>
        </w:tc>
      </w:tr>
      <w:tr w:rsidR="003B54E7" w14:paraId="78B4D657" w14:textId="617FBFDD" w:rsidTr="003B54E7">
        <w:tc>
          <w:tcPr>
            <w:tcW w:w="1364" w:type="dxa"/>
          </w:tcPr>
          <w:p w14:paraId="653496DB" w14:textId="7057D40D" w:rsidR="003B54E7" w:rsidRDefault="003B54E7" w:rsidP="00362E22">
            <w:pPr>
              <w:spacing w:line="360" w:lineRule="auto"/>
              <w:jc w:val="both"/>
            </w:pPr>
            <w:r>
              <w:t>EDIFICIO E</w:t>
            </w:r>
          </w:p>
        </w:tc>
        <w:tc>
          <w:tcPr>
            <w:tcW w:w="4585" w:type="dxa"/>
          </w:tcPr>
          <w:p w14:paraId="2D8C4160" w14:textId="72B25780" w:rsidR="003B54E7" w:rsidRDefault="003B54E7" w:rsidP="00362E22">
            <w:pPr>
              <w:spacing w:line="360" w:lineRule="auto"/>
              <w:jc w:val="both"/>
            </w:pPr>
            <w:r>
              <w:t>EMMANUEL CORTÉS PICAZO</w:t>
            </w:r>
          </w:p>
        </w:tc>
        <w:tc>
          <w:tcPr>
            <w:tcW w:w="2879" w:type="dxa"/>
          </w:tcPr>
          <w:p w14:paraId="7CF06683" w14:textId="77777777" w:rsidR="003B54E7" w:rsidRDefault="003B54E7" w:rsidP="00362E22">
            <w:pPr>
              <w:spacing w:line="360" w:lineRule="auto"/>
              <w:jc w:val="both"/>
            </w:pPr>
          </w:p>
        </w:tc>
      </w:tr>
      <w:tr w:rsidR="003B54E7" w14:paraId="3919627E" w14:textId="1EC561CA" w:rsidTr="003B54E7">
        <w:tc>
          <w:tcPr>
            <w:tcW w:w="1364" w:type="dxa"/>
          </w:tcPr>
          <w:p w14:paraId="177395B1" w14:textId="60DB4A38" w:rsidR="003B54E7" w:rsidRDefault="003B54E7" w:rsidP="00362E22">
            <w:pPr>
              <w:spacing w:line="360" w:lineRule="auto"/>
              <w:jc w:val="both"/>
            </w:pPr>
            <w:r>
              <w:t>EDIFICIO F</w:t>
            </w:r>
          </w:p>
        </w:tc>
        <w:tc>
          <w:tcPr>
            <w:tcW w:w="4585" w:type="dxa"/>
          </w:tcPr>
          <w:p w14:paraId="48427899" w14:textId="716879E1" w:rsidR="003B54E7" w:rsidRDefault="003B54E7" w:rsidP="00362E22">
            <w:pPr>
              <w:spacing w:line="360" w:lineRule="auto"/>
              <w:jc w:val="both"/>
            </w:pPr>
            <w:r>
              <w:t>VIRNA DÍAZ VELÁSQUEZ</w:t>
            </w:r>
          </w:p>
        </w:tc>
        <w:tc>
          <w:tcPr>
            <w:tcW w:w="2879" w:type="dxa"/>
          </w:tcPr>
          <w:p w14:paraId="154547D8" w14:textId="77777777" w:rsidR="003B54E7" w:rsidRDefault="003B54E7" w:rsidP="00362E22">
            <w:pPr>
              <w:spacing w:line="360" w:lineRule="auto"/>
              <w:jc w:val="both"/>
            </w:pPr>
          </w:p>
        </w:tc>
      </w:tr>
      <w:tr w:rsidR="003B54E7" w14:paraId="03755107" w14:textId="1E7A5990" w:rsidTr="003B54E7">
        <w:tc>
          <w:tcPr>
            <w:tcW w:w="1364" w:type="dxa"/>
          </w:tcPr>
          <w:p w14:paraId="1DE45E9B" w14:textId="42836917" w:rsidR="003B54E7" w:rsidRDefault="003B54E7" w:rsidP="00362E22">
            <w:pPr>
              <w:spacing w:line="360" w:lineRule="auto"/>
              <w:jc w:val="both"/>
            </w:pPr>
            <w:r>
              <w:t>EDIFICIO G</w:t>
            </w:r>
          </w:p>
        </w:tc>
        <w:tc>
          <w:tcPr>
            <w:tcW w:w="4585" w:type="dxa"/>
          </w:tcPr>
          <w:p w14:paraId="5D0E2A30" w14:textId="53C395D7" w:rsidR="003B54E7" w:rsidRDefault="003B54E7" w:rsidP="00362E22">
            <w:pPr>
              <w:spacing w:line="360" w:lineRule="auto"/>
              <w:jc w:val="both"/>
            </w:pPr>
            <w:r>
              <w:t>GUMERCINDO AGUILAR ESPINOZA</w:t>
            </w:r>
          </w:p>
        </w:tc>
        <w:tc>
          <w:tcPr>
            <w:tcW w:w="2879" w:type="dxa"/>
          </w:tcPr>
          <w:p w14:paraId="56CAB3DD" w14:textId="77777777" w:rsidR="003B54E7" w:rsidRDefault="003B54E7" w:rsidP="00362E22">
            <w:pPr>
              <w:spacing w:line="360" w:lineRule="auto"/>
              <w:jc w:val="both"/>
            </w:pPr>
          </w:p>
        </w:tc>
      </w:tr>
      <w:tr w:rsidR="003B54E7" w14:paraId="3643E020" w14:textId="7CEE99FE" w:rsidTr="003B54E7">
        <w:tc>
          <w:tcPr>
            <w:tcW w:w="1364" w:type="dxa"/>
          </w:tcPr>
          <w:p w14:paraId="46B22800" w14:textId="6E063356" w:rsidR="003B54E7" w:rsidRDefault="003B54E7" w:rsidP="00362E22">
            <w:pPr>
              <w:spacing w:line="360" w:lineRule="auto"/>
              <w:jc w:val="both"/>
            </w:pPr>
            <w:r>
              <w:t>EDIFICIO H</w:t>
            </w:r>
          </w:p>
        </w:tc>
        <w:tc>
          <w:tcPr>
            <w:tcW w:w="4585" w:type="dxa"/>
          </w:tcPr>
          <w:p w14:paraId="3BB55327" w14:textId="1A4EAA95" w:rsidR="003B54E7" w:rsidRDefault="003B54E7" w:rsidP="00362E22">
            <w:pPr>
              <w:spacing w:line="360" w:lineRule="auto"/>
              <w:jc w:val="both"/>
            </w:pPr>
            <w:r>
              <w:t>ROGELIO REYES ARENAS</w:t>
            </w:r>
          </w:p>
        </w:tc>
        <w:tc>
          <w:tcPr>
            <w:tcW w:w="2879" w:type="dxa"/>
          </w:tcPr>
          <w:p w14:paraId="6896B343" w14:textId="77777777" w:rsidR="003B54E7" w:rsidRDefault="003B54E7" w:rsidP="00362E22">
            <w:pPr>
              <w:spacing w:line="360" w:lineRule="auto"/>
              <w:jc w:val="both"/>
            </w:pPr>
          </w:p>
        </w:tc>
      </w:tr>
      <w:tr w:rsidR="003B54E7" w14:paraId="1501CBE8" w14:textId="7B13D654" w:rsidTr="003B54E7">
        <w:tc>
          <w:tcPr>
            <w:tcW w:w="1364" w:type="dxa"/>
          </w:tcPr>
          <w:p w14:paraId="64FA071C" w14:textId="4CE4FE5F" w:rsidR="003B54E7" w:rsidRDefault="003B54E7" w:rsidP="00362E22">
            <w:pPr>
              <w:spacing w:line="360" w:lineRule="auto"/>
              <w:jc w:val="both"/>
            </w:pPr>
            <w:r>
              <w:t>EDIFICIO I</w:t>
            </w:r>
          </w:p>
        </w:tc>
        <w:tc>
          <w:tcPr>
            <w:tcW w:w="4585" w:type="dxa"/>
          </w:tcPr>
          <w:p w14:paraId="66EFB50E" w14:textId="7046AE54" w:rsidR="003B54E7" w:rsidRDefault="003B54E7" w:rsidP="00362E22">
            <w:pPr>
              <w:spacing w:line="360" w:lineRule="auto"/>
              <w:jc w:val="both"/>
            </w:pPr>
            <w:r>
              <w:t>LUIS ÁNGEL REGALADO JIMÉNEZ</w:t>
            </w:r>
          </w:p>
        </w:tc>
        <w:tc>
          <w:tcPr>
            <w:tcW w:w="2879" w:type="dxa"/>
          </w:tcPr>
          <w:p w14:paraId="43125924" w14:textId="77777777" w:rsidR="003B54E7" w:rsidRDefault="003B54E7" w:rsidP="00362E22">
            <w:pPr>
              <w:spacing w:line="360" w:lineRule="auto"/>
              <w:jc w:val="both"/>
            </w:pPr>
          </w:p>
        </w:tc>
      </w:tr>
    </w:tbl>
    <w:p w14:paraId="25A417D8" w14:textId="77777777" w:rsidR="00470210" w:rsidRDefault="00470210" w:rsidP="004A4B0E">
      <w:pPr>
        <w:jc w:val="both"/>
      </w:pPr>
    </w:p>
    <w:p w14:paraId="7B921E3E" w14:textId="71579FAA" w:rsidR="00470210" w:rsidRDefault="00470210" w:rsidP="00362E22">
      <w:pPr>
        <w:jc w:val="center"/>
      </w:pPr>
      <w:r>
        <w:t xml:space="preserve">Residencial Los Fresnos, Santa María Atzompa, Oaxaca, a </w:t>
      </w:r>
      <w:r w:rsidR="00BA1C1C">
        <w:t>27</w:t>
      </w:r>
      <w:r>
        <w:t xml:space="preserve"> de </w:t>
      </w:r>
      <w:r w:rsidR="00BA1C1C">
        <w:t>septiembre</w:t>
      </w:r>
      <w:r>
        <w:t xml:space="preserve"> de 2026.</w:t>
      </w:r>
    </w:p>
    <w:tbl>
      <w:tblPr>
        <w:tblStyle w:val="Tablanormal4"/>
        <w:tblW w:w="0" w:type="auto"/>
        <w:tblLook w:val="04A0" w:firstRow="1" w:lastRow="0" w:firstColumn="1" w:lastColumn="0" w:noHBand="0" w:noVBand="1"/>
      </w:tblPr>
      <w:tblGrid>
        <w:gridCol w:w="2942"/>
        <w:gridCol w:w="2943"/>
        <w:gridCol w:w="2943"/>
      </w:tblGrid>
      <w:tr w:rsidR="00470210" w14:paraId="15CB63AE" w14:textId="77777777" w:rsidTr="00C3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CE64BA" w14:textId="77777777" w:rsidR="00470210" w:rsidRDefault="00470210" w:rsidP="00C334AF">
            <w:pPr>
              <w:spacing w:line="480" w:lineRule="auto"/>
              <w:jc w:val="center"/>
              <w:rPr>
                <w:b w:val="0"/>
                <w:bCs w:val="0"/>
              </w:rPr>
            </w:pPr>
            <w:r>
              <w:t>Presidenta</w:t>
            </w:r>
          </w:p>
          <w:p w14:paraId="4DB3238B" w14:textId="1D5D057C" w:rsidR="00C334AF" w:rsidRDefault="00C334AF" w:rsidP="00C334AF">
            <w:pPr>
              <w:spacing w:line="480" w:lineRule="auto"/>
              <w:jc w:val="center"/>
            </w:pPr>
          </w:p>
        </w:tc>
        <w:tc>
          <w:tcPr>
            <w:tcW w:w="2943" w:type="dxa"/>
          </w:tcPr>
          <w:p w14:paraId="6C676ABA" w14:textId="28EE73C2" w:rsidR="00470210" w:rsidRDefault="00470210" w:rsidP="00C334AF">
            <w:pPr>
              <w:spacing w:line="480" w:lineRule="auto"/>
              <w:jc w:val="center"/>
              <w:cnfStyle w:val="100000000000" w:firstRow="1" w:lastRow="0" w:firstColumn="0" w:lastColumn="0" w:oddVBand="0" w:evenVBand="0" w:oddHBand="0" w:evenHBand="0" w:firstRowFirstColumn="0" w:firstRowLastColumn="0" w:lastRowFirstColumn="0" w:lastRowLastColumn="0"/>
            </w:pPr>
            <w:r>
              <w:t>Secretaria</w:t>
            </w:r>
          </w:p>
        </w:tc>
        <w:tc>
          <w:tcPr>
            <w:tcW w:w="2943" w:type="dxa"/>
          </w:tcPr>
          <w:p w14:paraId="56765C9A" w14:textId="3B6161A4" w:rsidR="00470210" w:rsidRDefault="00470210" w:rsidP="00C334AF">
            <w:pPr>
              <w:spacing w:line="480" w:lineRule="auto"/>
              <w:jc w:val="center"/>
              <w:cnfStyle w:val="100000000000" w:firstRow="1" w:lastRow="0" w:firstColumn="0" w:lastColumn="0" w:oddVBand="0" w:evenVBand="0" w:oddHBand="0" w:evenHBand="0" w:firstRowFirstColumn="0" w:firstRowLastColumn="0" w:lastRowFirstColumn="0" w:lastRowLastColumn="0"/>
            </w:pPr>
            <w:r>
              <w:t>Tesorera</w:t>
            </w:r>
          </w:p>
        </w:tc>
      </w:tr>
      <w:tr w:rsidR="00470210" w14:paraId="1D078781" w14:textId="77777777" w:rsidTr="00C3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838606F" w14:textId="77777777" w:rsidR="00C334AF" w:rsidRDefault="00C334AF" w:rsidP="00C334AF">
            <w:pPr>
              <w:jc w:val="center"/>
            </w:pPr>
          </w:p>
          <w:p w14:paraId="36BBB49F" w14:textId="3FA21625" w:rsidR="00470210" w:rsidRDefault="00033641" w:rsidP="00C334AF">
            <w:pPr>
              <w:jc w:val="center"/>
            </w:pPr>
            <w:r>
              <w:t xml:space="preserve">PRIMITIVA LÓPEZ </w:t>
            </w:r>
            <w:proofErr w:type="spellStart"/>
            <w:r>
              <w:t>LÓPEZ</w:t>
            </w:r>
            <w:proofErr w:type="spellEnd"/>
          </w:p>
        </w:tc>
        <w:tc>
          <w:tcPr>
            <w:tcW w:w="2943" w:type="dxa"/>
          </w:tcPr>
          <w:p w14:paraId="47AAF08F" w14:textId="77777777" w:rsidR="00C334AF" w:rsidRDefault="00C334AF" w:rsidP="00C334AF">
            <w:pPr>
              <w:jc w:val="center"/>
              <w:cnfStyle w:val="000000100000" w:firstRow="0" w:lastRow="0" w:firstColumn="0" w:lastColumn="0" w:oddVBand="0" w:evenVBand="0" w:oddHBand="1" w:evenHBand="0" w:firstRowFirstColumn="0" w:firstRowLastColumn="0" w:lastRowFirstColumn="0" w:lastRowLastColumn="0"/>
            </w:pPr>
          </w:p>
          <w:p w14:paraId="5A0D0A42" w14:textId="35D857BE" w:rsidR="00470210" w:rsidRDefault="00033641" w:rsidP="00C334AF">
            <w:pPr>
              <w:jc w:val="center"/>
              <w:cnfStyle w:val="000000100000" w:firstRow="0" w:lastRow="0" w:firstColumn="0" w:lastColumn="0" w:oddVBand="0" w:evenVBand="0" w:oddHBand="1" w:evenHBand="0" w:firstRowFirstColumn="0" w:firstRowLastColumn="0" w:lastRowFirstColumn="0" w:lastRowLastColumn="0"/>
            </w:pPr>
            <w:r>
              <w:t>SARA PAULINA LÓPEZ NIÑO DE RIVERA</w:t>
            </w:r>
          </w:p>
        </w:tc>
        <w:tc>
          <w:tcPr>
            <w:tcW w:w="2943" w:type="dxa"/>
          </w:tcPr>
          <w:p w14:paraId="176F5C76" w14:textId="77777777" w:rsidR="00C334AF" w:rsidRDefault="00C334AF" w:rsidP="00C334AF">
            <w:pPr>
              <w:jc w:val="center"/>
              <w:cnfStyle w:val="000000100000" w:firstRow="0" w:lastRow="0" w:firstColumn="0" w:lastColumn="0" w:oddVBand="0" w:evenVBand="0" w:oddHBand="1" w:evenHBand="0" w:firstRowFirstColumn="0" w:firstRowLastColumn="0" w:lastRowFirstColumn="0" w:lastRowLastColumn="0"/>
            </w:pPr>
          </w:p>
          <w:p w14:paraId="414F5F4B" w14:textId="03DB844E" w:rsidR="00470210" w:rsidRDefault="00033641" w:rsidP="00C334AF">
            <w:pPr>
              <w:jc w:val="center"/>
              <w:cnfStyle w:val="000000100000" w:firstRow="0" w:lastRow="0" w:firstColumn="0" w:lastColumn="0" w:oddVBand="0" w:evenVBand="0" w:oddHBand="1" w:evenHBand="0" w:firstRowFirstColumn="0" w:firstRowLastColumn="0" w:lastRowFirstColumn="0" w:lastRowLastColumn="0"/>
            </w:pPr>
            <w:r>
              <w:t xml:space="preserve">IRAIS </w:t>
            </w:r>
            <w:r w:rsidR="00C334AF">
              <w:t>ROSARIO SANTIAGO</w:t>
            </w:r>
          </w:p>
        </w:tc>
      </w:tr>
    </w:tbl>
    <w:p w14:paraId="078213BD" w14:textId="77777777" w:rsidR="00470210" w:rsidRDefault="00470210" w:rsidP="004A4B0E">
      <w:pPr>
        <w:jc w:val="both"/>
      </w:pPr>
    </w:p>
    <w:sectPr w:rsidR="00470210">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C771" w14:textId="77777777" w:rsidR="00225C4A" w:rsidRDefault="00225C4A" w:rsidP="00742FF3">
      <w:pPr>
        <w:spacing w:after="0" w:line="240" w:lineRule="auto"/>
      </w:pPr>
      <w:r>
        <w:separator/>
      </w:r>
    </w:p>
  </w:endnote>
  <w:endnote w:type="continuationSeparator" w:id="0">
    <w:p w14:paraId="5AC136A2" w14:textId="77777777" w:rsidR="00225C4A" w:rsidRDefault="00225C4A" w:rsidP="00742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250553"/>
      <w:docPartObj>
        <w:docPartGallery w:val="Page Numbers (Bottom of Page)"/>
        <w:docPartUnique/>
      </w:docPartObj>
    </w:sdtPr>
    <w:sdtEndPr/>
    <w:sdtContent>
      <w:p w14:paraId="0BD81A0E" w14:textId="303AA402" w:rsidR="00742FF3" w:rsidRDefault="00742FF3">
        <w:pPr>
          <w:pStyle w:val="Piedepgina"/>
          <w:jc w:val="center"/>
        </w:pPr>
        <w:r>
          <w:fldChar w:fldCharType="begin"/>
        </w:r>
        <w:r>
          <w:instrText>PAGE   \* MERGEFORMAT</w:instrText>
        </w:r>
        <w:r>
          <w:fldChar w:fldCharType="separate"/>
        </w:r>
        <w:r>
          <w:rPr>
            <w:lang w:val="es-ES"/>
          </w:rPr>
          <w:t>2</w:t>
        </w:r>
        <w:r>
          <w:fldChar w:fldCharType="end"/>
        </w:r>
      </w:p>
    </w:sdtContent>
  </w:sdt>
  <w:p w14:paraId="7CE1D5F5" w14:textId="77777777" w:rsidR="00742FF3" w:rsidRDefault="00742F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FCA1" w14:textId="77777777" w:rsidR="00225C4A" w:rsidRDefault="00225C4A" w:rsidP="00742FF3">
      <w:pPr>
        <w:spacing w:after="0" w:line="240" w:lineRule="auto"/>
      </w:pPr>
      <w:r>
        <w:separator/>
      </w:r>
    </w:p>
  </w:footnote>
  <w:footnote w:type="continuationSeparator" w:id="0">
    <w:p w14:paraId="006DBA00" w14:textId="77777777" w:rsidR="00225C4A" w:rsidRDefault="00225C4A" w:rsidP="00742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29A"/>
    <w:multiLevelType w:val="hybridMultilevel"/>
    <w:tmpl w:val="805CAE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5C0435A"/>
    <w:multiLevelType w:val="hybridMultilevel"/>
    <w:tmpl w:val="1430E1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37621224">
    <w:abstractNumId w:val="1"/>
  </w:num>
  <w:num w:numId="2" w16cid:durableId="9490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15"/>
    <w:rsid w:val="00033641"/>
    <w:rsid w:val="00042D8A"/>
    <w:rsid w:val="0005149E"/>
    <w:rsid w:val="00095F22"/>
    <w:rsid w:val="000B2307"/>
    <w:rsid w:val="0010163F"/>
    <w:rsid w:val="001019A5"/>
    <w:rsid w:val="00125838"/>
    <w:rsid w:val="00180FF5"/>
    <w:rsid w:val="001929B2"/>
    <w:rsid w:val="00194B96"/>
    <w:rsid w:val="001B3855"/>
    <w:rsid w:val="001B4CB7"/>
    <w:rsid w:val="001E1057"/>
    <w:rsid w:val="002044FA"/>
    <w:rsid w:val="00225C4A"/>
    <w:rsid w:val="00241624"/>
    <w:rsid w:val="002474F8"/>
    <w:rsid w:val="0027011B"/>
    <w:rsid w:val="00292B30"/>
    <w:rsid w:val="002B1937"/>
    <w:rsid w:val="00325243"/>
    <w:rsid w:val="00340A98"/>
    <w:rsid w:val="00362E22"/>
    <w:rsid w:val="003B1269"/>
    <w:rsid w:val="003B54E7"/>
    <w:rsid w:val="003B585E"/>
    <w:rsid w:val="003C0A8D"/>
    <w:rsid w:val="003D1515"/>
    <w:rsid w:val="003D47B6"/>
    <w:rsid w:val="00402D2D"/>
    <w:rsid w:val="00402E69"/>
    <w:rsid w:val="00445BED"/>
    <w:rsid w:val="00470210"/>
    <w:rsid w:val="004A4B0E"/>
    <w:rsid w:val="004E3973"/>
    <w:rsid w:val="00515AF7"/>
    <w:rsid w:val="00530A29"/>
    <w:rsid w:val="005335F1"/>
    <w:rsid w:val="00537EA2"/>
    <w:rsid w:val="005D2F8D"/>
    <w:rsid w:val="00627229"/>
    <w:rsid w:val="006B43F8"/>
    <w:rsid w:val="006B48AE"/>
    <w:rsid w:val="00706980"/>
    <w:rsid w:val="007140ED"/>
    <w:rsid w:val="00720A3E"/>
    <w:rsid w:val="00733A1C"/>
    <w:rsid w:val="00742FF3"/>
    <w:rsid w:val="00770C17"/>
    <w:rsid w:val="00776AAB"/>
    <w:rsid w:val="007B5BE3"/>
    <w:rsid w:val="007D3E9D"/>
    <w:rsid w:val="007D6C50"/>
    <w:rsid w:val="007D744D"/>
    <w:rsid w:val="007E0D43"/>
    <w:rsid w:val="007F0FDB"/>
    <w:rsid w:val="008055AC"/>
    <w:rsid w:val="00867E3B"/>
    <w:rsid w:val="008872EC"/>
    <w:rsid w:val="008A13A3"/>
    <w:rsid w:val="008C1720"/>
    <w:rsid w:val="008C3F6A"/>
    <w:rsid w:val="00912F6C"/>
    <w:rsid w:val="00920BFD"/>
    <w:rsid w:val="0093430C"/>
    <w:rsid w:val="009750A1"/>
    <w:rsid w:val="009B63CC"/>
    <w:rsid w:val="00A031D8"/>
    <w:rsid w:val="00A35A89"/>
    <w:rsid w:val="00A43AE3"/>
    <w:rsid w:val="00AB4244"/>
    <w:rsid w:val="00AB7F7D"/>
    <w:rsid w:val="00AC1396"/>
    <w:rsid w:val="00AC29DC"/>
    <w:rsid w:val="00AD48EC"/>
    <w:rsid w:val="00B747E6"/>
    <w:rsid w:val="00B7481B"/>
    <w:rsid w:val="00B94F60"/>
    <w:rsid w:val="00BA1C1C"/>
    <w:rsid w:val="00C3064F"/>
    <w:rsid w:val="00C334AF"/>
    <w:rsid w:val="00C519A6"/>
    <w:rsid w:val="00D0516A"/>
    <w:rsid w:val="00D23539"/>
    <w:rsid w:val="00D37EB5"/>
    <w:rsid w:val="00D51F1B"/>
    <w:rsid w:val="00D523D2"/>
    <w:rsid w:val="00D5651D"/>
    <w:rsid w:val="00DA428A"/>
    <w:rsid w:val="00DC0D9B"/>
    <w:rsid w:val="00DE3A7A"/>
    <w:rsid w:val="00F479AD"/>
    <w:rsid w:val="00FF2194"/>
    <w:rsid w:val="00FF66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D1BB"/>
  <w15:chartTrackingRefBased/>
  <w15:docId w15:val="{65816D82-ED20-49EC-B5B7-BAC98926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15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15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15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15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15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15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15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15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15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15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15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15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15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15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15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1515"/>
    <w:rPr>
      <w:rFonts w:eastAsiaTheme="majorEastAsia" w:cstheme="majorBidi"/>
      <w:color w:val="272727" w:themeColor="text1" w:themeTint="D8"/>
    </w:rPr>
  </w:style>
  <w:style w:type="paragraph" w:styleId="Ttulo">
    <w:name w:val="Title"/>
    <w:basedOn w:val="Normal"/>
    <w:next w:val="Normal"/>
    <w:link w:val="TtuloCar"/>
    <w:uiPriority w:val="10"/>
    <w:qFormat/>
    <w:rsid w:val="003D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15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15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15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1515"/>
    <w:pPr>
      <w:spacing w:before="160"/>
      <w:jc w:val="center"/>
    </w:pPr>
    <w:rPr>
      <w:i/>
      <w:iCs/>
      <w:color w:val="404040" w:themeColor="text1" w:themeTint="BF"/>
    </w:rPr>
  </w:style>
  <w:style w:type="character" w:customStyle="1" w:styleId="CitaCar">
    <w:name w:val="Cita Car"/>
    <w:basedOn w:val="Fuentedeprrafopredeter"/>
    <w:link w:val="Cita"/>
    <w:uiPriority w:val="29"/>
    <w:rsid w:val="003D1515"/>
    <w:rPr>
      <w:i/>
      <w:iCs/>
      <w:color w:val="404040" w:themeColor="text1" w:themeTint="BF"/>
    </w:rPr>
  </w:style>
  <w:style w:type="paragraph" w:styleId="Prrafodelista">
    <w:name w:val="List Paragraph"/>
    <w:basedOn w:val="Normal"/>
    <w:uiPriority w:val="34"/>
    <w:qFormat/>
    <w:rsid w:val="003D1515"/>
    <w:pPr>
      <w:ind w:left="720"/>
      <w:contextualSpacing/>
    </w:pPr>
  </w:style>
  <w:style w:type="character" w:styleId="nfasisintenso">
    <w:name w:val="Intense Emphasis"/>
    <w:basedOn w:val="Fuentedeprrafopredeter"/>
    <w:uiPriority w:val="21"/>
    <w:qFormat/>
    <w:rsid w:val="003D1515"/>
    <w:rPr>
      <w:i/>
      <w:iCs/>
      <w:color w:val="0F4761" w:themeColor="accent1" w:themeShade="BF"/>
    </w:rPr>
  </w:style>
  <w:style w:type="paragraph" w:styleId="Citadestacada">
    <w:name w:val="Intense Quote"/>
    <w:basedOn w:val="Normal"/>
    <w:next w:val="Normal"/>
    <w:link w:val="CitadestacadaCar"/>
    <w:uiPriority w:val="30"/>
    <w:qFormat/>
    <w:rsid w:val="003D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1515"/>
    <w:rPr>
      <w:i/>
      <w:iCs/>
      <w:color w:val="0F4761" w:themeColor="accent1" w:themeShade="BF"/>
    </w:rPr>
  </w:style>
  <w:style w:type="character" w:styleId="Referenciaintensa">
    <w:name w:val="Intense Reference"/>
    <w:basedOn w:val="Fuentedeprrafopredeter"/>
    <w:uiPriority w:val="32"/>
    <w:qFormat/>
    <w:rsid w:val="003D1515"/>
    <w:rPr>
      <w:b/>
      <w:bCs/>
      <w:smallCaps/>
      <w:color w:val="0F4761" w:themeColor="accent1" w:themeShade="BF"/>
      <w:spacing w:val="5"/>
    </w:rPr>
  </w:style>
  <w:style w:type="paragraph" w:styleId="Encabezado">
    <w:name w:val="header"/>
    <w:basedOn w:val="Normal"/>
    <w:link w:val="EncabezadoCar"/>
    <w:uiPriority w:val="99"/>
    <w:unhideWhenUsed/>
    <w:rsid w:val="00742F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2FF3"/>
  </w:style>
  <w:style w:type="paragraph" w:styleId="Piedepgina">
    <w:name w:val="footer"/>
    <w:basedOn w:val="Normal"/>
    <w:link w:val="PiedepginaCar"/>
    <w:uiPriority w:val="99"/>
    <w:unhideWhenUsed/>
    <w:rsid w:val="00742F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2FF3"/>
  </w:style>
  <w:style w:type="table" w:styleId="Tablaconcuadrcula">
    <w:name w:val="Table Grid"/>
    <w:basedOn w:val="Tablanormal"/>
    <w:uiPriority w:val="39"/>
    <w:rsid w:val="00470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C334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869</Words>
  <Characters>4785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refaccionesrutubi@outlook.com</dc:creator>
  <cp:keywords/>
  <dc:description/>
  <cp:lastModifiedBy>refaccionesrutubi@outlook.com</cp:lastModifiedBy>
  <cp:revision>23</cp:revision>
  <dcterms:created xsi:type="dcterms:W3CDTF">2026-09-29T17:42:00Z</dcterms:created>
  <dcterms:modified xsi:type="dcterms:W3CDTF">2026-09-29T18:05:00Z</dcterms:modified>
</cp:coreProperties>
</file>