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r>
        <w:rPr>
          <w:color w:val="595959"/>
          <w:sz w:val="18"/>
          <w:szCs w:val="18"/>
        </w:rPr>
        <w:t xml:space="preserve">angelluisacosta99@gmail.com  ·  linkedin.com/in/angel-luis-acosta-gonzález-b173b7201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Actualmente cursando el Máster Universitario en Sistemas Inteligentes (Universidad de Salamanca, España). Combina conocimiento técnico profundo en ingeniería, programación y aprendizaje automático con capacidad real de trabajar y explicar contenido técnico en los tres idiomas.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en curso, 2026–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2026-08-31T23:13:48.145Z</dcterms:created>
  <dcterms:modified xsi:type="dcterms:W3CDTF">2026-08-31T23:13:48.160Z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