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232655706"/>
        <w:docPartObj>
          <w:docPartGallery w:val="Cover Pages"/>
          <w:docPartUnique/>
        </w:docPartObj>
      </w:sdtPr>
      <w:sdtEndPr/>
      <w:sdtContent>
        <w:p w14:paraId="4B4553C3" w14:textId="7F83104A" w:rsidR="00D906D8" w:rsidRDefault="00D32F73">
          <w:r>
            <w:rPr>
              <w:noProof/>
            </w:rPr>
            <mc:AlternateContent>
              <mc:Choice Requires="wps">
                <w:drawing>
                  <wp:anchor distT="0" distB="0" distL="114300" distR="114300" simplePos="0" relativeHeight="251659264" behindDoc="0" locked="0" layoutInCell="1" allowOverlap="1" wp14:anchorId="06C859D4" wp14:editId="3DF34527">
                    <wp:simplePos x="0" y="0"/>
                    <wp:positionH relativeFrom="margin">
                      <wp:align>right</wp:align>
                    </wp:positionH>
                    <wp:positionV relativeFrom="page">
                      <wp:posOffset>1378585</wp:posOffset>
                    </wp:positionV>
                    <wp:extent cx="7315200" cy="3638550"/>
                    <wp:effectExtent l="0" t="0" r="0" b="508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316E9F" w14:textId="4B57622F" w:rsidR="00D906D8" w:rsidRDefault="005F5CB1" w:rsidP="00D32F73">
                                <w:pPr>
                                  <w:jc w:val="center"/>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906D8">
                                      <w:rPr>
                                        <w:caps/>
                                        <w:color w:val="4472C4" w:themeColor="accent1"/>
                                        <w:sz w:val="64"/>
                                        <w:szCs w:val="64"/>
                                      </w:rPr>
                                      <w:t>intercambiador de calor</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46DB609" w14:textId="490E1970" w:rsidR="00D906D8" w:rsidRDefault="00D906D8">
                                    <w:pPr>
                                      <w:jc w:val="right"/>
                                      <w:rPr>
                                        <w:smallCaps/>
                                        <w:color w:val="404040" w:themeColor="text1" w:themeTint="BF"/>
                                        <w:sz w:val="36"/>
                                        <w:szCs w:val="36"/>
                                      </w:rPr>
                                    </w:pPr>
                                    <w:r>
                                      <w:rPr>
                                        <w:color w:val="404040" w:themeColor="text1" w:themeTint="BF"/>
                                        <w:sz w:val="36"/>
                                        <w:szCs w:val="36"/>
                                      </w:rPr>
                                      <w:t>Práctica de LOOP-PRO</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6C859D4" id="_x0000_t202" coordsize="21600,21600" o:spt="202" path="m,l,21600r21600,l21600,xe">
                    <v:stroke joinstyle="miter"/>
                    <v:path gradientshapeok="t" o:connecttype="rect"/>
                  </v:shapetype>
                  <v:shape id="Cuadro de texto 154" o:spid="_x0000_s1026" type="#_x0000_t202" style="position:absolute;margin-left:524.8pt;margin-top:108.55pt;width:8in;height:286.5pt;z-index:251659264;visibility:visible;mso-wrap-style:square;mso-width-percent:941;mso-height-percent:363;mso-wrap-distance-left:9pt;mso-wrap-distance-top:0;mso-wrap-distance-right:9pt;mso-wrap-distance-bottom:0;mso-position-horizontal:right;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" filled="f" stroked="f" strokeweight=".5pt">
                    <v:textbox inset="126pt,0,54pt,0">
                      <w:txbxContent>
                        <w:p w14:paraId="75316E9F" w14:textId="4B57622F" w:rsidR="00D906D8" w:rsidRDefault="005F5CB1" w:rsidP="00D32F73">
                          <w:pPr>
                            <w:jc w:val="center"/>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906D8">
                                <w:rPr>
                                  <w:caps/>
                                  <w:color w:val="4472C4" w:themeColor="accent1"/>
                                  <w:sz w:val="64"/>
                                  <w:szCs w:val="64"/>
                                </w:rPr>
                                <w:t>intercambiador de calor</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46DB609" w14:textId="490E1970" w:rsidR="00D906D8" w:rsidRDefault="00D906D8">
                              <w:pPr>
                                <w:jc w:val="right"/>
                                <w:rPr>
                                  <w:smallCaps/>
                                  <w:color w:val="404040" w:themeColor="text1" w:themeTint="BF"/>
                                  <w:sz w:val="36"/>
                                  <w:szCs w:val="36"/>
                                </w:rPr>
                              </w:pPr>
                              <w:r>
                                <w:rPr>
                                  <w:color w:val="404040" w:themeColor="text1" w:themeTint="BF"/>
                                  <w:sz w:val="36"/>
                                  <w:szCs w:val="36"/>
                                </w:rPr>
                                <w:t>Práctica de LOOP-PRO</w:t>
                              </w:r>
                            </w:p>
                          </w:sdtContent>
                        </w:sdt>
                      </w:txbxContent>
                    </v:textbox>
                    <w10:wrap type="square" anchorx="margin" anchory="page"/>
                  </v:shape>
                </w:pict>
              </mc:Fallback>
            </mc:AlternateContent>
          </w:r>
          <w:r w:rsidR="00D906D8">
            <w:rPr>
              <w:noProof/>
            </w:rPr>
            <mc:AlternateContent>
              <mc:Choice Requires="wpg">
                <w:drawing>
                  <wp:anchor distT="0" distB="0" distL="114300" distR="114300" simplePos="0" relativeHeight="251662336" behindDoc="0" locked="0" layoutInCell="1" allowOverlap="1" wp14:anchorId="3DAB3961" wp14:editId="6CC51A6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CCADA8A"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p>
        <w:p w14:paraId="744A3B32" w14:textId="6214D6D3" w:rsidR="00D906D8" w:rsidRDefault="00D32F73">
          <w:pPr>
            <w:rPr>
              <w:rFonts w:asciiTheme="majorHAnsi" w:eastAsiaTheme="majorEastAsia" w:hAnsiTheme="majorHAnsi" w:cstheme="majorBidi"/>
              <w:color w:val="2F5496" w:themeColor="accent1" w:themeShade="BF"/>
              <w:sz w:val="32"/>
              <w:szCs w:val="32"/>
            </w:rPr>
          </w:pPr>
          <w:r>
            <w:rPr>
              <w:noProof/>
            </w:rPr>
            <mc:AlternateContent>
              <mc:Choice Requires="wps">
                <w:drawing>
                  <wp:anchor distT="0" distB="0" distL="114300" distR="114300" simplePos="0" relativeHeight="251660288" behindDoc="0" locked="0" layoutInCell="1" allowOverlap="1" wp14:anchorId="6092A4ED" wp14:editId="73BE5EE6">
                    <wp:simplePos x="0" y="0"/>
                    <wp:positionH relativeFrom="margin">
                      <wp:align>center</wp:align>
                    </wp:positionH>
                    <wp:positionV relativeFrom="page">
                      <wp:posOffset>8472217</wp:posOffset>
                    </wp:positionV>
                    <wp:extent cx="7315200" cy="914400"/>
                    <wp:effectExtent l="0" t="0" r="0" b="698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40"/>
                                    <w:szCs w:val="40"/>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B0718B2" w14:textId="3104C1E6" w:rsidR="00D906D8" w:rsidRPr="00D32F73" w:rsidRDefault="00D906D8">
                                    <w:pPr>
                                      <w:pStyle w:val="Sinespaciado"/>
                                      <w:jc w:val="right"/>
                                      <w:rPr>
                                        <w:color w:val="595959" w:themeColor="text1" w:themeTint="A6"/>
                                        <w:sz w:val="40"/>
                                        <w:szCs w:val="40"/>
                                      </w:rPr>
                                    </w:pPr>
                                    <w:r w:rsidRPr="00D32F73">
                                      <w:rPr>
                                        <w:color w:val="595959" w:themeColor="text1" w:themeTint="A6"/>
                                        <w:sz w:val="40"/>
                                        <w:szCs w:val="40"/>
                                      </w:rPr>
                                      <w:t>Arlet Acosta González</w:t>
                                    </w:r>
                                  </w:p>
                                </w:sdtContent>
                              </w:sdt>
                              <w:p w14:paraId="7A4B15AA" w14:textId="3B20CA16" w:rsidR="00D906D8" w:rsidRPr="00D32F73" w:rsidRDefault="005F5CB1">
                                <w:pPr>
                                  <w:pStyle w:val="Sinespaciado"/>
                                  <w:jc w:val="right"/>
                                  <w:rPr>
                                    <w:color w:val="595959" w:themeColor="text1" w:themeTint="A6"/>
                                    <w:sz w:val="24"/>
                                    <w:szCs w:val="24"/>
                                  </w:rPr>
                                </w:pPr>
                                <w:sdt>
                                  <w:sdtPr>
                                    <w:rPr>
                                      <w:color w:val="595959" w:themeColor="text1" w:themeTint="A6"/>
                                      <w:sz w:val="24"/>
                                      <w:szCs w:val="24"/>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D906D8" w:rsidRPr="00D32F73">
                                      <w:rPr>
                                        <w:color w:val="595959" w:themeColor="text1" w:themeTint="A6"/>
                                        <w:sz w:val="24"/>
                                        <w:szCs w:val="24"/>
                                      </w:rPr>
                                      <w:t>arlet.acosta@usal.es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6092A4ED" id="Cuadro de texto 152" o:spid="_x0000_s1027" type="#_x0000_t202" style="position:absolute;margin-left:0;margin-top:667.1pt;width:8in;height:1in;z-index:251660288;visibility:visible;mso-wrap-style:square;mso-width-percent:941;mso-height-percent:92;mso-wrap-distance-left:9pt;mso-wrap-distance-top:0;mso-wrap-distance-right:9pt;mso-wrap-distance-bottom:0;mso-position-horizontal:center;mso-position-horizontal-relative:margin;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" filled="f" stroked="f" strokeweight=".5pt">
                    <v:textbox inset="126pt,0,54pt,0">
                      <w:txbxContent>
                        <w:sdt>
                          <w:sdtPr>
                            <w:rPr>
                              <w:color w:val="595959" w:themeColor="text1" w:themeTint="A6"/>
                              <w:sz w:val="40"/>
                              <w:szCs w:val="40"/>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B0718B2" w14:textId="3104C1E6" w:rsidR="00D906D8" w:rsidRPr="00D32F73" w:rsidRDefault="00D906D8">
                              <w:pPr>
                                <w:pStyle w:val="Sinespaciado"/>
                                <w:jc w:val="right"/>
                                <w:rPr>
                                  <w:color w:val="595959" w:themeColor="text1" w:themeTint="A6"/>
                                  <w:sz w:val="40"/>
                                  <w:szCs w:val="40"/>
                                </w:rPr>
                              </w:pPr>
                              <w:r w:rsidRPr="00D32F73">
                                <w:rPr>
                                  <w:color w:val="595959" w:themeColor="text1" w:themeTint="A6"/>
                                  <w:sz w:val="40"/>
                                  <w:szCs w:val="40"/>
                                </w:rPr>
                                <w:t>Arlet Acosta González</w:t>
                              </w:r>
                            </w:p>
                          </w:sdtContent>
                        </w:sdt>
                        <w:p w14:paraId="7A4B15AA" w14:textId="3B20CA16" w:rsidR="00D906D8" w:rsidRPr="00D32F73" w:rsidRDefault="005F5CB1">
                          <w:pPr>
                            <w:pStyle w:val="Sinespaciado"/>
                            <w:jc w:val="right"/>
                            <w:rPr>
                              <w:color w:val="595959" w:themeColor="text1" w:themeTint="A6"/>
                              <w:sz w:val="24"/>
                              <w:szCs w:val="24"/>
                            </w:rPr>
                          </w:pPr>
                          <w:sdt>
                            <w:sdtPr>
                              <w:rPr>
                                <w:color w:val="595959" w:themeColor="text1" w:themeTint="A6"/>
                                <w:sz w:val="24"/>
                                <w:szCs w:val="24"/>
                              </w:rPr>
                              <w:alias w:val="CorreoElectrónico"/>
                              <w:tag w:val="CorreoElectrónico"/>
                              <w:id w:val="942260680"/>
                              <w:dataBinding w:prefixMappings="xmlns:ns0='http://schemas.microsoft.com/office/2006/coverPageProps' " w:xpath="/ns0:CoverPageProperties[1]/ns0:CompanyEmail[1]" w:storeItemID="{55AF091B-3C7A-41E3-B477-F2FDAA23CFDA}"/>
                              <w:text/>
                            </w:sdtPr>
                            <w:sdtEndPr/>
                            <w:sdtContent>
                              <w:r w:rsidR="00D906D8" w:rsidRPr="00D32F73">
                                <w:rPr>
                                  <w:color w:val="595959" w:themeColor="text1" w:themeTint="A6"/>
                                  <w:sz w:val="24"/>
                                  <w:szCs w:val="24"/>
                                </w:rPr>
                                <w:t>arlet.acosta@usal.es</w:t>
                              </w:r>
                            </w:sdtContent>
                          </w:sdt>
                        </w:p>
                      </w:txbxContent>
                    </v:textbox>
                    <w10:wrap type="square" anchorx="margin" anchory="page"/>
                  </v:shape>
                </w:pict>
              </mc:Fallback>
            </mc:AlternateContent>
          </w:r>
          <w:r w:rsidR="00D906D8">
            <w:br w:type="page"/>
          </w:r>
        </w:p>
      </w:sdtContent>
    </w:sdt>
    <w:p w14:paraId="5FF46202" w14:textId="77777777" w:rsidR="009474AC" w:rsidRPr="00C356FF" w:rsidRDefault="009474AC" w:rsidP="00B26270">
      <w:pPr>
        <w:pStyle w:val="Ttulo2"/>
        <w:rPr>
          <w:b/>
        </w:rPr>
      </w:pPr>
      <w:r w:rsidRPr="00C356FF">
        <w:lastRenderedPageBreak/>
        <w:t>Descripción del sistema, identificando los elementos (proceso, sensor, actuador) y las variables principales (entrada, salida, perturbación)</w:t>
      </w:r>
    </w:p>
    <w:p w14:paraId="1D5E54AD" w14:textId="321ACCEA" w:rsidR="001A0220" w:rsidRDefault="001A0220" w:rsidP="001A0220">
      <w:pPr>
        <w:jc w:val="both"/>
      </w:pPr>
      <w:r>
        <w:t>El intercambiador de calor</w:t>
      </w:r>
      <w:r w:rsidR="00FB7CB4">
        <w:t xml:space="preserve"> se muestra en la figura 1,</w:t>
      </w:r>
      <w:r>
        <w:t xml:space="preserve"> en modo manual (o lazo abierto). Su comportamiento es el de un enfriador de líquido caliente, de carcasa y tubos, a contracorriente.</w:t>
      </w:r>
    </w:p>
    <w:p w14:paraId="46E33362" w14:textId="6BC029CC" w:rsidR="001A0220" w:rsidRDefault="001A0220" w:rsidP="001A0220">
      <w:pPr>
        <w:jc w:val="both"/>
      </w:pPr>
      <w:r>
        <w:t xml:space="preserve">La </w:t>
      </w:r>
      <w:r w:rsidRPr="00816688">
        <w:rPr>
          <w:b/>
          <w:bCs/>
        </w:rPr>
        <w:t xml:space="preserve">variable de </w:t>
      </w:r>
      <w:r w:rsidR="00D927ED">
        <w:rPr>
          <w:b/>
          <w:bCs/>
        </w:rPr>
        <w:t>salida</w:t>
      </w:r>
      <w:r>
        <w:t xml:space="preserve"> medida es la temperatura del líquido caliente que sale del intercambiador por el lado del tubo. Para regular esta temperatura de salida caliente, el </w:t>
      </w:r>
      <w:r w:rsidRPr="00816688">
        <w:rPr>
          <w:b/>
          <w:bCs/>
        </w:rPr>
        <w:t>controlador</w:t>
      </w:r>
      <w:r>
        <w:t xml:space="preserve"> mueve una </w:t>
      </w:r>
      <w:r w:rsidRPr="00814140">
        <w:rPr>
          <w:b/>
          <w:bCs/>
        </w:rPr>
        <w:t>válvula</w:t>
      </w:r>
      <w:r w:rsidR="00D927ED">
        <w:rPr>
          <w:b/>
          <w:bCs/>
        </w:rPr>
        <w:t xml:space="preserve"> (actuador)</w:t>
      </w:r>
      <w:r>
        <w:t xml:space="preserve"> para manipular el caudal de un líquido refrigerante</w:t>
      </w:r>
      <w:r w:rsidR="00BA62EC">
        <w:t xml:space="preserve"> (</w:t>
      </w:r>
      <w:proofErr w:type="spellStart"/>
      <w:r w:rsidR="00BA62EC" w:rsidRPr="00BA62EC">
        <w:rPr>
          <w:i/>
          <w:iCs/>
        </w:rPr>
        <w:t>Cooling</w:t>
      </w:r>
      <w:proofErr w:type="spellEnd"/>
      <w:r w:rsidR="00BA62EC" w:rsidRPr="00BA62EC">
        <w:rPr>
          <w:i/>
          <w:iCs/>
        </w:rPr>
        <w:t xml:space="preserve"> </w:t>
      </w:r>
      <w:proofErr w:type="spellStart"/>
      <w:r w:rsidR="00BA62EC" w:rsidRPr="00BA62EC">
        <w:rPr>
          <w:i/>
          <w:iCs/>
        </w:rPr>
        <w:t>flow</w:t>
      </w:r>
      <w:proofErr w:type="spellEnd"/>
      <w:r w:rsidR="00BA62EC">
        <w:t>)</w:t>
      </w:r>
      <w:r>
        <w:t xml:space="preserve"> que ingresa por el lado de la carcasa.</w:t>
      </w:r>
    </w:p>
    <w:p w14:paraId="6CAA8D60" w14:textId="77777777" w:rsidR="009D0E8B" w:rsidRPr="009A04F4" w:rsidRDefault="001A0220" w:rsidP="001A0220">
      <w:pPr>
        <w:jc w:val="both"/>
      </w:pPr>
      <w:r w:rsidRPr="009A04F4">
        <w:t>Los líquidos del lado del tubo caliente</w:t>
      </w:r>
      <w:r w:rsidR="00BA62EC" w:rsidRPr="009A04F4">
        <w:t xml:space="preserve"> (Hot </w:t>
      </w:r>
      <w:proofErr w:type="spellStart"/>
      <w:r w:rsidR="00BA62EC" w:rsidRPr="009A04F4">
        <w:t>liquid</w:t>
      </w:r>
      <w:proofErr w:type="spellEnd"/>
      <w:r w:rsidR="00BA62EC" w:rsidRPr="009A04F4">
        <w:t>)</w:t>
      </w:r>
      <w:r w:rsidRPr="009A04F4">
        <w:t xml:space="preserve"> y del lado frío</w:t>
      </w:r>
      <w:r w:rsidR="00BA62EC" w:rsidRPr="009A04F4">
        <w:t xml:space="preserve"> (</w:t>
      </w:r>
      <w:proofErr w:type="spellStart"/>
      <w:r w:rsidR="00BA62EC" w:rsidRPr="009A04F4">
        <w:t>Cooling</w:t>
      </w:r>
      <w:proofErr w:type="spellEnd"/>
      <w:r w:rsidR="00BA62EC" w:rsidRPr="009A04F4">
        <w:t xml:space="preserve"> </w:t>
      </w:r>
      <w:proofErr w:type="spellStart"/>
      <w:r w:rsidR="00BA62EC" w:rsidRPr="009A04F4">
        <w:t>flow</w:t>
      </w:r>
      <w:proofErr w:type="spellEnd"/>
      <w:r w:rsidR="00BA62EC" w:rsidRPr="009A04F4">
        <w:t>)</w:t>
      </w:r>
      <w:r w:rsidRPr="009A04F4">
        <w:t xml:space="preserve"> de la carcasa no se mezclan. Más bien, el líquido refrigerante rodea los tubos calientes y extrae energía térmica a medida que pasa a través del intercambiador. A medida que aumenta el caudal de líquido refrigerante alrededor de los tubos (al abrirse la válvula), se elimina más calor y la temperatura del líquido caliente que sale disminuye.</w:t>
      </w:r>
    </w:p>
    <w:p w14:paraId="1851C1FB" w14:textId="58666E83" w:rsidR="001A0220" w:rsidRDefault="001A0220" w:rsidP="001A0220">
      <w:pPr>
        <w:jc w:val="both"/>
      </w:pPr>
      <w:r>
        <w:t xml:space="preserve">Una corriente lateral de líquido tibio </w:t>
      </w:r>
      <w:r w:rsidR="00BA62EC">
        <w:t>(</w:t>
      </w:r>
      <w:proofErr w:type="spellStart"/>
      <w:r w:rsidR="00BA62EC">
        <w:rPr>
          <w:i/>
          <w:iCs/>
        </w:rPr>
        <w:t>Warm</w:t>
      </w:r>
      <w:proofErr w:type="spellEnd"/>
      <w:r w:rsidR="00BA62EC">
        <w:rPr>
          <w:i/>
          <w:iCs/>
        </w:rPr>
        <w:t xml:space="preserve"> </w:t>
      </w:r>
      <w:proofErr w:type="spellStart"/>
      <w:r w:rsidR="00BA62EC">
        <w:rPr>
          <w:i/>
          <w:iCs/>
        </w:rPr>
        <w:t>liquid</w:t>
      </w:r>
      <w:proofErr w:type="spellEnd"/>
      <w:r w:rsidR="00BA62EC">
        <w:t xml:space="preserve">) </w:t>
      </w:r>
      <w:r>
        <w:t xml:space="preserve">se combina con el líquido caliente que ingresa al intercambiador y actúa como una </w:t>
      </w:r>
      <w:r w:rsidRPr="00816688">
        <w:rPr>
          <w:b/>
          <w:bCs/>
        </w:rPr>
        <w:t>perturbación</w:t>
      </w:r>
      <w:r>
        <w:t xml:space="preserve"> en nuestro proceso. A medida que aumenta el caudal de la corriente cálida, la temperatura de la corriente mezclada disminuye (y viceversa).</w:t>
      </w:r>
    </w:p>
    <w:p w14:paraId="4EF24CD7" w14:textId="2FA08313" w:rsidR="00816688" w:rsidRDefault="00816688" w:rsidP="001A0220">
      <w:pPr>
        <w:jc w:val="both"/>
      </w:pPr>
      <w:r>
        <w:t xml:space="preserve">Existe una segunda </w:t>
      </w:r>
      <w:r w:rsidRPr="00BA62EC">
        <w:rPr>
          <w:b/>
          <w:bCs/>
        </w:rPr>
        <w:t>perturbación</w:t>
      </w:r>
      <w:r>
        <w:t>, que es la presión del cabezal (</w:t>
      </w:r>
      <w:proofErr w:type="spellStart"/>
      <w:r>
        <w:t>Header</w:t>
      </w:r>
      <w:proofErr w:type="spellEnd"/>
      <w:r>
        <w:t xml:space="preserve"> </w:t>
      </w:r>
      <w:proofErr w:type="spellStart"/>
      <w:r>
        <w:t>Pressure</w:t>
      </w:r>
      <w:proofErr w:type="spellEnd"/>
      <w:r>
        <w:t>), que a medida que disminuye, aumenta la temperatura de salida del proceso</w:t>
      </w:r>
      <w:r w:rsidR="009A04F4">
        <w:t>. Esta perturbación, sin embargo</w:t>
      </w:r>
      <w:r w:rsidR="00184446">
        <w:t>,</w:t>
      </w:r>
      <w:r w:rsidR="009A04F4">
        <w:t xml:space="preserve"> no será objeto de análisis en esta práctica.</w:t>
      </w:r>
    </w:p>
    <w:p w14:paraId="5D62995F" w14:textId="77777777" w:rsidR="00FB7CB4" w:rsidRDefault="00D927ED" w:rsidP="00FB7CB4">
      <w:pPr>
        <w:keepNext/>
        <w:spacing w:after="0"/>
        <w:jc w:val="center"/>
      </w:pPr>
      <w:r w:rsidRPr="00D927ED">
        <w:rPr>
          <w:noProof/>
        </w:rPr>
        <w:drawing>
          <wp:inline distT="0" distB="0" distL="0" distR="0" wp14:anchorId="57B3F410" wp14:editId="57FD688B">
            <wp:extent cx="3194050" cy="3315428"/>
            <wp:effectExtent l="19050" t="19050" r="25400" b="184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99870" cy="3321469"/>
                    </a:xfrm>
                    <a:prstGeom prst="rect">
                      <a:avLst/>
                    </a:prstGeom>
                    <a:ln>
                      <a:solidFill>
                        <a:schemeClr val="bg1">
                          <a:lumMod val="65000"/>
                        </a:schemeClr>
                      </a:solidFill>
                    </a:ln>
                  </pic:spPr>
                </pic:pic>
              </a:graphicData>
            </a:graphic>
          </wp:inline>
        </w:drawing>
      </w:r>
    </w:p>
    <w:p w14:paraId="7215C0C4" w14:textId="44BF42AF" w:rsidR="00814140" w:rsidRDefault="00FB7CB4" w:rsidP="00FB7CB4">
      <w:pPr>
        <w:pStyle w:val="Descripcin"/>
        <w:jc w:val="center"/>
      </w:pPr>
      <w:r>
        <w:t xml:space="preserve">Figura  </w:t>
      </w:r>
      <w:r w:rsidR="005F5CB1">
        <w:fldChar w:fldCharType="begin"/>
      </w:r>
      <w:r w:rsidR="005F5CB1">
        <w:instrText xml:space="preserve"> SEQ Figura_ \* ARABIC </w:instrText>
      </w:r>
      <w:r w:rsidR="005F5CB1">
        <w:fldChar w:fldCharType="separate"/>
      </w:r>
      <w:r w:rsidR="00E10F1F">
        <w:rPr>
          <w:noProof/>
        </w:rPr>
        <w:t>1</w:t>
      </w:r>
      <w:r w:rsidR="005F5CB1">
        <w:rPr>
          <w:noProof/>
        </w:rPr>
        <w:fldChar w:fldCharType="end"/>
      </w:r>
      <w:r>
        <w:t xml:space="preserve"> Identificación de los elementos y variables del proceso en lazo abierto</w:t>
      </w:r>
    </w:p>
    <w:p w14:paraId="3A354D4A" w14:textId="651B45CF" w:rsidR="001A0220" w:rsidRDefault="005854CD" w:rsidP="001A0220">
      <w:pPr>
        <w:jc w:val="both"/>
      </w:pPr>
      <w:r>
        <w:t>En la figura 2</w:t>
      </w:r>
      <w:r w:rsidR="001A0220">
        <w:t xml:space="preserve"> se muestra el intercambiador de calor en modo automático (</w:t>
      </w:r>
      <w:r w:rsidR="00661C5B">
        <w:t>o lazo cerrado</w:t>
      </w:r>
      <w:r w:rsidR="001A0220">
        <w:t>) utilizado</w:t>
      </w:r>
      <w:r w:rsidR="00661C5B">
        <w:t>.</w:t>
      </w:r>
      <w:r w:rsidR="00184446">
        <w:t xml:space="preserve"> </w:t>
      </w:r>
      <w:r w:rsidR="001A0220">
        <w:t xml:space="preserve">La variable </w:t>
      </w:r>
      <w:r w:rsidR="009D0E8B">
        <w:t>controlada (C</w:t>
      </w:r>
      <w:r w:rsidR="001A0220">
        <w:t xml:space="preserve">V) es la temperatura del líquido caliente que sale del intercambiador. La </w:t>
      </w:r>
      <w:r w:rsidR="009D0E8B">
        <w:t>variable</w:t>
      </w:r>
      <w:r w:rsidR="001A0220">
        <w:t xml:space="preserve"> </w:t>
      </w:r>
      <w:r w:rsidR="009D0E8B">
        <w:t>manipulada</w:t>
      </w:r>
      <w:r w:rsidR="001A0220">
        <w:t xml:space="preserve"> (</w:t>
      </w:r>
      <w:r w:rsidR="009D0E8B">
        <w:t>MV</w:t>
      </w:r>
      <w:r w:rsidR="001A0220">
        <w:t xml:space="preserve">) </w:t>
      </w:r>
      <w:r w:rsidR="009D0E8B">
        <w:t>entra a</w:t>
      </w:r>
      <w:r w:rsidR="001A0220">
        <w:t xml:space="preserve"> una válvula</w:t>
      </w:r>
      <w:r w:rsidR="00484174">
        <w:t xml:space="preserve"> (actuador)</w:t>
      </w:r>
      <w:r w:rsidR="001A0220">
        <w:t xml:space="preserve"> </w:t>
      </w:r>
      <w:r w:rsidR="009D0E8B">
        <w:t>que</w:t>
      </w:r>
      <w:r w:rsidR="001A0220">
        <w:t xml:space="preserve"> manipula el caudal de líquido de enfriamiento en el lado de la carcasa para mantener </w:t>
      </w:r>
      <w:r w:rsidR="009D0E8B">
        <w:t xml:space="preserve">la CV </w:t>
      </w:r>
      <w:r w:rsidR="001A0220">
        <w:t>en el punto</w:t>
      </w:r>
      <w:r w:rsidR="009D0E8B">
        <w:t xml:space="preserve"> de referencia</w:t>
      </w:r>
      <w:r w:rsidR="001A0220">
        <w:t xml:space="preserve"> (SP). El flujo de líquido caliente </w:t>
      </w:r>
      <w:r w:rsidR="009D0E8B">
        <w:t xml:space="preserve">y la presión del cabezal </w:t>
      </w:r>
      <w:r w:rsidR="001A0220">
        <w:t>actúa</w:t>
      </w:r>
      <w:r w:rsidR="009D0E8B">
        <w:t>n</w:t>
      </w:r>
      <w:r w:rsidR="001A0220">
        <w:t xml:space="preserve"> como perturbaci</w:t>
      </w:r>
      <w:r w:rsidR="009D0E8B">
        <w:t>o</w:t>
      </w:r>
      <w:r w:rsidR="001A0220">
        <w:t>n</w:t>
      </w:r>
      <w:r w:rsidR="009D0E8B">
        <w:t>es</w:t>
      </w:r>
      <w:r w:rsidR="001A0220">
        <w:t xml:space="preserve"> (</w:t>
      </w:r>
      <w:r w:rsidR="009D0E8B">
        <w:t>d</w:t>
      </w:r>
      <w:r w:rsidR="009D0E8B" w:rsidRPr="009D0E8B">
        <w:rPr>
          <w:vertAlign w:val="subscript"/>
        </w:rPr>
        <w:t>1</w:t>
      </w:r>
      <w:r w:rsidR="009D0E8B">
        <w:t xml:space="preserve"> y d</w:t>
      </w:r>
      <w:r w:rsidR="009D0E8B" w:rsidRPr="009D0E8B">
        <w:rPr>
          <w:vertAlign w:val="subscript"/>
        </w:rPr>
        <w:t>2</w:t>
      </w:r>
      <w:r w:rsidR="001A0220">
        <w:t>) del proceso.</w:t>
      </w:r>
    </w:p>
    <w:p w14:paraId="181C80DE" w14:textId="77777777" w:rsidR="009474AC" w:rsidRDefault="009474AC" w:rsidP="001A0220">
      <w:pPr>
        <w:jc w:val="both"/>
      </w:pPr>
    </w:p>
    <w:p w14:paraId="492E3001" w14:textId="77777777" w:rsidR="009D0E8B" w:rsidRDefault="009D0E8B" w:rsidP="009D0E8B">
      <w:pPr>
        <w:keepNext/>
        <w:spacing w:after="0"/>
        <w:jc w:val="center"/>
      </w:pPr>
      <w:r w:rsidRPr="009D0E8B">
        <w:rPr>
          <w:noProof/>
        </w:rPr>
        <w:drawing>
          <wp:inline distT="0" distB="0" distL="0" distR="0" wp14:anchorId="44D0050F" wp14:editId="7E8089A2">
            <wp:extent cx="3216670" cy="3745230"/>
            <wp:effectExtent l="19050" t="19050" r="22225" b="266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8147"/>
                    <a:stretch/>
                  </pic:blipFill>
                  <pic:spPr bwMode="auto">
                    <a:xfrm>
                      <a:off x="0" y="0"/>
                      <a:ext cx="3227993" cy="3758414"/>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49551430" w14:textId="1E05853C" w:rsidR="009474AC" w:rsidRDefault="009D0E8B" w:rsidP="009D0E8B">
      <w:pPr>
        <w:pStyle w:val="Descripcin"/>
        <w:jc w:val="center"/>
      </w:pPr>
      <w:r>
        <w:t xml:space="preserve">Figura  </w:t>
      </w:r>
      <w:r w:rsidR="005F5CB1">
        <w:fldChar w:fldCharType="begin"/>
      </w:r>
      <w:r w:rsidR="005F5CB1">
        <w:instrText xml:space="preserve"> SEQ Figura_ \* ARABIC </w:instrText>
      </w:r>
      <w:r w:rsidR="005F5CB1">
        <w:fldChar w:fldCharType="separate"/>
      </w:r>
      <w:r w:rsidR="00E10F1F">
        <w:rPr>
          <w:noProof/>
        </w:rPr>
        <w:t>2</w:t>
      </w:r>
      <w:r w:rsidR="005F5CB1">
        <w:rPr>
          <w:noProof/>
        </w:rPr>
        <w:fldChar w:fldCharType="end"/>
      </w:r>
      <w:r>
        <w:t xml:space="preserve"> Identificación de los elementos y variables del proceso en lazo cerrado</w:t>
      </w:r>
    </w:p>
    <w:p w14:paraId="4B7BA2C7" w14:textId="0BE76828" w:rsidR="00086CF2" w:rsidRDefault="00086CF2" w:rsidP="00B26270">
      <w:pPr>
        <w:pStyle w:val="Ttulo2"/>
      </w:pPr>
      <w:r w:rsidRPr="00C356FF">
        <w:t>Simulación y análisis del comportamiento del proceso en lazo abierto ante una variación de tipo salto en la entrada y en la perturbación</w:t>
      </w:r>
    </w:p>
    <w:p w14:paraId="7EF2468E" w14:textId="77777777" w:rsidR="00257A0F" w:rsidRDefault="00257A0F" w:rsidP="00257A0F">
      <w:pPr>
        <w:keepNext/>
        <w:spacing w:after="0"/>
        <w:jc w:val="center"/>
      </w:pPr>
      <w:r w:rsidRPr="00257A0F">
        <w:rPr>
          <w:noProof/>
        </w:rPr>
        <w:drawing>
          <wp:inline distT="0" distB="0" distL="0" distR="0" wp14:anchorId="2C53A4A0" wp14:editId="0CE7D057">
            <wp:extent cx="2926080" cy="2716265"/>
            <wp:effectExtent l="0" t="0" r="762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39359" cy="2728592"/>
                    </a:xfrm>
                    <a:prstGeom prst="rect">
                      <a:avLst/>
                    </a:prstGeom>
                  </pic:spPr>
                </pic:pic>
              </a:graphicData>
            </a:graphic>
          </wp:inline>
        </w:drawing>
      </w:r>
    </w:p>
    <w:p w14:paraId="5C2CE4EC" w14:textId="5C1F2AE0" w:rsidR="004955E4" w:rsidRDefault="00257A0F" w:rsidP="00257A0F">
      <w:pPr>
        <w:pStyle w:val="Descripcin"/>
        <w:jc w:val="center"/>
      </w:pPr>
      <w:r>
        <w:t xml:space="preserve">Figura  </w:t>
      </w:r>
      <w:r w:rsidR="005F5CB1">
        <w:fldChar w:fldCharType="begin"/>
      </w:r>
      <w:r w:rsidR="005F5CB1">
        <w:instrText xml:space="preserve"> SEQ Figura_ \* ARABIC </w:instrText>
      </w:r>
      <w:r w:rsidR="005F5CB1">
        <w:fldChar w:fldCharType="separate"/>
      </w:r>
      <w:r w:rsidR="00E10F1F">
        <w:rPr>
          <w:noProof/>
        </w:rPr>
        <w:t>3</w:t>
      </w:r>
      <w:r w:rsidR="005F5CB1">
        <w:rPr>
          <w:noProof/>
        </w:rPr>
        <w:fldChar w:fldCharType="end"/>
      </w:r>
      <w:r>
        <w:t xml:space="preserve"> C</w:t>
      </w:r>
      <w:r w:rsidRPr="00257A0F">
        <w:t>omportamiento del proceso en lazo abierto ante una variación de tipo salto en la entrada y en la perturbación</w:t>
      </w:r>
    </w:p>
    <w:p w14:paraId="6BFAD2FB" w14:textId="679B6CAF" w:rsidR="003B7549" w:rsidRDefault="003B7549" w:rsidP="00BA10B1">
      <w:pPr>
        <w:jc w:val="both"/>
      </w:pPr>
      <w:r>
        <w:t xml:space="preserve">En la figura 3 se observa en el recuadro rojo la respuesta del proceso ante una perturbación de tipo salto en la entrada (de 39% a 50% de apertura de la </w:t>
      </w:r>
      <w:r w:rsidRPr="003B7549">
        <w:t>válvula que</w:t>
      </w:r>
      <w:r>
        <w:t xml:space="preserve"> manipula el caudal del líquido refrigerante (</w:t>
      </w:r>
      <w:proofErr w:type="spellStart"/>
      <w:r w:rsidRPr="00BA62EC">
        <w:rPr>
          <w:i/>
          <w:iCs/>
        </w:rPr>
        <w:t>Cooling</w:t>
      </w:r>
      <w:proofErr w:type="spellEnd"/>
      <w:r w:rsidRPr="00BA62EC">
        <w:rPr>
          <w:i/>
          <w:iCs/>
        </w:rPr>
        <w:t xml:space="preserve"> </w:t>
      </w:r>
      <w:proofErr w:type="spellStart"/>
      <w:r w:rsidRPr="00BA62EC">
        <w:rPr>
          <w:i/>
          <w:iCs/>
        </w:rPr>
        <w:t>flow</w:t>
      </w:r>
      <w:proofErr w:type="spellEnd"/>
      <w:r>
        <w:t>)). Al aumentar la apertura de dicha válvula, se efectúa una disminución en la temperatura de salida</w:t>
      </w:r>
      <w:r w:rsidR="00156216">
        <w:t xml:space="preserve"> (de 140</w:t>
      </w:r>
      <w:r w:rsidR="00156216">
        <w:rPr>
          <w:rFonts w:cstheme="minorHAnsi"/>
        </w:rPr>
        <w:t>°C a aproximadamente 135°C</w:t>
      </w:r>
      <w:r w:rsidR="00156216">
        <w:t>), como es de esperarse, al aumentar la entrada de líquido frío.</w:t>
      </w:r>
    </w:p>
    <w:p w14:paraId="321DAB7A" w14:textId="22917AD8" w:rsidR="00156216" w:rsidRDefault="00156216" w:rsidP="00BA10B1">
      <w:pPr>
        <w:jc w:val="both"/>
      </w:pPr>
      <w:r>
        <w:lastRenderedPageBreak/>
        <w:t>En la misma figura también se representa dentro del recuadro amarillo, la respuesta del proceso ante un cambio en la perturbación (corriente de líquido tibio (</w:t>
      </w:r>
      <w:proofErr w:type="spellStart"/>
      <w:r>
        <w:rPr>
          <w:i/>
          <w:iCs/>
        </w:rPr>
        <w:t>Warm</w:t>
      </w:r>
      <w:proofErr w:type="spellEnd"/>
      <w:r>
        <w:rPr>
          <w:i/>
          <w:iCs/>
        </w:rPr>
        <w:t xml:space="preserve"> </w:t>
      </w:r>
      <w:proofErr w:type="spellStart"/>
      <w:r>
        <w:rPr>
          <w:i/>
          <w:iCs/>
        </w:rPr>
        <w:t>liquid</w:t>
      </w:r>
      <w:proofErr w:type="spellEnd"/>
      <w:r>
        <w:t>)), que</w:t>
      </w:r>
      <w:r w:rsidRPr="00156216">
        <w:t xml:space="preserve"> </w:t>
      </w:r>
      <w:r>
        <w:t>se combina con el líquido caliente que ingresa al intercambiador. Al aumentar el caudal de la corriente cálida (de un 20% de apertura a un 30%), la temperatura de la corriente mezclada</w:t>
      </w:r>
      <w:r w:rsidR="00FE5AA2">
        <w:t xml:space="preserve"> inicialmente muestra un pico (136,39</w:t>
      </w:r>
      <w:r w:rsidR="00FE5AA2">
        <w:rPr>
          <w:rFonts w:cstheme="minorHAnsi"/>
        </w:rPr>
        <w:t>°C</w:t>
      </w:r>
      <w:r w:rsidR="00FE5AA2">
        <w:t>). Luego del tiempo que el sistema tarda en reaccionar, la temperatura de la salida comienza a disminuir hasta llegar a 134,25</w:t>
      </w:r>
      <w:r w:rsidR="00FE5AA2">
        <w:rPr>
          <w:rFonts w:cstheme="minorHAnsi"/>
        </w:rPr>
        <w:t>°C</w:t>
      </w:r>
      <w:r>
        <w:t>.</w:t>
      </w:r>
    </w:p>
    <w:p w14:paraId="2CFE73B7" w14:textId="77777777" w:rsidR="00FE5AA2" w:rsidRDefault="00FE5AA2" w:rsidP="00184446">
      <w:pPr>
        <w:keepNext/>
        <w:spacing w:after="0"/>
        <w:jc w:val="center"/>
      </w:pPr>
      <w:r w:rsidRPr="00FE5AA2">
        <w:rPr>
          <w:noProof/>
        </w:rPr>
        <w:drawing>
          <wp:inline distT="0" distB="0" distL="0" distR="0" wp14:anchorId="46E21EB8" wp14:editId="711A10E6">
            <wp:extent cx="5383987" cy="2504097"/>
            <wp:effectExtent l="19050" t="19050" r="26670" b="1079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8644" cy="2510914"/>
                    </a:xfrm>
                    <a:prstGeom prst="rect">
                      <a:avLst/>
                    </a:prstGeom>
                    <a:ln>
                      <a:solidFill>
                        <a:schemeClr val="bg1">
                          <a:lumMod val="65000"/>
                        </a:schemeClr>
                      </a:solidFill>
                    </a:ln>
                  </pic:spPr>
                </pic:pic>
              </a:graphicData>
            </a:graphic>
          </wp:inline>
        </w:drawing>
      </w:r>
    </w:p>
    <w:p w14:paraId="4222673E" w14:textId="73C9E376" w:rsidR="00FE5AA2" w:rsidRDefault="00FE5AA2" w:rsidP="00184446">
      <w:pPr>
        <w:pStyle w:val="Descripcin"/>
        <w:jc w:val="center"/>
      </w:pPr>
      <w:r>
        <w:t xml:space="preserve">Figura  </w:t>
      </w:r>
      <w:r w:rsidR="005F5CB1">
        <w:fldChar w:fldCharType="begin"/>
      </w:r>
      <w:r w:rsidR="005F5CB1">
        <w:instrText xml:space="preserve"> SEQ Figura_ \* ARABIC </w:instrText>
      </w:r>
      <w:r w:rsidR="005F5CB1">
        <w:fldChar w:fldCharType="separate"/>
      </w:r>
      <w:r w:rsidR="00E10F1F">
        <w:rPr>
          <w:noProof/>
        </w:rPr>
        <w:t>4</w:t>
      </w:r>
      <w:r w:rsidR="005F5CB1">
        <w:rPr>
          <w:noProof/>
        </w:rPr>
        <w:fldChar w:fldCharType="end"/>
      </w:r>
      <w:r>
        <w:t xml:space="preserve"> C</w:t>
      </w:r>
      <w:r w:rsidRPr="00257A0F">
        <w:t>omportamiento del proceso en lazo abierto ante una variación de tipo salto en la perturbación</w:t>
      </w:r>
      <w:r>
        <w:t xml:space="preserve"> donde se distinguen los valores alcanzados por la temperatura de salida.</w:t>
      </w:r>
    </w:p>
    <w:p w14:paraId="1D44BE6E" w14:textId="77777777" w:rsidR="008341E8" w:rsidRPr="008341E8" w:rsidRDefault="008341E8" w:rsidP="00B26270">
      <w:pPr>
        <w:pStyle w:val="Ttulo2"/>
      </w:pPr>
      <w:r w:rsidRPr="008341E8">
        <w:t>Obtención experimental del modelo del proceso. Elegir un punto de operación y obtener un modelo lineal de primer orden con retardo (FOPD) de dos formas:</w:t>
      </w:r>
    </w:p>
    <w:p w14:paraId="714A4877" w14:textId="0D35BD89" w:rsidR="008341E8" w:rsidRDefault="001B3A61" w:rsidP="001B3A61">
      <w:pPr>
        <w:pStyle w:val="Ttulo4"/>
      </w:pPr>
      <w:r>
        <w:t>G</w:t>
      </w:r>
      <w:r w:rsidR="008341E8" w:rsidRPr="008341E8">
        <w:t>ráficamente, a partir de la representación de la respuesta a salto en la entrada</w:t>
      </w:r>
    </w:p>
    <w:p w14:paraId="72CA22D9" w14:textId="16AE5938" w:rsidR="001B3A61" w:rsidRPr="001B3A61" w:rsidRDefault="00BA10B1" w:rsidP="001B3A61">
      <w:r>
        <w:t xml:space="preserve">El </w:t>
      </w:r>
      <w:r w:rsidRPr="001010BF">
        <w:rPr>
          <w:b/>
          <w:bCs/>
        </w:rPr>
        <w:t>punto de operación</w:t>
      </w:r>
      <w:r>
        <w:t xml:space="preserve"> seleccionado es entre el 40% y el 50% de apertura de la </w:t>
      </w:r>
      <w:r w:rsidRPr="003B7549">
        <w:t>válvula que</w:t>
      </w:r>
      <w:r>
        <w:t xml:space="preserve"> manipula el caudal del líquido refrigerante (</w:t>
      </w:r>
      <w:proofErr w:type="spellStart"/>
      <w:r w:rsidRPr="00BA62EC">
        <w:rPr>
          <w:i/>
          <w:iCs/>
        </w:rPr>
        <w:t>Cooling</w:t>
      </w:r>
      <w:proofErr w:type="spellEnd"/>
      <w:r w:rsidRPr="00BA62EC">
        <w:rPr>
          <w:i/>
          <w:iCs/>
        </w:rPr>
        <w:t xml:space="preserve"> </w:t>
      </w:r>
      <w:proofErr w:type="spellStart"/>
      <w:r w:rsidRPr="00BA62EC">
        <w:rPr>
          <w:i/>
          <w:iCs/>
        </w:rPr>
        <w:t>flow</w:t>
      </w:r>
      <w:proofErr w:type="spellEnd"/>
      <w:r>
        <w:t>).</w:t>
      </w:r>
    </w:p>
    <w:p w14:paraId="26C5C16A" w14:textId="77777777" w:rsidR="00BA10B1" w:rsidRDefault="00BA10B1" w:rsidP="00BA10B1">
      <w:pPr>
        <w:keepNext/>
        <w:spacing w:after="0" w:line="240" w:lineRule="auto"/>
        <w:jc w:val="center"/>
      </w:pPr>
      <w:r w:rsidRPr="00BA10B1">
        <w:rPr>
          <w:rFonts w:cstheme="minorHAnsi"/>
          <w:b/>
          <w:bCs/>
          <w:noProof/>
          <w:color w:val="2F5496" w:themeColor="accent1" w:themeShade="BF"/>
          <w:sz w:val="24"/>
          <w:szCs w:val="24"/>
        </w:rPr>
        <w:drawing>
          <wp:inline distT="0" distB="0" distL="0" distR="0" wp14:anchorId="15791DBA" wp14:editId="794E1022">
            <wp:extent cx="5432181" cy="2332720"/>
            <wp:effectExtent l="19050" t="19050" r="16510" b="1079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51789" cy="2341140"/>
                    </a:xfrm>
                    <a:prstGeom prst="rect">
                      <a:avLst/>
                    </a:prstGeom>
                    <a:ln>
                      <a:solidFill>
                        <a:schemeClr val="bg1">
                          <a:lumMod val="65000"/>
                        </a:schemeClr>
                      </a:solidFill>
                    </a:ln>
                  </pic:spPr>
                </pic:pic>
              </a:graphicData>
            </a:graphic>
          </wp:inline>
        </w:drawing>
      </w:r>
    </w:p>
    <w:p w14:paraId="425C9396" w14:textId="05CEB495" w:rsidR="00BA10B1" w:rsidRDefault="00BA10B1" w:rsidP="00BA10B1">
      <w:pPr>
        <w:pStyle w:val="Descripcin"/>
        <w:jc w:val="center"/>
      </w:pPr>
      <w:r>
        <w:t xml:space="preserve">Figura  </w:t>
      </w:r>
      <w:r w:rsidR="005F5CB1">
        <w:fldChar w:fldCharType="begin"/>
      </w:r>
      <w:r w:rsidR="005F5CB1">
        <w:instrText xml:space="preserve"> SEQ Figura_ \* ARABIC </w:instrText>
      </w:r>
      <w:r w:rsidR="005F5CB1">
        <w:fldChar w:fldCharType="separate"/>
      </w:r>
      <w:r w:rsidR="00E10F1F">
        <w:rPr>
          <w:noProof/>
        </w:rPr>
        <w:t>5</w:t>
      </w:r>
      <w:r w:rsidR="005F5CB1">
        <w:rPr>
          <w:noProof/>
        </w:rPr>
        <w:fldChar w:fldCharType="end"/>
      </w:r>
      <w:r>
        <w:t xml:space="preserve"> Valores iniciales y finales de las variables de entrada y salida ante un cambio tipo salto en la entrada</w:t>
      </w:r>
      <w:r w:rsidR="00CC4A0E">
        <w:t>.</w:t>
      </w:r>
    </w:p>
    <w:p w14:paraId="284F2CA2" w14:textId="77777777" w:rsidR="001F26D4" w:rsidRPr="00D20153" w:rsidRDefault="001F26D4" w:rsidP="00206458">
      <w:pPr>
        <w:pStyle w:val="Prrafodelista"/>
        <w:numPr>
          <w:ilvl w:val="0"/>
          <w:numId w:val="7"/>
        </w:numPr>
        <w:spacing w:after="0"/>
      </w:pPr>
      <w:r>
        <w:t xml:space="preserve">Cálculo de </w:t>
      </w:r>
      <w:proofErr w:type="spellStart"/>
      <w:r w:rsidRPr="009227CC">
        <w:rPr>
          <w:b/>
          <w:bCs/>
        </w:rPr>
        <w:t>k</w:t>
      </w:r>
      <w:r w:rsidRPr="009227CC">
        <w:rPr>
          <w:b/>
          <w:bCs/>
          <w:vertAlign w:val="subscript"/>
        </w:rPr>
        <w:t>p</w:t>
      </w:r>
      <w:proofErr w:type="spellEnd"/>
      <w:r>
        <w:t>, ganancia</w:t>
      </w:r>
      <w:r w:rsidRPr="00B7353E">
        <w:t xml:space="preserve"> del proceso</w:t>
      </w:r>
      <w:r>
        <w:t>:</w:t>
      </w:r>
    </w:p>
    <w:p w14:paraId="006FFCB3" w14:textId="17D04724" w:rsidR="001F26D4" w:rsidRPr="00DE3EAB" w:rsidRDefault="005F5CB1" w:rsidP="001F26D4">
      <w:pPr>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y</m:t>
              </m:r>
            </m:num>
            <m:den>
              <m:r>
                <m:rPr>
                  <m:sty m:val="p"/>
                </m:rPr>
                <w:rPr>
                  <w:rFonts w:ascii="Cambria Math" w:hAnsi="Cambria Math"/>
                </w:rPr>
                <m:t>Δ</m:t>
              </m:r>
              <m:r>
                <w:rPr>
                  <w:rFonts w:ascii="Cambria Math" w:hAnsi="Cambria Math"/>
                </w:rPr>
                <m:t>u</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sSub>
                <m:sSubPr>
                  <m:ctrlPr>
                    <w:rPr>
                      <w:rFonts w:ascii="Cambria Math" w:hAnsi="Cambria Math"/>
                      <w:i/>
                    </w:rPr>
                  </m:ctrlPr>
                </m:sSubPr>
                <m:e>
                  <m:r>
                    <w:rPr>
                      <w:rFonts w:ascii="Cambria Math" w:hAnsi="Cambria Math"/>
                    </w:rPr>
                    <m:t>u</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134.77-139.38</m:t>
              </m:r>
            </m:num>
            <m:den>
              <m:r>
                <w:rPr>
                  <w:rFonts w:ascii="Cambria Math" w:hAnsi="Cambria Math"/>
                </w:rPr>
                <m:t>50-40</m:t>
              </m:r>
            </m:den>
          </m:f>
          <m:r>
            <w:rPr>
              <w:rFonts w:ascii="Cambria Math" w:hAnsi="Cambria Math"/>
            </w:rPr>
            <m:t>=</m:t>
          </m:r>
          <m:f>
            <m:fPr>
              <m:ctrlPr>
                <w:rPr>
                  <w:rFonts w:ascii="Cambria Math" w:hAnsi="Cambria Math"/>
                  <w:i/>
                </w:rPr>
              </m:ctrlPr>
            </m:fPr>
            <m:num>
              <m:r>
                <w:rPr>
                  <w:rFonts w:ascii="Cambria Math" w:hAnsi="Cambria Math"/>
                </w:rPr>
                <m:t>-4.61</m:t>
              </m:r>
            </m:num>
            <m:den>
              <m:r>
                <w:rPr>
                  <w:rFonts w:ascii="Cambria Math" w:hAnsi="Cambria Math"/>
                </w:rPr>
                <m:t>10</m:t>
              </m:r>
            </m:den>
          </m:f>
          <m:r>
            <w:rPr>
              <w:rFonts w:ascii="Cambria Math" w:hAnsi="Cambria Math"/>
            </w:rPr>
            <m:t>=-0.461</m:t>
          </m:r>
        </m:oMath>
      </m:oMathPara>
    </w:p>
    <w:p w14:paraId="633E1B31" w14:textId="0AED5F72" w:rsidR="001F26D4" w:rsidRDefault="001F26D4" w:rsidP="001F26D4">
      <w:pPr>
        <w:ind w:left="705"/>
        <w:jc w:val="both"/>
        <w:rPr>
          <w:rFonts w:eastAsiaTheme="minorEastAsia"/>
        </w:rPr>
      </w:pPr>
      <w:r>
        <w:rPr>
          <w:rFonts w:eastAsiaTheme="minorEastAsia"/>
        </w:rPr>
        <w:lastRenderedPageBreak/>
        <w:t xml:space="preserve">La constante del proceso es </w:t>
      </w:r>
      <w:r w:rsidR="005B2BF4">
        <w:rPr>
          <w:rFonts w:eastAsiaTheme="minorEastAsia"/>
        </w:rPr>
        <w:t>negativa</w:t>
      </w:r>
      <w:r>
        <w:rPr>
          <w:rFonts w:eastAsiaTheme="minorEastAsia"/>
        </w:rPr>
        <w:t xml:space="preserve"> debido a que los cambios en la entrada y en la salida han sido </w:t>
      </w:r>
      <w:r w:rsidR="005B2BF4">
        <w:rPr>
          <w:rFonts w:eastAsiaTheme="minorEastAsia"/>
        </w:rPr>
        <w:t>inversa</w:t>
      </w:r>
      <w:r>
        <w:rPr>
          <w:rFonts w:eastAsiaTheme="minorEastAsia"/>
        </w:rPr>
        <w:t xml:space="preserve">mente proporcionales, o sea, que </w:t>
      </w:r>
      <w:r w:rsidR="005B2BF4">
        <w:rPr>
          <w:rFonts w:eastAsiaTheme="minorEastAsia"/>
        </w:rPr>
        <w:t>al aumentar la apertura de la válvula que da entrada al líquido frío, ha disminuido la temperatura final del proceso</w:t>
      </w:r>
      <w:r>
        <w:rPr>
          <w:rFonts w:eastAsiaTheme="minorEastAsia"/>
        </w:rPr>
        <w:t>.</w:t>
      </w:r>
    </w:p>
    <w:p w14:paraId="59F68669" w14:textId="365D800B" w:rsidR="00A31C7E" w:rsidRPr="00005AE8" w:rsidRDefault="00A31C7E" w:rsidP="00A31C7E">
      <w:pPr>
        <w:pStyle w:val="Prrafodelista"/>
        <w:numPr>
          <w:ilvl w:val="0"/>
          <w:numId w:val="7"/>
        </w:numPr>
      </w:pPr>
      <w:r>
        <w:t>Cálculo del tiempo de inactividad o tiempo muerto (</w:t>
      </w:r>
      <w:r w:rsidRPr="009227CC">
        <w:rPr>
          <w:b/>
          <w:bCs/>
        </w:rPr>
        <w:sym w:font="Symbol" w:char="F071"/>
      </w:r>
      <w:r>
        <w:t xml:space="preserve">). </w:t>
      </w:r>
      <w:r w:rsidRPr="00A31C7E">
        <w:rPr>
          <w:rFonts w:eastAsiaTheme="minorEastAsia"/>
        </w:rPr>
        <w:t>Ver figura 6</w:t>
      </w:r>
      <w:r w:rsidRPr="00A31C7E">
        <w:t>.</w:t>
      </w:r>
    </w:p>
    <w:p w14:paraId="618F5597" w14:textId="42013918" w:rsidR="00A31C7E" w:rsidRPr="00CA4405" w:rsidRDefault="00A31C7E" w:rsidP="00A31C7E">
      <w:pPr>
        <w:jc w:val="center"/>
        <w:rPr>
          <w:rFonts w:eastAsiaTheme="minorEastAsia"/>
        </w:rPr>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=28s-8s=20s</m:t>
          </m:r>
        </m:oMath>
      </m:oMathPara>
    </w:p>
    <w:p w14:paraId="1C6D15BF" w14:textId="741D2CBA" w:rsidR="00A31C7E" w:rsidRDefault="00A31C7E" w:rsidP="00184446">
      <w:pPr>
        <w:keepNext/>
        <w:spacing w:after="0"/>
        <w:ind w:left="705"/>
        <w:jc w:val="center"/>
      </w:pPr>
      <w:r w:rsidRPr="00A31C7E">
        <w:rPr>
          <w:noProof/>
        </w:rPr>
        <w:drawing>
          <wp:inline distT="0" distB="0" distL="0" distR="0" wp14:anchorId="1E49D3FC" wp14:editId="681BCC4C">
            <wp:extent cx="4986703" cy="2165177"/>
            <wp:effectExtent l="19050" t="19050" r="23495" b="260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20490" cy="2179847"/>
                    </a:xfrm>
                    <a:prstGeom prst="rect">
                      <a:avLst/>
                    </a:prstGeom>
                    <a:ln>
                      <a:solidFill>
                        <a:schemeClr val="bg1">
                          <a:lumMod val="65000"/>
                        </a:schemeClr>
                      </a:solidFill>
                    </a:ln>
                  </pic:spPr>
                </pic:pic>
              </a:graphicData>
            </a:graphic>
          </wp:inline>
        </w:drawing>
      </w:r>
    </w:p>
    <w:p w14:paraId="4F735854" w14:textId="0E412B3C" w:rsidR="005B2BF4" w:rsidRPr="00D20153" w:rsidRDefault="00A31C7E" w:rsidP="00184446">
      <w:pPr>
        <w:pStyle w:val="Descripcin"/>
        <w:jc w:val="center"/>
        <w:rPr>
          <w:rFonts w:eastAsiaTheme="minorEastAsia"/>
        </w:rPr>
      </w:pPr>
      <w:r>
        <w:t xml:space="preserve">Figura  </w:t>
      </w:r>
      <w:r w:rsidR="005F5CB1">
        <w:fldChar w:fldCharType="begin"/>
      </w:r>
      <w:r w:rsidR="005F5CB1">
        <w:instrText xml:space="preserve"> SEQ Figura_ \* ARABIC </w:instrText>
      </w:r>
      <w:r w:rsidR="005F5CB1">
        <w:fldChar w:fldCharType="separate"/>
      </w:r>
      <w:r w:rsidR="00E10F1F">
        <w:rPr>
          <w:noProof/>
        </w:rPr>
        <w:t>6</w:t>
      </w:r>
      <w:r w:rsidR="005F5CB1">
        <w:rPr>
          <w:noProof/>
        </w:rPr>
        <w:fldChar w:fldCharType="end"/>
      </w:r>
      <w:r w:rsidRPr="00A31C7E">
        <w:t xml:space="preserve"> </w:t>
      </w:r>
      <w:r>
        <w:t>Valores de t0 y t1 para un cambio tipo salto en la entrada en el punto de operación 40%-50%.</w:t>
      </w:r>
    </w:p>
    <w:p w14:paraId="4C140BD5" w14:textId="77777777" w:rsidR="005D1A0B" w:rsidRPr="009A628B" w:rsidRDefault="005D1A0B" w:rsidP="005D1A0B">
      <w:pPr>
        <w:pStyle w:val="Prrafodelista"/>
        <w:numPr>
          <w:ilvl w:val="0"/>
          <w:numId w:val="7"/>
        </w:numPr>
        <w:jc w:val="both"/>
        <w:rPr>
          <w:rFonts w:eastAsiaTheme="minorEastAsia"/>
          <w:i/>
          <w:lang w:val="el-GR"/>
        </w:rPr>
      </w:pPr>
      <w:r>
        <w:t>Cálculo de la constante de tiempo (</w:t>
      </w:r>
      <w:r w:rsidRPr="009A628B">
        <w:rPr>
          <w:rFonts w:cstheme="minorHAnsi"/>
          <w:b/>
          <w:bCs/>
          <w:lang w:val="el-GR"/>
        </w:rPr>
        <w:t>τ</w:t>
      </w:r>
      <w:r w:rsidRPr="009A628B">
        <w:rPr>
          <w:rFonts w:cstheme="minorHAnsi"/>
        </w:rPr>
        <w:t>):</w:t>
      </w:r>
      <w:r>
        <w:rPr>
          <w:rFonts w:cstheme="minorHAnsi"/>
        </w:rPr>
        <w:t xml:space="preserve">  </w:t>
      </w:r>
      <m:oMath>
        <m:r>
          <m:rPr>
            <m:sty m:val="p"/>
          </m:rPr>
          <w:rPr>
            <w:rFonts w:ascii="Cambria Math" w:hAnsi="Cambria Math" w:cstheme="minorHAnsi"/>
            <w:lang w:val="el-GR"/>
          </w:rPr>
          <m:t>τ</m:t>
        </m:r>
        <m:r>
          <m:rPr>
            <m:sty m:val="p"/>
          </m:rPr>
          <w:rPr>
            <w:rFonts w:ascii="Cambria Math" w:cstheme="minorHAnsi"/>
            <w:lang w:val="el-GR"/>
          </w:rPr>
          <m:t>=</m:t>
        </m:r>
        <m:sSub>
          <m:sSubPr>
            <m:ctrlPr>
              <w:rPr>
                <w:rFonts w:ascii="Cambria Math" w:hAnsi="Cambria Math" w:cstheme="minorHAnsi"/>
                <w:i/>
                <w:lang w:val="el-GR"/>
              </w:rPr>
            </m:ctrlPr>
          </m:sSubPr>
          <m:e>
            <m:r>
              <w:rPr>
                <w:rFonts w:ascii="Cambria Math" w:cstheme="minorHAnsi"/>
                <w:lang w:val="el-GR"/>
              </w:rPr>
              <m:t>t</m:t>
            </m:r>
          </m:e>
          <m:sub>
            <m:r>
              <w:rPr>
                <w:rFonts w:ascii="Cambria Math" w:cstheme="minorHAnsi"/>
                <w:lang w:val="el-GR"/>
              </w:rPr>
              <m:t>2</m:t>
            </m:r>
          </m:sub>
        </m:sSub>
        <m:r>
          <w:rPr>
            <w:rFonts w:ascii="Cambria Math" w:cstheme="minorHAnsi"/>
            <w:lang w:val="el-GR"/>
          </w:rPr>
          <m:t>-</m:t>
        </m:r>
        <m:sSub>
          <m:sSubPr>
            <m:ctrlPr>
              <w:rPr>
                <w:rFonts w:ascii="Cambria Math" w:hAnsi="Cambria Math" w:cstheme="minorHAnsi"/>
                <w:i/>
                <w:lang w:val="el-GR"/>
              </w:rPr>
            </m:ctrlPr>
          </m:sSubPr>
          <m:e>
            <m:r>
              <w:rPr>
                <w:rFonts w:ascii="Cambria Math" w:hAnsi="Cambria Math" w:cstheme="minorHAnsi"/>
                <w:lang w:val="el-GR"/>
              </w:rPr>
              <m:t>t</m:t>
            </m:r>
          </m:e>
          <m:sub>
            <m:r>
              <w:rPr>
                <w:rFonts w:ascii="Cambria Math" w:hAnsi="Cambria Math" w:cstheme="minorHAnsi"/>
                <w:lang w:val="el-GR"/>
              </w:rPr>
              <m:t>1</m:t>
            </m:r>
          </m:sub>
        </m:sSub>
      </m:oMath>
    </w:p>
    <w:p w14:paraId="3816C677" w14:textId="489863B7" w:rsidR="005D1A0B" w:rsidRDefault="005D1A0B" w:rsidP="005D1A0B">
      <w:pPr>
        <w:pStyle w:val="Prrafodelista"/>
        <w:spacing w:after="0"/>
        <w:jc w:val="both"/>
        <w:rPr>
          <w:rFonts w:eastAsiaTheme="minorEastAsia"/>
          <w:iCs/>
        </w:rPr>
      </w:pPr>
      <w:r>
        <w:rPr>
          <w:rFonts w:eastAsiaTheme="minorEastAsia"/>
          <w:iCs/>
        </w:rPr>
        <w:t>t</w:t>
      </w:r>
      <w:r w:rsidRPr="00CA4405">
        <w:rPr>
          <w:rFonts w:eastAsiaTheme="minorEastAsia"/>
          <w:iCs/>
          <w:vertAlign w:val="subscript"/>
        </w:rPr>
        <w:t>2</w:t>
      </w:r>
      <w:r>
        <w:rPr>
          <w:rFonts w:eastAsiaTheme="minorEastAsia"/>
          <w:iCs/>
        </w:rPr>
        <w:t xml:space="preserve"> es el tiempo en el que la respuesta alcanza el 63% de cambio ante un cambio en la entrada. Ver figura 7.</w:t>
      </w:r>
    </w:p>
    <w:p w14:paraId="5CC8A622" w14:textId="77777777" w:rsidR="005D1A0B" w:rsidRPr="005D1A0B" w:rsidRDefault="005F5CB1" w:rsidP="005D1A0B">
      <w:pPr>
        <w:spacing w:after="0"/>
        <w:jc w:val="both"/>
        <w:rPr>
          <w:rFonts w:eastAsiaTheme="minorEastAsia"/>
          <w:iCs/>
        </w:rPr>
      </w:pPr>
      <m:oMathPara>
        <m:oMathParaPr>
          <m:jc m:val="center"/>
        </m:oMathParaPr>
        <m:oMath>
          <m:sSub>
            <m:sSubPr>
              <m:ctrlPr>
                <w:rPr>
                  <w:rFonts w:ascii="Cambria Math" w:hAnsi="Cambria Math"/>
                  <w:i/>
                  <w:iCs/>
                </w:rPr>
              </m:ctrlPr>
            </m:sSubPr>
            <m:e>
              <m:r>
                <w:rPr>
                  <w:rFonts w:ascii="Cambria Math" w:hAnsi="Cambria Math"/>
                </w:rPr>
                <m:t>y</m:t>
              </m:r>
            </m:e>
            <m:sub>
              <m:r>
                <w:rPr>
                  <w:rFonts w:ascii="Cambria Math" w:hAnsi="Cambria Math"/>
                </w:rPr>
                <m:t>63</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+0.63*(</m:t>
          </m:r>
          <m:sSub>
            <m:sSubPr>
              <m:ctrlPr>
                <w:rPr>
                  <w:rFonts w:ascii="Cambria Math" w:hAnsi="Cambria Math"/>
                  <w:i/>
                  <w:iCs/>
                </w:rPr>
              </m:ctrlPr>
            </m:sSubPr>
            <m:e>
              <m:r>
                <w:rPr>
                  <w:rFonts w:ascii="Cambria Math" w:hAnsi="Cambria Math"/>
                </w:rPr>
                <m:t>y</m:t>
              </m:r>
            </m:e>
            <m:sub>
              <m:r>
                <w:rPr>
                  <w:rFonts w:ascii="Cambria Math" w:hAnsi="Cambria Math"/>
                </w:rPr>
                <m:t>f</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oMath>
      </m:oMathPara>
    </w:p>
    <w:p w14:paraId="189A5D91" w14:textId="0350330C" w:rsidR="005D1A0B" w:rsidRPr="005D1A0B" w:rsidRDefault="005F5CB1" w:rsidP="005D1A0B">
      <w:pPr>
        <w:pStyle w:val="Prrafodelista"/>
        <w:spacing w:after="0"/>
        <w:jc w:val="both"/>
        <w:rPr>
          <w:rFonts w:eastAsiaTheme="minorEastAsia"/>
          <w:iCs/>
        </w:rPr>
      </w:pPr>
      <m:oMathPara>
        <m:oMathParaPr>
          <m:jc m:val="center"/>
        </m:oMathParaPr>
        <m:oMath>
          <m:sSub>
            <m:sSubPr>
              <m:ctrlPr>
                <w:rPr>
                  <w:rFonts w:ascii="Cambria Math" w:hAnsi="Cambria Math"/>
                  <w:i/>
                  <w:iCs/>
                </w:rPr>
              </m:ctrlPr>
            </m:sSubPr>
            <m:e>
              <m:r>
                <w:rPr>
                  <w:rFonts w:ascii="Cambria Math" w:hAnsi="Cambria Math"/>
                </w:rPr>
                <m:t>y</m:t>
              </m:r>
            </m:e>
            <m:sub>
              <m:r>
                <w:rPr>
                  <w:rFonts w:ascii="Cambria Math" w:hAnsi="Cambria Math"/>
                </w:rPr>
                <m:t>63</m:t>
              </m:r>
            </m:sub>
          </m:sSub>
          <m:r>
            <w:rPr>
              <w:rFonts w:ascii="Cambria Math" w:hAnsi="Cambria Math"/>
            </w:rPr>
            <m:t>=139.38+0.63*</m:t>
          </m:r>
          <m:d>
            <m:dPr>
              <m:ctrlPr>
                <w:rPr>
                  <w:rFonts w:ascii="Cambria Math" w:hAnsi="Cambria Math"/>
                  <w:i/>
                  <w:iCs/>
                </w:rPr>
              </m:ctrlPr>
            </m:dPr>
            <m:e>
              <m:r>
                <w:rPr>
                  <w:rFonts w:ascii="Cambria Math" w:hAnsi="Cambria Math"/>
                </w:rPr>
                <m:t>134.77-139.38</m:t>
              </m:r>
            </m:e>
          </m:d>
        </m:oMath>
      </m:oMathPara>
    </w:p>
    <w:p w14:paraId="750436C6" w14:textId="696F3C92" w:rsidR="005D1A0B" w:rsidRPr="005D1A0B" w:rsidRDefault="005F5CB1" w:rsidP="005D1A0B">
      <w:pPr>
        <w:pStyle w:val="Prrafodelista"/>
        <w:jc w:val="both"/>
        <w:rPr>
          <w:rFonts w:eastAsiaTheme="minorEastAsia"/>
        </w:rPr>
      </w:pPr>
      <m:oMathPara>
        <m:oMathParaPr>
          <m:jc m:val="center"/>
        </m:oMathParaPr>
        <m:oMath>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63</m:t>
              </m:r>
            </m:sub>
          </m:sSub>
          <m:r>
            <w:rPr>
              <w:rFonts w:ascii="Cambria Math" w:eastAsiaTheme="minorEastAsia" w:hAnsi="Cambria Math"/>
            </w:rPr>
            <m:t>=136.48°C</m:t>
          </m:r>
        </m:oMath>
      </m:oMathPara>
    </w:p>
    <w:p w14:paraId="6B739F01" w14:textId="77777777" w:rsidR="005D1A0B" w:rsidRPr="005D1A0B" w:rsidRDefault="005D1A0B" w:rsidP="005D1A0B">
      <w:pPr>
        <w:pStyle w:val="Prrafodelista"/>
        <w:jc w:val="both"/>
        <w:rPr>
          <w:rFonts w:eastAsiaTheme="minorEastAsia"/>
        </w:rPr>
      </w:pPr>
    </w:p>
    <w:p w14:paraId="0FD8D836" w14:textId="77777777" w:rsidR="005D1A0B" w:rsidRDefault="005D1A0B" w:rsidP="005D1A0B">
      <w:pPr>
        <w:pStyle w:val="Prrafodelista"/>
        <w:keepNext/>
        <w:spacing w:after="0"/>
        <w:jc w:val="center"/>
      </w:pPr>
      <w:r w:rsidRPr="005D1A0B">
        <w:rPr>
          <w:rFonts w:eastAsiaTheme="minorEastAsia"/>
          <w:iCs/>
          <w:noProof/>
        </w:rPr>
        <w:drawing>
          <wp:inline distT="0" distB="0" distL="0" distR="0" wp14:anchorId="2BDDFC77" wp14:editId="7B05CF32">
            <wp:extent cx="3073767" cy="2642088"/>
            <wp:effectExtent l="19050" t="19050" r="12700" b="2540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98361" cy="2663228"/>
                    </a:xfrm>
                    <a:prstGeom prst="rect">
                      <a:avLst/>
                    </a:prstGeom>
                    <a:ln>
                      <a:solidFill>
                        <a:schemeClr val="bg1">
                          <a:lumMod val="65000"/>
                        </a:schemeClr>
                      </a:solidFill>
                    </a:ln>
                  </pic:spPr>
                </pic:pic>
              </a:graphicData>
            </a:graphic>
          </wp:inline>
        </w:drawing>
      </w:r>
    </w:p>
    <w:p w14:paraId="493650C8" w14:textId="757874E4" w:rsidR="005D1A0B" w:rsidRDefault="00184446" w:rsidP="00184446">
      <w:pPr>
        <w:pStyle w:val="Descripcin"/>
        <w:jc w:val="center"/>
        <w:rPr>
          <w:rFonts w:eastAsiaTheme="minorEastAsia"/>
          <w:iCs w:val="0"/>
        </w:rPr>
      </w:pPr>
      <w:r>
        <w:t xml:space="preserve">                 </w:t>
      </w:r>
      <w:r w:rsidR="005D1A0B">
        <w:t xml:space="preserve">Figura  </w:t>
      </w:r>
      <w:r w:rsidR="005F5CB1">
        <w:fldChar w:fldCharType="begin"/>
      </w:r>
      <w:r w:rsidR="005F5CB1">
        <w:instrText xml:space="preserve"> SEQ Figura_ \* ARABIC </w:instrText>
      </w:r>
      <w:r w:rsidR="005F5CB1">
        <w:fldChar w:fldCharType="separate"/>
      </w:r>
      <w:r w:rsidR="00E10F1F">
        <w:rPr>
          <w:noProof/>
        </w:rPr>
        <w:t>7</w:t>
      </w:r>
      <w:r w:rsidR="005F5CB1">
        <w:rPr>
          <w:noProof/>
        </w:rPr>
        <w:fldChar w:fldCharType="end"/>
      </w:r>
      <w:r w:rsidR="005D1A0B">
        <w:t xml:space="preserve">  t</w:t>
      </w:r>
      <w:r w:rsidR="005D1A0B" w:rsidRPr="00BA23AD">
        <w:rPr>
          <w:vertAlign w:val="subscript"/>
        </w:rPr>
        <w:t>2</w:t>
      </w:r>
      <w:r w:rsidR="005D1A0B">
        <w:t>: valor de tiempo cuando la salida alcanza el 63% del cambio</w:t>
      </w:r>
    </w:p>
    <w:p w14:paraId="688B20A9" w14:textId="77777777" w:rsidR="00A76CAE" w:rsidRPr="009F4C69" w:rsidRDefault="00A76CAE" w:rsidP="00A76CAE">
      <w:pPr>
        <w:pStyle w:val="Prrafodelista"/>
        <w:spacing w:line="240" w:lineRule="auto"/>
        <w:jc w:val="both"/>
        <w:rPr>
          <w:rFonts w:eastAsiaTheme="minorEastAsia"/>
          <w:i/>
          <w:lang w:val="el-GR"/>
        </w:rPr>
      </w:pPr>
      <w:r w:rsidRPr="009F4C69">
        <w:rPr>
          <w:rFonts w:eastAsiaTheme="minorEastAsia"/>
          <w:iCs/>
        </w:rPr>
        <w:t>Volviendo a</w:t>
      </w:r>
      <w:r>
        <w:rPr>
          <w:rFonts w:eastAsiaTheme="minorEastAsia"/>
          <w:iCs/>
        </w:rPr>
        <w:t xml:space="preserve">:                                 </w:t>
      </w:r>
      <m:oMath>
        <m:r>
          <m:rPr>
            <m:sty m:val="p"/>
          </m:rPr>
          <w:rPr>
            <w:rFonts w:ascii="Cambria Math" w:hAnsi="Cambria Math" w:cstheme="minorHAnsi"/>
            <w:lang w:val="el-GR"/>
          </w:rPr>
          <m:t>τ</m:t>
        </m:r>
        <m:r>
          <m:rPr>
            <m:sty m:val="p"/>
          </m:rPr>
          <w:rPr>
            <w:rFonts w:ascii="Cambria Math" w:cstheme="minorHAnsi"/>
            <w:lang w:val="el-GR"/>
          </w:rPr>
          <m:t>=</m:t>
        </m:r>
        <m:sSub>
          <m:sSubPr>
            <m:ctrlPr>
              <w:rPr>
                <w:rFonts w:ascii="Cambria Math" w:hAnsi="Cambria Math" w:cstheme="minorHAnsi"/>
                <w:i/>
                <w:lang w:val="el-GR"/>
              </w:rPr>
            </m:ctrlPr>
          </m:sSubPr>
          <m:e>
            <m:r>
              <w:rPr>
                <w:rFonts w:ascii="Cambria Math" w:cstheme="minorHAnsi"/>
                <w:lang w:val="el-GR"/>
              </w:rPr>
              <m:t>t</m:t>
            </m:r>
          </m:e>
          <m:sub>
            <m:r>
              <w:rPr>
                <w:rFonts w:ascii="Cambria Math" w:cstheme="minorHAnsi"/>
                <w:lang w:val="el-GR"/>
              </w:rPr>
              <m:t>2</m:t>
            </m:r>
          </m:sub>
        </m:sSub>
        <m:r>
          <w:rPr>
            <w:rFonts w:ascii="Cambria Math" w:cstheme="minorHAnsi"/>
            <w:lang w:val="el-GR"/>
          </w:rPr>
          <m:t>-</m:t>
        </m:r>
        <m:sSub>
          <m:sSubPr>
            <m:ctrlPr>
              <w:rPr>
                <w:rFonts w:ascii="Cambria Math" w:hAnsi="Cambria Math" w:cstheme="minorHAnsi"/>
                <w:i/>
                <w:lang w:val="el-GR"/>
              </w:rPr>
            </m:ctrlPr>
          </m:sSubPr>
          <m:e>
            <m:r>
              <w:rPr>
                <w:rFonts w:ascii="Cambria Math" w:hAnsi="Cambria Math" w:cstheme="minorHAnsi"/>
                <w:lang w:val="el-GR"/>
              </w:rPr>
              <m:t>t</m:t>
            </m:r>
          </m:e>
          <m:sub>
            <m:r>
              <w:rPr>
                <w:rFonts w:ascii="Cambria Math" w:hAnsi="Cambria Math" w:cstheme="minorHAnsi"/>
                <w:lang w:val="el-GR"/>
              </w:rPr>
              <m:t>1</m:t>
            </m:r>
          </m:sub>
        </m:sSub>
      </m:oMath>
    </w:p>
    <w:p w14:paraId="3C70E07E" w14:textId="3D3E98C1" w:rsidR="00A76CAE" w:rsidRDefault="00A76CAE" w:rsidP="00A76CAE">
      <w:pPr>
        <w:pStyle w:val="Prrafodelista"/>
        <w:jc w:val="both"/>
        <w:rPr>
          <w:rFonts w:eastAsiaTheme="minorEastAsia"/>
          <w:lang w:val="el-GR"/>
        </w:rPr>
      </w:pPr>
      <w:r>
        <w:rPr>
          <w:rFonts w:eastAsiaTheme="minorEastAsia"/>
          <w:iCs/>
        </w:rPr>
        <w:t xml:space="preserve">Tenemos que:                              </w:t>
      </w:r>
      <m:oMath>
        <m:r>
          <m:rPr>
            <m:sty m:val="p"/>
          </m:rPr>
          <w:rPr>
            <w:rFonts w:ascii="Cambria Math" w:hAnsi="Cambria Math" w:cstheme="minorHAnsi"/>
            <w:lang w:val="el-GR"/>
          </w:rPr>
          <m:t>τ</m:t>
        </m:r>
        <m:r>
          <w:rPr>
            <w:rFonts w:ascii="Cambria Math" w:eastAsiaTheme="minorEastAsia" w:hAnsi="Cambria Math"/>
            <w:lang w:val="el-GR"/>
          </w:rPr>
          <m:t>=121s-28s=93s</m:t>
        </m:r>
      </m:oMath>
    </w:p>
    <w:p w14:paraId="2576EE85" w14:textId="5EA93CF4" w:rsidR="00A76CAE" w:rsidRDefault="00A76CAE" w:rsidP="00A76CAE">
      <w:pPr>
        <w:pStyle w:val="Prrafodelista"/>
        <w:jc w:val="both"/>
        <w:rPr>
          <w:rFonts w:eastAsiaTheme="minorEastAsia"/>
          <w:lang w:val="el-GR"/>
        </w:rPr>
      </w:pPr>
    </w:p>
    <w:p w14:paraId="5F0B4407" w14:textId="77777777" w:rsidR="00A76CAE" w:rsidRPr="00A813B6" w:rsidRDefault="00A76CAE" w:rsidP="00A76CAE">
      <w:pPr>
        <w:jc w:val="both"/>
        <w:rPr>
          <w:rFonts w:eastAsiaTheme="minorEastAsia"/>
          <w:iCs/>
        </w:rPr>
      </w:pPr>
      <w:r w:rsidRPr="00A813B6">
        <w:rPr>
          <w:rFonts w:eastAsiaTheme="minorEastAsia"/>
          <w:b/>
          <w:bCs/>
          <w:iCs/>
        </w:rPr>
        <w:t>Ecuación del sistema</w:t>
      </w:r>
      <w:r w:rsidRPr="00A813B6">
        <w:rPr>
          <w:rFonts w:eastAsiaTheme="minorEastAsia"/>
          <w:iCs/>
        </w:rPr>
        <w:t xml:space="preserve"> para </w:t>
      </w:r>
      <w:r w:rsidRPr="00A813B6">
        <w:t>modelo lineal de primer orden con retardo (FOPD)</w:t>
      </w:r>
    </w:p>
    <w:p w14:paraId="4E3DAF23" w14:textId="378ED38F" w:rsidR="00A76CAE" w:rsidRPr="00A55641" w:rsidRDefault="00A76CAE" w:rsidP="00A76CAE">
      <w:pPr>
        <w:pStyle w:val="Prrafodelista"/>
        <w:jc w:val="both"/>
        <w:rPr>
          <w:rFonts w:eastAsiaTheme="minorEastAsia"/>
          <w:iCs/>
          <w:lang w:val="el-GR"/>
        </w:rPr>
      </w:pPr>
      <m:oMathPara>
        <m:oMath>
          <m:r>
            <w:rPr>
              <w:rFonts w:ascii="Cambria Math" w:eastAsiaTheme="minorEastAsia" w:hAnsi="Cambria Math"/>
              <w:lang w:val="el-GR"/>
            </w:rPr>
            <w:lastRenderedPageBreak/>
            <m:t>y</m:t>
          </m:r>
          <m:d>
            <m:dPr>
              <m:ctrlPr>
                <w:rPr>
                  <w:rFonts w:ascii="Cambria Math" w:eastAsiaTheme="minorEastAsia" w:hAnsi="Cambria Math"/>
                  <w:i/>
                  <w:iCs/>
                  <w:lang w:val="el-GR"/>
                </w:rPr>
              </m:ctrlPr>
            </m:dPr>
            <m:e>
              <m:r>
                <w:rPr>
                  <w:rFonts w:ascii="Cambria Math" w:eastAsiaTheme="minorEastAsia" w:hAnsi="Cambria Math"/>
                  <w:lang w:val="el-GR"/>
                </w:rPr>
                <m:t>s</m:t>
              </m:r>
            </m:e>
          </m:d>
          <m:r>
            <w:rPr>
              <w:rFonts w:ascii="Cambria Math" w:eastAsiaTheme="minorEastAsia" w:hAnsi="Cambria Math"/>
              <w:lang w:val="el-GR"/>
            </w:rPr>
            <m:t>=</m:t>
          </m:r>
          <m:f>
            <m:fPr>
              <m:ctrlPr>
                <w:rPr>
                  <w:rFonts w:ascii="Cambria Math" w:eastAsiaTheme="minorEastAsia" w:hAnsi="Cambria Math"/>
                  <w:i/>
                  <w:iCs/>
                  <w:lang w:val="el-GR"/>
                </w:rPr>
              </m:ctrlPr>
            </m:fPr>
            <m:num>
              <m:r>
                <w:rPr>
                  <w:rFonts w:ascii="Cambria Math" w:eastAsiaTheme="minorEastAsia" w:hAnsi="Cambria Math"/>
                  <w:lang w:val="el-GR"/>
                </w:rPr>
                <m:t>-0.461</m:t>
              </m:r>
            </m:num>
            <m:den>
              <m:r>
                <w:rPr>
                  <w:rFonts w:ascii="Cambria Math" w:eastAsiaTheme="minorEastAsia" w:hAnsi="Cambria Math"/>
                  <w:lang w:val="el-GR"/>
                </w:rPr>
                <m:t>1+</m:t>
              </m:r>
              <m:r>
                <m:rPr>
                  <m:sty m:val="p"/>
                </m:rPr>
                <w:rPr>
                  <w:rFonts w:ascii="Cambria Math" w:hAnsi="Cambria Math" w:cstheme="minorHAnsi"/>
                  <w:lang w:val="el-GR"/>
                </w:rPr>
                <m:t>93*s</m:t>
              </m:r>
            </m:den>
          </m:f>
          <m:sSup>
            <m:sSupPr>
              <m:ctrlPr>
                <w:rPr>
                  <w:rFonts w:ascii="Cambria Math" w:eastAsiaTheme="minorEastAsia" w:hAnsi="Cambria Math"/>
                  <w:i/>
                  <w:iCs/>
                  <w:lang w:val="el-GR"/>
                </w:rPr>
              </m:ctrlPr>
            </m:sSupPr>
            <m:e>
              <m:r>
                <w:rPr>
                  <w:rFonts w:ascii="Cambria Math" w:hAnsi="Cambria Math"/>
                  <w:lang w:val="el-GR"/>
                </w:rPr>
                <m:t>e</m:t>
              </m:r>
            </m:e>
            <m:sup>
              <m:r>
                <w:rPr>
                  <w:rFonts w:ascii="Cambria Math" w:hAnsi="Cambria Math"/>
                  <w:lang w:val="el-GR"/>
                </w:rPr>
                <m:t>-20s</m:t>
              </m:r>
            </m:sup>
          </m:sSup>
        </m:oMath>
      </m:oMathPara>
    </w:p>
    <w:p w14:paraId="51C60905" w14:textId="513D6864" w:rsidR="005D24A5" w:rsidRDefault="009941E9" w:rsidP="005D24A5">
      <w:pPr>
        <w:pStyle w:val="Ttulo4"/>
      </w:pPr>
      <w:r>
        <w:t>U</w:t>
      </w:r>
      <w:r w:rsidR="008341E8" w:rsidRPr="008341E8">
        <w:t xml:space="preserve">sando la herramienta de diseño (LOOP-PRO </w:t>
      </w:r>
      <w:proofErr w:type="spellStart"/>
      <w:r w:rsidR="008341E8" w:rsidRPr="008341E8">
        <w:t>Tuner</w:t>
      </w:r>
      <w:proofErr w:type="spellEnd"/>
      <w:r w:rsidR="008341E8" w:rsidRPr="008341E8">
        <w:t>).</w:t>
      </w:r>
    </w:p>
    <w:p w14:paraId="73F86312" w14:textId="77777777" w:rsidR="000C2EB0" w:rsidRDefault="000C2EB0" w:rsidP="000C2EB0">
      <w:pPr>
        <w:keepNext/>
        <w:spacing w:after="0"/>
      </w:pPr>
    </w:p>
    <w:p w14:paraId="6496ED22" w14:textId="309F8D31" w:rsidR="000C2EB0" w:rsidRDefault="005D24A5" w:rsidP="000C2EB0">
      <w:pPr>
        <w:keepNext/>
        <w:spacing w:after="0"/>
      </w:pPr>
      <w:r w:rsidRPr="005D24A5">
        <w:rPr>
          <w:noProof/>
        </w:rPr>
        <w:drawing>
          <wp:inline distT="0" distB="0" distL="0" distR="0" wp14:anchorId="71D0A978" wp14:editId="75CE3395">
            <wp:extent cx="5709037" cy="2697023"/>
            <wp:effectExtent l="19050" t="19050" r="25400" b="273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0449" cy="2702414"/>
                    </a:xfrm>
                    <a:prstGeom prst="rect">
                      <a:avLst/>
                    </a:prstGeom>
                    <a:ln>
                      <a:solidFill>
                        <a:schemeClr val="bg1">
                          <a:lumMod val="65000"/>
                        </a:schemeClr>
                      </a:solidFill>
                    </a:ln>
                  </pic:spPr>
                </pic:pic>
              </a:graphicData>
            </a:graphic>
          </wp:inline>
        </w:drawing>
      </w:r>
    </w:p>
    <w:p w14:paraId="43AECFFF" w14:textId="0B307BF8" w:rsidR="005D24A5" w:rsidRDefault="000C2EB0" w:rsidP="000C2EB0">
      <w:pPr>
        <w:pStyle w:val="Descripcin"/>
        <w:jc w:val="center"/>
      </w:pPr>
      <w:r>
        <w:t xml:space="preserve">Figura  </w:t>
      </w:r>
      <w:r w:rsidR="005F5CB1">
        <w:fldChar w:fldCharType="begin"/>
      </w:r>
      <w:r w:rsidR="005F5CB1">
        <w:instrText xml:space="preserve"> SEQ Figura_ \* ARABIC </w:instrText>
      </w:r>
      <w:r w:rsidR="005F5CB1">
        <w:fldChar w:fldCharType="separate"/>
      </w:r>
      <w:r w:rsidR="00E10F1F">
        <w:rPr>
          <w:noProof/>
        </w:rPr>
        <w:t>8</w:t>
      </w:r>
      <w:r w:rsidR="005F5CB1">
        <w:rPr>
          <w:noProof/>
        </w:rPr>
        <w:fldChar w:fldCharType="end"/>
      </w:r>
      <w:r>
        <w:t xml:space="preserve"> Constantes del proceso obtenidas con la herramienta LOOP-PRO </w:t>
      </w:r>
      <w:proofErr w:type="spellStart"/>
      <w:r>
        <w:t>Tuner</w:t>
      </w:r>
      <w:proofErr w:type="spellEnd"/>
    </w:p>
    <w:p w14:paraId="11CC69C0" w14:textId="5B9D798C" w:rsidR="005D24A5" w:rsidRDefault="005D24A5" w:rsidP="000C2EB0">
      <w:r>
        <w:t xml:space="preserve">En la figura 8 se pueden apreciar los valores de las constantes del proceso obtenidas mediante la herramienta LOOP-PRO </w:t>
      </w:r>
      <w:proofErr w:type="spellStart"/>
      <w:r>
        <w:t>Tuner</w:t>
      </w:r>
      <w:proofErr w:type="spellEnd"/>
      <w:r>
        <w:t>. La ecuación del proceso para estos parámetros, sería le siguiente:</w:t>
      </w:r>
    </w:p>
    <w:p w14:paraId="6A019E26" w14:textId="273C9E9B" w:rsidR="005D24A5" w:rsidRPr="00A55641" w:rsidRDefault="005D24A5" w:rsidP="000C2EB0">
      <w:pPr>
        <w:rPr>
          <w:rFonts w:eastAsiaTheme="minorEastAsia"/>
          <w:iCs/>
          <w:lang w:val="el-GR"/>
        </w:rPr>
      </w:pPr>
      <m:oMathPara>
        <m:oMath>
          <m:r>
            <w:rPr>
              <w:rFonts w:ascii="Cambria Math" w:eastAsiaTheme="minorEastAsia" w:hAnsi="Cambria Math"/>
              <w:lang w:val="el-GR"/>
            </w:rPr>
            <m:t>y</m:t>
          </m:r>
          <m:d>
            <m:dPr>
              <m:ctrlPr>
                <w:rPr>
                  <w:rFonts w:ascii="Cambria Math" w:eastAsiaTheme="minorEastAsia" w:hAnsi="Cambria Math"/>
                  <w:i/>
                  <w:iCs/>
                  <w:lang w:val="el-GR"/>
                </w:rPr>
              </m:ctrlPr>
            </m:dPr>
            <m:e>
              <m:r>
                <w:rPr>
                  <w:rFonts w:ascii="Cambria Math" w:eastAsiaTheme="minorEastAsia" w:hAnsi="Cambria Math"/>
                  <w:lang w:val="el-GR"/>
                </w:rPr>
                <m:t>s</m:t>
              </m:r>
            </m:e>
          </m:d>
          <m:r>
            <w:rPr>
              <w:rFonts w:ascii="Cambria Math" w:eastAsiaTheme="minorEastAsia" w:hAnsi="Cambria Math"/>
              <w:lang w:val="el-GR"/>
            </w:rPr>
            <m:t>=</m:t>
          </m:r>
          <m:f>
            <m:fPr>
              <m:ctrlPr>
                <w:rPr>
                  <w:rFonts w:ascii="Cambria Math" w:eastAsiaTheme="minorEastAsia" w:hAnsi="Cambria Math"/>
                  <w:i/>
                  <w:iCs/>
                  <w:lang w:val="el-GR"/>
                </w:rPr>
              </m:ctrlPr>
            </m:fPr>
            <m:num>
              <m:r>
                <w:rPr>
                  <w:rFonts w:ascii="Cambria Math" w:eastAsiaTheme="minorEastAsia" w:hAnsi="Cambria Math"/>
                  <w:lang w:val="el-GR"/>
                </w:rPr>
                <m:t>-0.4657</m:t>
              </m:r>
            </m:num>
            <m:den>
              <m:r>
                <w:rPr>
                  <w:rFonts w:ascii="Cambria Math" w:eastAsiaTheme="minorEastAsia" w:hAnsi="Cambria Math"/>
                  <w:lang w:val="el-GR"/>
                </w:rPr>
                <m:t>1+57</m:t>
              </m:r>
              <m:r>
                <m:rPr>
                  <m:sty m:val="p"/>
                </m:rPr>
                <w:rPr>
                  <w:rFonts w:ascii="Cambria Math" w:hAnsi="Cambria Math" w:cstheme="minorHAnsi"/>
                  <w:lang w:val="el-GR"/>
                </w:rPr>
                <m:t>*s</m:t>
              </m:r>
            </m:den>
          </m:f>
          <m:sSup>
            <m:sSupPr>
              <m:ctrlPr>
                <w:rPr>
                  <w:rFonts w:ascii="Cambria Math" w:eastAsiaTheme="minorEastAsia" w:hAnsi="Cambria Math"/>
                  <w:i/>
                  <w:iCs/>
                  <w:lang w:val="el-GR"/>
                </w:rPr>
              </m:ctrlPr>
            </m:sSupPr>
            <m:e>
              <m:r>
                <w:rPr>
                  <w:rFonts w:ascii="Cambria Math" w:hAnsi="Cambria Math"/>
                  <w:lang w:val="el-GR"/>
                </w:rPr>
                <m:t>e</m:t>
              </m:r>
            </m:e>
            <m:sup>
              <m:r>
                <w:rPr>
                  <w:rFonts w:ascii="Cambria Math" w:hAnsi="Cambria Math"/>
                  <w:lang w:val="el-GR"/>
                </w:rPr>
                <m:t>-51s</m:t>
              </m:r>
            </m:sup>
          </m:sSup>
        </m:oMath>
      </m:oMathPara>
    </w:p>
    <w:p w14:paraId="16FDDD72" w14:textId="35B2D4D9" w:rsidR="003B7549" w:rsidRDefault="00843ADB" w:rsidP="00843ADB">
      <w:pPr>
        <w:pStyle w:val="Ttulo3"/>
      </w:pPr>
      <w:r w:rsidRPr="009474AC">
        <w:t>Repetir el experimento en otro punto de operación diferente para comprobar si el proceso es lineal o no. Comparar e interpretar los resultados obtenidos.</w:t>
      </w:r>
    </w:p>
    <w:p w14:paraId="6A3A9FD5" w14:textId="77777777" w:rsidR="0014558B" w:rsidRDefault="0014558B" w:rsidP="0014558B">
      <w:pPr>
        <w:pStyle w:val="Ttulo4"/>
      </w:pPr>
      <w:r>
        <w:t>G</w:t>
      </w:r>
      <w:r w:rsidRPr="008341E8">
        <w:t>ráficamente, a partir de la representación de la respuesta a salto en la entrada</w:t>
      </w:r>
    </w:p>
    <w:p w14:paraId="66129AE0" w14:textId="552F5C94" w:rsidR="0014558B" w:rsidRPr="001B3A61" w:rsidRDefault="0014558B" w:rsidP="0014558B">
      <w:r>
        <w:t xml:space="preserve">El </w:t>
      </w:r>
      <w:r w:rsidRPr="001010BF">
        <w:rPr>
          <w:b/>
          <w:bCs/>
        </w:rPr>
        <w:t>punto de operación</w:t>
      </w:r>
      <w:r>
        <w:t xml:space="preserve"> seleccionado es entre el 60% y el 70% de apertura de la </w:t>
      </w:r>
      <w:r w:rsidRPr="003B7549">
        <w:t>válvula que</w:t>
      </w:r>
      <w:r>
        <w:t xml:space="preserve"> manipula el caudal del líquido refrigerante (</w:t>
      </w:r>
      <w:proofErr w:type="spellStart"/>
      <w:r w:rsidRPr="00BA62EC">
        <w:rPr>
          <w:i/>
          <w:iCs/>
        </w:rPr>
        <w:t>Cooling</w:t>
      </w:r>
      <w:proofErr w:type="spellEnd"/>
      <w:r w:rsidRPr="00BA62EC">
        <w:rPr>
          <w:i/>
          <w:iCs/>
        </w:rPr>
        <w:t xml:space="preserve"> </w:t>
      </w:r>
      <w:proofErr w:type="spellStart"/>
      <w:r w:rsidRPr="00BA62EC">
        <w:rPr>
          <w:i/>
          <w:iCs/>
        </w:rPr>
        <w:t>flow</w:t>
      </w:r>
      <w:proofErr w:type="spellEnd"/>
      <w:r>
        <w:t>).</w:t>
      </w:r>
    </w:p>
    <w:p w14:paraId="031DA6FB" w14:textId="77777777" w:rsidR="00CC4A0E" w:rsidRDefault="0014558B" w:rsidP="00CC4A0E">
      <w:pPr>
        <w:keepNext/>
        <w:spacing w:after="0"/>
      </w:pPr>
      <w:r w:rsidRPr="0014558B">
        <w:rPr>
          <w:noProof/>
        </w:rPr>
        <w:drawing>
          <wp:inline distT="0" distB="0" distL="0" distR="0" wp14:anchorId="317290F9" wp14:editId="44229C3F">
            <wp:extent cx="5731510" cy="2178685"/>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178685"/>
                    </a:xfrm>
                    <a:prstGeom prst="rect">
                      <a:avLst/>
                    </a:prstGeom>
                  </pic:spPr>
                </pic:pic>
              </a:graphicData>
            </a:graphic>
          </wp:inline>
        </w:drawing>
      </w:r>
    </w:p>
    <w:p w14:paraId="73191740" w14:textId="4A90DBE8" w:rsidR="00CC4A0E" w:rsidRDefault="00CC4A0E" w:rsidP="00CC4A0E">
      <w:pPr>
        <w:pStyle w:val="Descripcin"/>
      </w:pPr>
      <w:r>
        <w:t>Figura 9 Valores iniciales y finales de las variables de entrada y salida ante un cambio tipo salto en la entrada.</w:t>
      </w:r>
    </w:p>
    <w:p w14:paraId="6F930C0D" w14:textId="77777777" w:rsidR="00CC4A0E" w:rsidRPr="00D20153" w:rsidRDefault="00CC4A0E" w:rsidP="00CC4A0E">
      <w:pPr>
        <w:pStyle w:val="Prrafodelista"/>
        <w:numPr>
          <w:ilvl w:val="0"/>
          <w:numId w:val="7"/>
        </w:numPr>
        <w:spacing w:after="0"/>
      </w:pPr>
      <w:r>
        <w:t xml:space="preserve">Cálculo de </w:t>
      </w:r>
      <w:proofErr w:type="spellStart"/>
      <w:r w:rsidRPr="009227CC">
        <w:rPr>
          <w:b/>
          <w:bCs/>
        </w:rPr>
        <w:t>k</w:t>
      </w:r>
      <w:r w:rsidRPr="009227CC">
        <w:rPr>
          <w:b/>
          <w:bCs/>
          <w:vertAlign w:val="subscript"/>
        </w:rPr>
        <w:t>p</w:t>
      </w:r>
      <w:proofErr w:type="spellEnd"/>
      <w:r>
        <w:t>, ganancia</w:t>
      </w:r>
      <w:r w:rsidRPr="00B7353E">
        <w:t xml:space="preserve"> del proceso</w:t>
      </w:r>
      <w:r>
        <w:t>:</w:t>
      </w:r>
    </w:p>
    <w:p w14:paraId="774245EE" w14:textId="49952090" w:rsidR="00CC4A0E" w:rsidRPr="00DE3EAB" w:rsidRDefault="005F5CB1" w:rsidP="00CC4A0E">
      <w:pPr>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y</m:t>
              </m:r>
            </m:num>
            <m:den>
              <m:r>
                <m:rPr>
                  <m:sty m:val="p"/>
                </m:rPr>
                <w:rPr>
                  <w:rFonts w:ascii="Cambria Math" w:hAnsi="Cambria Math"/>
                </w:rPr>
                <m:t>Δ</m:t>
              </m:r>
              <m:r>
                <w:rPr>
                  <w:rFonts w:ascii="Cambria Math" w:hAnsi="Cambria Math"/>
                </w:rPr>
                <m:t>u</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sSub>
                <m:sSubPr>
                  <m:ctrlPr>
                    <w:rPr>
                      <w:rFonts w:ascii="Cambria Math" w:hAnsi="Cambria Math"/>
                      <w:i/>
                    </w:rPr>
                  </m:ctrlPr>
                </m:sSubPr>
                <m:e>
                  <m:r>
                    <w:rPr>
                      <w:rFonts w:ascii="Cambria Math" w:hAnsi="Cambria Math"/>
                    </w:rPr>
                    <m:t>u</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129.13-131.53</m:t>
              </m:r>
            </m:num>
            <m:den>
              <m:r>
                <w:rPr>
                  <w:rFonts w:ascii="Cambria Math" w:hAnsi="Cambria Math"/>
                </w:rPr>
                <m:t>70-60</m:t>
              </m:r>
            </m:den>
          </m:f>
          <m:r>
            <w:rPr>
              <w:rFonts w:ascii="Cambria Math" w:hAnsi="Cambria Math"/>
            </w:rPr>
            <m:t>=</m:t>
          </m:r>
          <m:f>
            <m:fPr>
              <m:ctrlPr>
                <w:rPr>
                  <w:rFonts w:ascii="Cambria Math" w:hAnsi="Cambria Math"/>
                  <w:i/>
                </w:rPr>
              </m:ctrlPr>
            </m:fPr>
            <m:num>
              <m:r>
                <w:rPr>
                  <w:rFonts w:ascii="Cambria Math" w:hAnsi="Cambria Math"/>
                </w:rPr>
                <m:t>-2.4</m:t>
              </m:r>
            </m:num>
            <m:den>
              <m:r>
                <w:rPr>
                  <w:rFonts w:ascii="Cambria Math" w:hAnsi="Cambria Math"/>
                </w:rPr>
                <m:t>10</m:t>
              </m:r>
            </m:den>
          </m:f>
          <m:r>
            <w:rPr>
              <w:rFonts w:ascii="Cambria Math" w:hAnsi="Cambria Math"/>
            </w:rPr>
            <m:t>=-0.24</m:t>
          </m:r>
        </m:oMath>
      </m:oMathPara>
    </w:p>
    <w:p w14:paraId="4481BB5D" w14:textId="4FAA9658" w:rsidR="00CC4A0E" w:rsidRDefault="00CC4A0E" w:rsidP="00CC4A0E">
      <w:pPr>
        <w:ind w:left="705"/>
        <w:jc w:val="both"/>
        <w:rPr>
          <w:rFonts w:eastAsiaTheme="minorEastAsia"/>
        </w:rPr>
      </w:pPr>
      <w:r>
        <w:rPr>
          <w:rFonts w:eastAsiaTheme="minorEastAsia"/>
        </w:rPr>
        <w:lastRenderedPageBreak/>
        <w:t>La constante del proceso es negativa debido a que los cambios en la entrada y en la salida han sido inversamente proporcionales.</w:t>
      </w:r>
    </w:p>
    <w:p w14:paraId="3FFDBB06" w14:textId="0BBF93A8" w:rsidR="00CC4A0E" w:rsidRPr="00005AE8" w:rsidRDefault="00CC4A0E" w:rsidP="00CC4A0E">
      <w:pPr>
        <w:pStyle w:val="Prrafodelista"/>
        <w:numPr>
          <w:ilvl w:val="0"/>
          <w:numId w:val="7"/>
        </w:numPr>
      </w:pPr>
      <w:r>
        <w:t>Cálculo del tiempo de inactividad o tiempo muerto (</w:t>
      </w:r>
      <w:r w:rsidRPr="009227CC">
        <w:rPr>
          <w:b/>
          <w:bCs/>
        </w:rPr>
        <w:sym w:font="Symbol" w:char="F071"/>
      </w:r>
      <w:r>
        <w:t xml:space="preserve">). </w:t>
      </w:r>
      <w:r w:rsidRPr="00A31C7E">
        <w:rPr>
          <w:rFonts w:eastAsiaTheme="minorEastAsia"/>
        </w:rPr>
        <w:t xml:space="preserve">Ver figura </w:t>
      </w:r>
      <w:r w:rsidR="009C3671">
        <w:rPr>
          <w:rFonts w:eastAsiaTheme="minorEastAsia"/>
        </w:rPr>
        <w:t>10</w:t>
      </w:r>
      <w:r w:rsidRPr="00A31C7E">
        <w:t>.</w:t>
      </w:r>
    </w:p>
    <w:p w14:paraId="03FC9FAA" w14:textId="5B99399F" w:rsidR="00CC4A0E" w:rsidRPr="00CA4405" w:rsidRDefault="00CC4A0E" w:rsidP="00CC4A0E">
      <w:pPr>
        <w:jc w:val="center"/>
        <w:rPr>
          <w:rFonts w:eastAsiaTheme="minorEastAsia"/>
        </w:rPr>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=35s-10s=25s</m:t>
          </m:r>
        </m:oMath>
      </m:oMathPara>
    </w:p>
    <w:p w14:paraId="245E1F50" w14:textId="77777777" w:rsidR="00CC4A0E" w:rsidRDefault="00CC4A0E" w:rsidP="009C3671">
      <w:pPr>
        <w:keepNext/>
        <w:spacing w:after="0"/>
        <w:jc w:val="center"/>
      </w:pPr>
      <w:r w:rsidRPr="00CC4A0E">
        <w:rPr>
          <w:noProof/>
        </w:rPr>
        <w:drawing>
          <wp:inline distT="0" distB="0" distL="0" distR="0" wp14:anchorId="6E84F570" wp14:editId="46FB053D">
            <wp:extent cx="5731510" cy="2191385"/>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191385"/>
                    </a:xfrm>
                    <a:prstGeom prst="rect">
                      <a:avLst/>
                    </a:prstGeom>
                  </pic:spPr>
                </pic:pic>
              </a:graphicData>
            </a:graphic>
          </wp:inline>
        </w:drawing>
      </w:r>
    </w:p>
    <w:p w14:paraId="32512F5F" w14:textId="588CFB0F" w:rsidR="00CC4A0E" w:rsidRDefault="00CC4A0E" w:rsidP="009C3671">
      <w:pPr>
        <w:pStyle w:val="Descripcin"/>
        <w:jc w:val="center"/>
      </w:pPr>
      <w:r>
        <w:t xml:space="preserve">Figura </w:t>
      </w:r>
      <w:r w:rsidR="005F5CB1">
        <w:fldChar w:fldCharType="begin"/>
      </w:r>
      <w:r w:rsidR="005F5CB1">
        <w:instrText xml:space="preserve"> SEQ Figura \* ARABIC </w:instrText>
      </w:r>
      <w:r w:rsidR="005F5CB1">
        <w:fldChar w:fldCharType="separate"/>
      </w:r>
      <w:r w:rsidR="00E10F1F">
        <w:rPr>
          <w:noProof/>
        </w:rPr>
        <w:t>1</w:t>
      </w:r>
      <w:r w:rsidR="005F5CB1">
        <w:rPr>
          <w:noProof/>
        </w:rPr>
        <w:fldChar w:fldCharType="end"/>
      </w:r>
      <w:r w:rsidR="009C3671">
        <w:t>0 Valores de t0 y t1 para un cambio tipo salto en la entrada en el punto de operación 60%-70%.</w:t>
      </w:r>
    </w:p>
    <w:p w14:paraId="6BB441D4" w14:textId="77777777" w:rsidR="00A02534" w:rsidRPr="009A628B" w:rsidRDefault="00A02534" w:rsidP="00A02534">
      <w:pPr>
        <w:pStyle w:val="Prrafodelista"/>
        <w:numPr>
          <w:ilvl w:val="0"/>
          <w:numId w:val="7"/>
        </w:numPr>
        <w:jc w:val="both"/>
        <w:rPr>
          <w:rFonts w:eastAsiaTheme="minorEastAsia"/>
          <w:i/>
          <w:lang w:val="el-GR"/>
        </w:rPr>
      </w:pPr>
      <w:r>
        <w:t>Cálculo de la constante de tiempo (</w:t>
      </w:r>
      <w:r w:rsidRPr="009A628B">
        <w:rPr>
          <w:rFonts w:cstheme="minorHAnsi"/>
          <w:b/>
          <w:bCs/>
          <w:lang w:val="el-GR"/>
        </w:rPr>
        <w:t>τ</w:t>
      </w:r>
      <w:r w:rsidRPr="009A628B">
        <w:rPr>
          <w:rFonts w:cstheme="minorHAnsi"/>
        </w:rPr>
        <w:t>):</w:t>
      </w:r>
      <w:r>
        <w:rPr>
          <w:rFonts w:cstheme="minorHAnsi"/>
        </w:rPr>
        <w:t xml:space="preserve">  </w:t>
      </w:r>
      <m:oMath>
        <m:r>
          <m:rPr>
            <m:sty m:val="p"/>
          </m:rPr>
          <w:rPr>
            <w:rFonts w:ascii="Cambria Math" w:hAnsi="Cambria Math" w:cstheme="minorHAnsi"/>
            <w:lang w:val="el-GR"/>
          </w:rPr>
          <m:t>τ</m:t>
        </m:r>
        <m:r>
          <m:rPr>
            <m:sty m:val="p"/>
          </m:rPr>
          <w:rPr>
            <w:rFonts w:ascii="Cambria Math" w:cstheme="minorHAnsi"/>
            <w:lang w:val="el-GR"/>
          </w:rPr>
          <m:t>=</m:t>
        </m:r>
        <m:sSub>
          <m:sSubPr>
            <m:ctrlPr>
              <w:rPr>
                <w:rFonts w:ascii="Cambria Math" w:hAnsi="Cambria Math" w:cstheme="minorHAnsi"/>
                <w:i/>
                <w:lang w:val="el-GR"/>
              </w:rPr>
            </m:ctrlPr>
          </m:sSubPr>
          <m:e>
            <m:r>
              <w:rPr>
                <w:rFonts w:ascii="Cambria Math" w:cstheme="minorHAnsi"/>
                <w:lang w:val="el-GR"/>
              </w:rPr>
              <m:t>t</m:t>
            </m:r>
          </m:e>
          <m:sub>
            <m:r>
              <w:rPr>
                <w:rFonts w:ascii="Cambria Math" w:cstheme="minorHAnsi"/>
                <w:lang w:val="el-GR"/>
              </w:rPr>
              <m:t>2</m:t>
            </m:r>
          </m:sub>
        </m:sSub>
        <m:r>
          <w:rPr>
            <w:rFonts w:ascii="Cambria Math" w:cstheme="minorHAnsi"/>
            <w:lang w:val="el-GR"/>
          </w:rPr>
          <m:t>-</m:t>
        </m:r>
        <m:sSub>
          <m:sSubPr>
            <m:ctrlPr>
              <w:rPr>
                <w:rFonts w:ascii="Cambria Math" w:hAnsi="Cambria Math" w:cstheme="minorHAnsi"/>
                <w:i/>
                <w:lang w:val="el-GR"/>
              </w:rPr>
            </m:ctrlPr>
          </m:sSubPr>
          <m:e>
            <m:r>
              <w:rPr>
                <w:rFonts w:ascii="Cambria Math" w:hAnsi="Cambria Math" w:cstheme="minorHAnsi"/>
                <w:lang w:val="el-GR"/>
              </w:rPr>
              <m:t>t</m:t>
            </m:r>
          </m:e>
          <m:sub>
            <m:r>
              <w:rPr>
                <w:rFonts w:ascii="Cambria Math" w:hAnsi="Cambria Math" w:cstheme="minorHAnsi"/>
                <w:lang w:val="el-GR"/>
              </w:rPr>
              <m:t>1</m:t>
            </m:r>
          </m:sub>
        </m:sSub>
      </m:oMath>
    </w:p>
    <w:p w14:paraId="7D4E4332" w14:textId="77777777" w:rsidR="00A02534" w:rsidRDefault="00A02534" w:rsidP="00A02534">
      <w:pPr>
        <w:pStyle w:val="Prrafodelista"/>
        <w:spacing w:after="0"/>
        <w:jc w:val="both"/>
        <w:rPr>
          <w:rFonts w:eastAsiaTheme="minorEastAsia"/>
          <w:iCs/>
        </w:rPr>
      </w:pPr>
      <w:r>
        <w:rPr>
          <w:rFonts w:eastAsiaTheme="minorEastAsia"/>
          <w:iCs/>
        </w:rPr>
        <w:t>t</w:t>
      </w:r>
      <w:r w:rsidRPr="00CA4405">
        <w:rPr>
          <w:rFonts w:eastAsiaTheme="minorEastAsia"/>
          <w:iCs/>
          <w:vertAlign w:val="subscript"/>
        </w:rPr>
        <w:t>2</w:t>
      </w:r>
      <w:r>
        <w:rPr>
          <w:rFonts w:eastAsiaTheme="minorEastAsia"/>
          <w:iCs/>
        </w:rPr>
        <w:t xml:space="preserve"> es el tiempo en el que la respuesta alcanza el 63% de cambio ante un cambio en la entrada. Ver figura 7.</w:t>
      </w:r>
    </w:p>
    <w:p w14:paraId="3E74C5A2" w14:textId="77777777" w:rsidR="00A02534" w:rsidRPr="005D1A0B" w:rsidRDefault="005F5CB1" w:rsidP="00A02534">
      <w:pPr>
        <w:spacing w:after="0"/>
        <w:jc w:val="both"/>
        <w:rPr>
          <w:rFonts w:eastAsiaTheme="minorEastAsia"/>
          <w:iCs/>
        </w:rPr>
      </w:pPr>
      <m:oMathPara>
        <m:oMathParaPr>
          <m:jc m:val="center"/>
        </m:oMathParaPr>
        <m:oMath>
          <m:sSub>
            <m:sSubPr>
              <m:ctrlPr>
                <w:rPr>
                  <w:rFonts w:ascii="Cambria Math" w:hAnsi="Cambria Math"/>
                  <w:i/>
                  <w:iCs/>
                </w:rPr>
              </m:ctrlPr>
            </m:sSubPr>
            <m:e>
              <m:r>
                <w:rPr>
                  <w:rFonts w:ascii="Cambria Math" w:hAnsi="Cambria Math"/>
                </w:rPr>
                <m:t>y</m:t>
              </m:r>
            </m:e>
            <m:sub>
              <m:r>
                <w:rPr>
                  <w:rFonts w:ascii="Cambria Math" w:hAnsi="Cambria Math"/>
                </w:rPr>
                <m:t>63</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+0.63*(</m:t>
          </m:r>
          <m:sSub>
            <m:sSubPr>
              <m:ctrlPr>
                <w:rPr>
                  <w:rFonts w:ascii="Cambria Math" w:hAnsi="Cambria Math"/>
                  <w:i/>
                  <w:iCs/>
                </w:rPr>
              </m:ctrlPr>
            </m:sSubPr>
            <m:e>
              <m:r>
                <w:rPr>
                  <w:rFonts w:ascii="Cambria Math" w:hAnsi="Cambria Math"/>
                </w:rPr>
                <m:t>y</m:t>
              </m:r>
            </m:e>
            <m:sub>
              <m:r>
                <w:rPr>
                  <w:rFonts w:ascii="Cambria Math" w:hAnsi="Cambria Math"/>
                </w:rPr>
                <m:t>f</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oMath>
      </m:oMathPara>
    </w:p>
    <w:p w14:paraId="20CEA40E" w14:textId="4C039729" w:rsidR="00A02534" w:rsidRPr="005D1A0B" w:rsidRDefault="005F5CB1" w:rsidP="00A02534">
      <w:pPr>
        <w:pStyle w:val="Prrafodelista"/>
        <w:spacing w:after="0"/>
        <w:jc w:val="both"/>
        <w:rPr>
          <w:rFonts w:eastAsiaTheme="minorEastAsia"/>
          <w:iCs/>
        </w:rPr>
      </w:pPr>
      <m:oMathPara>
        <m:oMathParaPr>
          <m:jc m:val="center"/>
        </m:oMathParaPr>
        <m:oMath>
          <m:sSub>
            <m:sSubPr>
              <m:ctrlPr>
                <w:rPr>
                  <w:rFonts w:ascii="Cambria Math" w:hAnsi="Cambria Math"/>
                  <w:i/>
                  <w:iCs/>
                </w:rPr>
              </m:ctrlPr>
            </m:sSubPr>
            <m:e>
              <m:r>
                <w:rPr>
                  <w:rFonts w:ascii="Cambria Math" w:hAnsi="Cambria Math"/>
                </w:rPr>
                <m:t>y</m:t>
              </m:r>
            </m:e>
            <m:sub>
              <m:r>
                <w:rPr>
                  <w:rFonts w:ascii="Cambria Math" w:hAnsi="Cambria Math"/>
                </w:rPr>
                <m:t>63</m:t>
              </m:r>
            </m:sub>
          </m:sSub>
          <m:r>
            <w:rPr>
              <w:rFonts w:ascii="Cambria Math" w:hAnsi="Cambria Math"/>
            </w:rPr>
            <m:t>=131.53+0.63*</m:t>
          </m:r>
          <m:d>
            <m:dPr>
              <m:ctrlPr>
                <w:rPr>
                  <w:rFonts w:ascii="Cambria Math" w:hAnsi="Cambria Math"/>
                  <w:i/>
                  <w:iCs/>
                </w:rPr>
              </m:ctrlPr>
            </m:dPr>
            <m:e>
              <m:r>
                <w:rPr>
                  <w:rFonts w:ascii="Cambria Math" w:hAnsi="Cambria Math"/>
                </w:rPr>
                <m:t>129.13-131.53</m:t>
              </m:r>
            </m:e>
          </m:d>
        </m:oMath>
      </m:oMathPara>
    </w:p>
    <w:p w14:paraId="32787C83" w14:textId="1C847B80" w:rsidR="00A02534" w:rsidRPr="005D1A0B" w:rsidRDefault="005F5CB1" w:rsidP="00A02534">
      <w:pPr>
        <w:pStyle w:val="Prrafodelista"/>
        <w:jc w:val="both"/>
        <w:rPr>
          <w:rFonts w:eastAsiaTheme="minorEastAsia"/>
        </w:rPr>
      </w:pPr>
      <m:oMathPara>
        <m:oMathParaPr>
          <m:jc m:val="center"/>
        </m:oMathParaPr>
        <m:oMath>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63</m:t>
              </m:r>
            </m:sub>
          </m:sSub>
          <m:r>
            <w:rPr>
              <w:rFonts w:ascii="Cambria Math" w:eastAsiaTheme="minorEastAsia" w:hAnsi="Cambria Math"/>
            </w:rPr>
            <m:t>=130,018°C</m:t>
          </m:r>
        </m:oMath>
      </m:oMathPara>
    </w:p>
    <w:p w14:paraId="1FE4D144" w14:textId="77777777" w:rsidR="00A02534" w:rsidRDefault="00A02534" w:rsidP="00A02534">
      <w:pPr>
        <w:keepNext/>
        <w:spacing w:after="0"/>
        <w:jc w:val="center"/>
      </w:pPr>
      <w:r w:rsidRPr="00A02534">
        <w:rPr>
          <w:noProof/>
        </w:rPr>
        <w:drawing>
          <wp:inline distT="0" distB="0" distL="0" distR="0" wp14:anchorId="7C29EEE4" wp14:editId="155EA48F">
            <wp:extent cx="4089400" cy="2645017"/>
            <wp:effectExtent l="0" t="0" r="635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18231" cy="2663665"/>
                    </a:xfrm>
                    <a:prstGeom prst="rect">
                      <a:avLst/>
                    </a:prstGeom>
                  </pic:spPr>
                </pic:pic>
              </a:graphicData>
            </a:graphic>
          </wp:inline>
        </w:drawing>
      </w:r>
    </w:p>
    <w:p w14:paraId="6B6E13F8" w14:textId="6C5048AE" w:rsidR="009C3671" w:rsidRDefault="00A02534" w:rsidP="00A02534">
      <w:pPr>
        <w:pStyle w:val="Descripcin"/>
        <w:jc w:val="center"/>
      </w:pPr>
      <w:r>
        <w:t>Figura 11 t</w:t>
      </w:r>
      <w:r w:rsidRPr="00BA23AD">
        <w:rPr>
          <w:vertAlign w:val="subscript"/>
        </w:rPr>
        <w:t>2</w:t>
      </w:r>
      <w:r>
        <w:t>: valor de tiempo cuando la salida alcanza el 63% del cambio</w:t>
      </w:r>
    </w:p>
    <w:p w14:paraId="567E80C9" w14:textId="77777777" w:rsidR="00A02534" w:rsidRPr="009F4C69" w:rsidRDefault="00A02534" w:rsidP="00A02534">
      <w:pPr>
        <w:pStyle w:val="Prrafodelista"/>
        <w:spacing w:line="240" w:lineRule="auto"/>
        <w:jc w:val="both"/>
        <w:rPr>
          <w:rFonts w:eastAsiaTheme="minorEastAsia"/>
          <w:i/>
          <w:lang w:val="el-GR"/>
        </w:rPr>
      </w:pPr>
      <w:r w:rsidRPr="009F4C69">
        <w:rPr>
          <w:rFonts w:eastAsiaTheme="minorEastAsia"/>
          <w:iCs/>
        </w:rPr>
        <w:t>Volviendo a</w:t>
      </w:r>
      <w:r>
        <w:rPr>
          <w:rFonts w:eastAsiaTheme="minorEastAsia"/>
          <w:iCs/>
        </w:rPr>
        <w:t xml:space="preserve">:                                 </w:t>
      </w:r>
      <m:oMath>
        <m:r>
          <m:rPr>
            <m:sty m:val="p"/>
          </m:rPr>
          <w:rPr>
            <w:rFonts w:ascii="Cambria Math" w:hAnsi="Cambria Math" w:cstheme="minorHAnsi"/>
            <w:lang w:val="el-GR"/>
          </w:rPr>
          <m:t>τ</m:t>
        </m:r>
        <m:r>
          <m:rPr>
            <m:sty m:val="p"/>
          </m:rPr>
          <w:rPr>
            <w:rFonts w:ascii="Cambria Math" w:cstheme="minorHAnsi"/>
            <w:lang w:val="el-GR"/>
          </w:rPr>
          <m:t>=</m:t>
        </m:r>
        <m:sSub>
          <m:sSubPr>
            <m:ctrlPr>
              <w:rPr>
                <w:rFonts w:ascii="Cambria Math" w:hAnsi="Cambria Math" w:cstheme="minorHAnsi"/>
                <w:i/>
                <w:lang w:val="el-GR"/>
              </w:rPr>
            </m:ctrlPr>
          </m:sSubPr>
          <m:e>
            <m:r>
              <w:rPr>
                <w:rFonts w:ascii="Cambria Math" w:cstheme="minorHAnsi"/>
                <w:lang w:val="el-GR"/>
              </w:rPr>
              <m:t>t</m:t>
            </m:r>
          </m:e>
          <m:sub>
            <m:r>
              <w:rPr>
                <w:rFonts w:ascii="Cambria Math" w:cstheme="minorHAnsi"/>
                <w:lang w:val="el-GR"/>
              </w:rPr>
              <m:t>2</m:t>
            </m:r>
          </m:sub>
        </m:sSub>
        <m:r>
          <w:rPr>
            <w:rFonts w:ascii="Cambria Math" w:cstheme="minorHAnsi"/>
            <w:lang w:val="el-GR"/>
          </w:rPr>
          <m:t>-</m:t>
        </m:r>
        <m:sSub>
          <m:sSubPr>
            <m:ctrlPr>
              <w:rPr>
                <w:rFonts w:ascii="Cambria Math" w:hAnsi="Cambria Math" w:cstheme="minorHAnsi"/>
                <w:i/>
                <w:lang w:val="el-GR"/>
              </w:rPr>
            </m:ctrlPr>
          </m:sSubPr>
          <m:e>
            <m:r>
              <w:rPr>
                <w:rFonts w:ascii="Cambria Math" w:hAnsi="Cambria Math" w:cstheme="minorHAnsi"/>
                <w:lang w:val="el-GR"/>
              </w:rPr>
              <m:t>t</m:t>
            </m:r>
          </m:e>
          <m:sub>
            <m:r>
              <w:rPr>
                <w:rFonts w:ascii="Cambria Math" w:hAnsi="Cambria Math" w:cstheme="minorHAnsi"/>
                <w:lang w:val="el-GR"/>
              </w:rPr>
              <m:t>1</m:t>
            </m:r>
          </m:sub>
        </m:sSub>
      </m:oMath>
    </w:p>
    <w:p w14:paraId="4E1F952E" w14:textId="503A4EE5" w:rsidR="00A02534" w:rsidRDefault="00A02534" w:rsidP="00A02534">
      <w:pPr>
        <w:pStyle w:val="Prrafodelista"/>
        <w:jc w:val="both"/>
        <w:rPr>
          <w:rFonts w:eastAsiaTheme="minorEastAsia"/>
          <w:lang w:val="el-GR"/>
        </w:rPr>
      </w:pPr>
      <w:r>
        <w:rPr>
          <w:rFonts w:eastAsiaTheme="minorEastAsia"/>
          <w:iCs/>
        </w:rPr>
        <w:t xml:space="preserve">Tenemos que:                              </w:t>
      </w:r>
      <m:oMath>
        <m:r>
          <m:rPr>
            <m:sty m:val="p"/>
          </m:rPr>
          <w:rPr>
            <w:rFonts w:ascii="Cambria Math" w:hAnsi="Cambria Math" w:cstheme="minorHAnsi"/>
            <w:lang w:val="el-GR"/>
          </w:rPr>
          <m:t>τ</m:t>
        </m:r>
        <m:r>
          <w:rPr>
            <w:rFonts w:ascii="Cambria Math" w:eastAsiaTheme="minorEastAsia" w:hAnsi="Cambria Math"/>
            <w:lang w:val="el-GR"/>
          </w:rPr>
          <m:t>=114s-35s=79s</m:t>
        </m:r>
      </m:oMath>
    </w:p>
    <w:p w14:paraId="34E13848" w14:textId="77777777" w:rsidR="00A02534" w:rsidRPr="00A813B6" w:rsidRDefault="00A02534" w:rsidP="00A02534">
      <w:pPr>
        <w:jc w:val="both"/>
        <w:rPr>
          <w:rFonts w:eastAsiaTheme="minorEastAsia"/>
          <w:iCs/>
        </w:rPr>
      </w:pPr>
      <w:r w:rsidRPr="00A813B6">
        <w:rPr>
          <w:rFonts w:eastAsiaTheme="minorEastAsia"/>
          <w:b/>
          <w:bCs/>
          <w:iCs/>
        </w:rPr>
        <w:t>Ecuación del sistema</w:t>
      </w:r>
      <w:r w:rsidRPr="00A813B6">
        <w:rPr>
          <w:rFonts w:eastAsiaTheme="minorEastAsia"/>
          <w:iCs/>
        </w:rPr>
        <w:t xml:space="preserve"> para </w:t>
      </w:r>
      <w:r w:rsidRPr="00A813B6">
        <w:t>modelo lineal de primer orden con retardo (FOPD)</w:t>
      </w:r>
    </w:p>
    <w:p w14:paraId="5F012A54" w14:textId="10D70FB8" w:rsidR="00A02534" w:rsidRPr="00B46DB3" w:rsidRDefault="00A02534" w:rsidP="00A02534">
      <w:pPr>
        <w:rPr>
          <w:rFonts w:eastAsiaTheme="minorEastAsia"/>
          <w:iCs/>
          <w:lang w:val="el-GR"/>
        </w:rPr>
      </w:pPr>
      <m:oMathPara>
        <m:oMath>
          <m:r>
            <w:rPr>
              <w:rFonts w:ascii="Cambria Math" w:eastAsiaTheme="minorEastAsia" w:hAnsi="Cambria Math"/>
              <w:lang w:val="el-GR"/>
            </w:rPr>
            <m:t>y</m:t>
          </m:r>
          <m:d>
            <m:dPr>
              <m:ctrlPr>
                <w:rPr>
                  <w:rFonts w:ascii="Cambria Math" w:eastAsiaTheme="minorEastAsia" w:hAnsi="Cambria Math"/>
                  <w:i/>
                  <w:iCs/>
                  <w:lang w:val="el-GR"/>
                </w:rPr>
              </m:ctrlPr>
            </m:dPr>
            <m:e>
              <m:r>
                <w:rPr>
                  <w:rFonts w:ascii="Cambria Math" w:eastAsiaTheme="minorEastAsia" w:hAnsi="Cambria Math"/>
                  <w:lang w:val="el-GR"/>
                </w:rPr>
                <m:t>s</m:t>
              </m:r>
            </m:e>
          </m:d>
          <m:r>
            <w:rPr>
              <w:rFonts w:ascii="Cambria Math" w:eastAsiaTheme="minorEastAsia" w:hAnsi="Cambria Math"/>
              <w:lang w:val="el-GR"/>
            </w:rPr>
            <m:t>=</m:t>
          </m:r>
          <m:f>
            <m:fPr>
              <m:ctrlPr>
                <w:rPr>
                  <w:rFonts w:ascii="Cambria Math" w:eastAsiaTheme="minorEastAsia" w:hAnsi="Cambria Math"/>
                  <w:i/>
                  <w:iCs/>
                  <w:lang w:val="el-GR"/>
                </w:rPr>
              </m:ctrlPr>
            </m:fPr>
            <m:num>
              <m:r>
                <w:rPr>
                  <w:rFonts w:ascii="Cambria Math" w:eastAsiaTheme="minorEastAsia" w:hAnsi="Cambria Math"/>
                  <w:lang w:val="el-GR"/>
                </w:rPr>
                <m:t>-0.24</m:t>
              </m:r>
            </m:num>
            <m:den>
              <m:r>
                <w:rPr>
                  <w:rFonts w:ascii="Cambria Math" w:eastAsiaTheme="minorEastAsia" w:hAnsi="Cambria Math"/>
                  <w:lang w:val="el-GR"/>
                </w:rPr>
                <m:t>1+</m:t>
              </m:r>
              <m:r>
                <m:rPr>
                  <m:sty m:val="p"/>
                </m:rPr>
                <w:rPr>
                  <w:rFonts w:ascii="Cambria Math" w:hAnsi="Cambria Math" w:cstheme="minorHAnsi"/>
                  <w:lang w:val="el-GR"/>
                </w:rPr>
                <m:t>79*s</m:t>
              </m:r>
            </m:den>
          </m:f>
          <m:sSup>
            <m:sSupPr>
              <m:ctrlPr>
                <w:rPr>
                  <w:rFonts w:ascii="Cambria Math" w:eastAsiaTheme="minorEastAsia" w:hAnsi="Cambria Math"/>
                  <w:i/>
                  <w:iCs/>
                  <w:lang w:val="el-GR"/>
                </w:rPr>
              </m:ctrlPr>
            </m:sSupPr>
            <m:e>
              <m:r>
                <w:rPr>
                  <w:rFonts w:ascii="Cambria Math" w:hAnsi="Cambria Math"/>
                  <w:lang w:val="el-GR"/>
                </w:rPr>
                <m:t>e</m:t>
              </m:r>
            </m:e>
            <m:sup>
              <m:r>
                <w:rPr>
                  <w:rFonts w:ascii="Cambria Math" w:hAnsi="Cambria Math"/>
                  <w:lang w:val="el-GR"/>
                </w:rPr>
                <m:t>-25s</m:t>
              </m:r>
            </m:sup>
          </m:sSup>
        </m:oMath>
      </m:oMathPara>
    </w:p>
    <w:p w14:paraId="2C7B189B" w14:textId="0B227306" w:rsidR="000C39DF" w:rsidRDefault="000C39DF" w:rsidP="000C39DF">
      <w:pPr>
        <w:jc w:val="both"/>
        <w:rPr>
          <w:rFonts w:eastAsiaTheme="minorEastAsia"/>
        </w:rPr>
      </w:pPr>
      <w:r>
        <w:rPr>
          <w:rFonts w:eastAsiaTheme="minorEastAsia"/>
        </w:rPr>
        <w:lastRenderedPageBreak/>
        <w:t xml:space="preserve">Se puede </w:t>
      </w:r>
      <w:r w:rsidRPr="00A35336">
        <w:rPr>
          <w:rFonts w:eastAsiaTheme="minorEastAsia"/>
          <w:b/>
          <w:bCs/>
        </w:rPr>
        <w:t>concluir</w:t>
      </w:r>
      <w:r>
        <w:rPr>
          <w:rFonts w:eastAsiaTheme="minorEastAsia"/>
        </w:rPr>
        <w:t xml:space="preserve"> que el proceso no es lineal debido a que K</w:t>
      </w:r>
      <w:r w:rsidRPr="00BE6315">
        <w:rPr>
          <w:rFonts w:eastAsiaTheme="minorEastAsia"/>
          <w:vertAlign w:val="subscript"/>
        </w:rPr>
        <w:t>p</w:t>
      </w:r>
      <w:r>
        <w:rPr>
          <w:rFonts w:eastAsiaTheme="minorEastAsia"/>
          <w:i/>
          <w:iCs/>
        </w:rPr>
        <w:t xml:space="preserve"> </w:t>
      </w:r>
      <w:r>
        <w:rPr>
          <w:rFonts w:eastAsiaTheme="minorEastAsia"/>
        </w:rPr>
        <w:t xml:space="preserve">(la ganancia del proceso) no es igual en todos los puntos de operación. En el punto de 40%-50%, su valor era de </w:t>
      </w:r>
      <w:r w:rsidRPr="000C39DF">
        <w:rPr>
          <w:rFonts w:eastAsiaTheme="minorEastAsia"/>
        </w:rPr>
        <w:t>-0.46</w:t>
      </w:r>
      <w:r>
        <w:rPr>
          <w:rFonts w:eastAsiaTheme="minorEastAsia"/>
        </w:rPr>
        <w:t>1 y en el punto de operación de 60%-70% es de -0.24.</w:t>
      </w:r>
    </w:p>
    <w:p w14:paraId="4151C7A5" w14:textId="3F5CC3A9" w:rsidR="000C39DF" w:rsidRPr="009224D9" w:rsidRDefault="000C39DF" w:rsidP="000C39DF">
      <w:pPr>
        <w:jc w:val="both"/>
        <w:rPr>
          <w:rFonts w:eastAsiaTheme="minorEastAsia"/>
        </w:rPr>
      </w:pPr>
      <w:r>
        <w:rPr>
          <w:rFonts w:eastAsiaTheme="minorEastAsia"/>
        </w:rPr>
        <w:t>En la figura 12 se aprecia que a ante varios cambios tipo salto en la entrada del proceso de magnitud 20 (desde 20% hasta 100%), la magnitud del cambio en la salida no es igual, manifestándose así la no linealidad de este. Un proceso lineal mantiene la misma ganancia en todos los puntos de operación y en este, la ganancia va disminuyendo su valor modular.</w:t>
      </w:r>
    </w:p>
    <w:p w14:paraId="7ED5D17E" w14:textId="77777777" w:rsidR="000C39DF" w:rsidRDefault="000C39DF" w:rsidP="000C39DF">
      <w:pPr>
        <w:keepNext/>
        <w:spacing w:after="0"/>
        <w:jc w:val="center"/>
      </w:pPr>
      <w:r w:rsidRPr="000C39DF">
        <w:rPr>
          <w:noProof/>
        </w:rPr>
        <w:drawing>
          <wp:inline distT="0" distB="0" distL="0" distR="0" wp14:anchorId="2F940367" wp14:editId="593E1FF4">
            <wp:extent cx="4305300" cy="2755564"/>
            <wp:effectExtent l="19050" t="19050" r="19050" b="260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19902" cy="2764910"/>
                    </a:xfrm>
                    <a:prstGeom prst="rect">
                      <a:avLst/>
                    </a:prstGeom>
                    <a:ln>
                      <a:solidFill>
                        <a:schemeClr val="bg1">
                          <a:lumMod val="65000"/>
                        </a:schemeClr>
                      </a:solidFill>
                    </a:ln>
                  </pic:spPr>
                </pic:pic>
              </a:graphicData>
            </a:graphic>
          </wp:inline>
        </w:drawing>
      </w:r>
    </w:p>
    <w:p w14:paraId="59E0718F" w14:textId="3C281A5B" w:rsidR="000C39DF" w:rsidRDefault="000C39DF" w:rsidP="000C39DF">
      <w:pPr>
        <w:pStyle w:val="Descripcin"/>
        <w:jc w:val="center"/>
      </w:pPr>
      <w:r>
        <w:t>Figura 1</w:t>
      </w:r>
      <w:r w:rsidR="005F5CB1">
        <w:fldChar w:fldCharType="begin"/>
      </w:r>
      <w:r w:rsidR="005F5CB1">
        <w:instrText xml:space="preserve"> SEQ Figura \* ARABIC </w:instrText>
      </w:r>
      <w:r w:rsidR="005F5CB1">
        <w:fldChar w:fldCharType="separate"/>
      </w:r>
      <w:r w:rsidR="00E10F1F">
        <w:rPr>
          <w:noProof/>
        </w:rPr>
        <w:t>2</w:t>
      </w:r>
      <w:r w:rsidR="005F5CB1">
        <w:rPr>
          <w:noProof/>
        </w:rPr>
        <w:fldChar w:fldCharType="end"/>
      </w:r>
      <w:r>
        <w:t xml:space="preserve"> Vista de la respuesta del proceso a distintos cambios en la entrada de igual magnitud, donde se aprecia la no linealidad de este.</w:t>
      </w:r>
    </w:p>
    <w:p w14:paraId="0F445A30" w14:textId="77777777" w:rsidR="00D029C2" w:rsidRDefault="00D029C2" w:rsidP="00D029C2">
      <w:pPr>
        <w:pStyle w:val="Ttulo4"/>
      </w:pPr>
      <w:r>
        <w:t>U</w:t>
      </w:r>
      <w:r w:rsidRPr="008341E8">
        <w:t xml:space="preserve">sando la herramienta de diseño (LOOP-PRO </w:t>
      </w:r>
      <w:proofErr w:type="spellStart"/>
      <w:r w:rsidRPr="008341E8">
        <w:t>Tuner</w:t>
      </w:r>
      <w:proofErr w:type="spellEnd"/>
      <w:r w:rsidRPr="008341E8">
        <w:t>).</w:t>
      </w:r>
    </w:p>
    <w:p w14:paraId="61F44C74" w14:textId="2F980143" w:rsidR="00D029C2" w:rsidRDefault="00D029C2" w:rsidP="00D029C2">
      <w:r>
        <w:t xml:space="preserve">En la figura 13 se pueden apreciar los valores de las constantes del proceso obtenidas mediante la herramienta LOOP-PRO </w:t>
      </w:r>
      <w:proofErr w:type="spellStart"/>
      <w:r>
        <w:t>Tuner</w:t>
      </w:r>
      <w:proofErr w:type="spellEnd"/>
      <w:r>
        <w:t>. La ecuación del proceso para estos parámetros, sería le siguiente:</w:t>
      </w:r>
    </w:p>
    <w:p w14:paraId="7EDFBADB" w14:textId="65C6551A" w:rsidR="00D029C2" w:rsidRDefault="00D029C2" w:rsidP="00D029C2">
      <w:pPr>
        <w:rPr>
          <w:i/>
          <w:iCs/>
        </w:rPr>
      </w:pPr>
      <m:oMathPara>
        <m:oMath>
          <m:r>
            <w:rPr>
              <w:rFonts w:ascii="Cambria Math" w:eastAsiaTheme="minorEastAsia" w:hAnsi="Cambria Math"/>
              <w:lang w:val="el-GR"/>
            </w:rPr>
            <m:t>y</m:t>
          </m:r>
          <m:d>
            <m:dPr>
              <m:ctrlPr>
                <w:rPr>
                  <w:rFonts w:ascii="Cambria Math" w:eastAsiaTheme="minorEastAsia" w:hAnsi="Cambria Math"/>
                  <w:i/>
                  <w:iCs/>
                  <w:lang w:val="el-GR"/>
                </w:rPr>
              </m:ctrlPr>
            </m:dPr>
            <m:e>
              <m:r>
                <w:rPr>
                  <w:rFonts w:ascii="Cambria Math" w:eastAsiaTheme="minorEastAsia" w:hAnsi="Cambria Math"/>
                  <w:lang w:val="el-GR"/>
                </w:rPr>
                <m:t>s</m:t>
              </m:r>
            </m:e>
          </m:d>
          <m:r>
            <w:rPr>
              <w:rFonts w:ascii="Cambria Math" w:eastAsiaTheme="minorEastAsia" w:hAnsi="Cambria Math"/>
              <w:lang w:val="el-GR"/>
            </w:rPr>
            <m:t>=</m:t>
          </m:r>
          <m:f>
            <m:fPr>
              <m:ctrlPr>
                <w:rPr>
                  <w:rFonts w:ascii="Cambria Math" w:eastAsiaTheme="minorEastAsia" w:hAnsi="Cambria Math"/>
                  <w:i/>
                  <w:iCs/>
                  <w:lang w:val="el-GR"/>
                </w:rPr>
              </m:ctrlPr>
            </m:fPr>
            <m:num>
              <m:r>
                <w:rPr>
                  <w:rFonts w:ascii="Cambria Math" w:eastAsiaTheme="minorEastAsia" w:hAnsi="Cambria Math"/>
                  <w:lang w:val="el-GR"/>
                </w:rPr>
                <m:t>-0.2607</m:t>
              </m:r>
            </m:num>
            <m:den>
              <m:r>
                <w:rPr>
                  <w:rFonts w:ascii="Cambria Math" w:eastAsiaTheme="minorEastAsia" w:hAnsi="Cambria Math"/>
                  <w:lang w:val="el-GR"/>
                </w:rPr>
                <m:t>1+64</m:t>
              </m:r>
              <m:r>
                <m:rPr>
                  <m:sty m:val="p"/>
                </m:rPr>
                <w:rPr>
                  <w:rFonts w:ascii="Cambria Math" w:hAnsi="Cambria Math" w:cstheme="minorHAnsi"/>
                  <w:lang w:val="el-GR"/>
                </w:rPr>
                <m:t>*s</m:t>
              </m:r>
            </m:den>
          </m:f>
          <m:sSup>
            <m:sSupPr>
              <m:ctrlPr>
                <w:rPr>
                  <w:rFonts w:ascii="Cambria Math" w:eastAsiaTheme="minorEastAsia" w:hAnsi="Cambria Math"/>
                  <w:i/>
                  <w:iCs/>
                  <w:lang w:val="el-GR"/>
                </w:rPr>
              </m:ctrlPr>
            </m:sSupPr>
            <m:e>
              <m:r>
                <w:rPr>
                  <w:rFonts w:ascii="Cambria Math" w:hAnsi="Cambria Math"/>
                  <w:lang w:val="el-GR"/>
                </w:rPr>
                <m:t>e</m:t>
              </m:r>
            </m:e>
            <m:sup>
              <m:r>
                <w:rPr>
                  <w:rFonts w:ascii="Cambria Math" w:hAnsi="Cambria Math"/>
                  <w:lang w:val="el-GR"/>
                </w:rPr>
                <m:t>-47s</m:t>
              </m:r>
            </m:sup>
          </m:sSup>
        </m:oMath>
      </m:oMathPara>
    </w:p>
    <w:p w14:paraId="51EF108D" w14:textId="77777777" w:rsidR="00D029C2" w:rsidRDefault="00D029C2" w:rsidP="00D029C2">
      <w:pPr>
        <w:pStyle w:val="Descripcin"/>
        <w:keepNext/>
        <w:spacing w:after="0"/>
      </w:pPr>
      <w:r w:rsidRPr="00D029C2">
        <w:rPr>
          <w:i w:val="0"/>
          <w:iCs w:val="0"/>
          <w:noProof/>
        </w:rPr>
        <w:drawing>
          <wp:inline distT="0" distB="0" distL="0" distR="0" wp14:anchorId="73E680DA" wp14:editId="59C787DE">
            <wp:extent cx="5731510" cy="2291080"/>
            <wp:effectExtent l="19050" t="19050" r="21590" b="139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291080"/>
                    </a:xfrm>
                    <a:prstGeom prst="rect">
                      <a:avLst/>
                    </a:prstGeom>
                    <a:ln>
                      <a:solidFill>
                        <a:schemeClr val="bg1">
                          <a:lumMod val="65000"/>
                        </a:schemeClr>
                      </a:solidFill>
                    </a:ln>
                  </pic:spPr>
                </pic:pic>
              </a:graphicData>
            </a:graphic>
          </wp:inline>
        </w:drawing>
      </w:r>
    </w:p>
    <w:p w14:paraId="6F0707CF" w14:textId="14B13B55" w:rsidR="00D029C2" w:rsidRDefault="00D029C2" w:rsidP="00D029C2">
      <w:pPr>
        <w:pStyle w:val="Descripcin"/>
        <w:jc w:val="center"/>
      </w:pPr>
      <w:r>
        <w:t>Figura1</w:t>
      </w:r>
      <w:r w:rsidR="005F5CB1">
        <w:fldChar w:fldCharType="begin"/>
      </w:r>
      <w:r w:rsidR="005F5CB1">
        <w:instrText xml:space="preserve"> SEQ Figura \* ARABIC </w:instrText>
      </w:r>
      <w:r w:rsidR="005F5CB1">
        <w:fldChar w:fldCharType="separate"/>
      </w:r>
      <w:r w:rsidR="00E10F1F">
        <w:rPr>
          <w:noProof/>
        </w:rPr>
        <w:t>3</w:t>
      </w:r>
      <w:r w:rsidR="005F5CB1">
        <w:rPr>
          <w:noProof/>
        </w:rPr>
        <w:fldChar w:fldCharType="end"/>
      </w:r>
      <w:r w:rsidRPr="00D029C2">
        <w:t xml:space="preserve"> </w:t>
      </w:r>
      <w:r>
        <w:t xml:space="preserve">Constantes del proceso obtenidas con la herramienta LOOP-PRO </w:t>
      </w:r>
      <w:proofErr w:type="spellStart"/>
      <w:r>
        <w:t>Tuner</w:t>
      </w:r>
      <w:proofErr w:type="spellEnd"/>
      <w:r>
        <w:t xml:space="preserve"> para el punto de operación 60%-70%.</w:t>
      </w:r>
    </w:p>
    <w:p w14:paraId="59F31E9E" w14:textId="77777777" w:rsidR="00A40332" w:rsidRPr="00A40332" w:rsidRDefault="00A40332" w:rsidP="00B26270">
      <w:pPr>
        <w:pStyle w:val="Ttulo2"/>
      </w:pPr>
      <w:r w:rsidRPr="00A40332">
        <w:lastRenderedPageBreak/>
        <w:t>Control P en lazo cerrado. Sintonía del controlador P e implementación del sistema de control en lazo cerrado utilizando:</w:t>
      </w:r>
    </w:p>
    <w:p w14:paraId="5EEA709C" w14:textId="25E34EDD" w:rsidR="00A40332" w:rsidRDefault="00A40332" w:rsidP="00B26270">
      <w:pPr>
        <w:pStyle w:val="Ttulo3"/>
      </w:pPr>
      <w:r>
        <w:t>U</w:t>
      </w:r>
      <w:r w:rsidRPr="009474AC">
        <w:t>n método empírico de sintonización</w:t>
      </w:r>
    </w:p>
    <w:p w14:paraId="5C4DDD74" w14:textId="61A7223F" w:rsidR="00D52BC8" w:rsidRDefault="00D52BC8" w:rsidP="00D52BC8">
      <w:pPr>
        <w:jc w:val="both"/>
      </w:pPr>
      <w:r>
        <w:t>Realizando el ajuste Ziegler-Nichols en lazo abierto, método clásico que busca un comportamiento final oscilatorio con razón de amortiguamiento ¼, se realizará el ajuste del controlador P. Según este método y para el punto de operación 40%-50%:</w:t>
      </w:r>
    </w:p>
    <w:p w14:paraId="32358D73" w14:textId="77777777" w:rsidR="00D52BC8" w:rsidRPr="00506F4E" w:rsidRDefault="00D52BC8" w:rsidP="00D52BC8">
      <w:pPr>
        <w:jc w:val="both"/>
        <w:rPr>
          <w:rFonts w:eastAsiaTheme="minorEastAsia"/>
          <w:sz w:val="20"/>
          <w:szCs w:val="20"/>
        </w:rPr>
      </w:pPr>
      <m:oMathPara>
        <m:oMathParaPr>
          <m:jc m:val="center"/>
        </m:oMathParaPr>
        <m:oMath>
          <m:r>
            <w:rPr>
              <w:rFonts w:ascii="Cambria Math" w:hAnsi="Cambria Math"/>
              <w:sz w:val="20"/>
              <w:szCs w:val="20"/>
            </w:rPr>
            <m:t>k=</m:t>
          </m:r>
          <m:f>
            <m:fPr>
              <m:ctrlPr>
                <w:rPr>
                  <w:rFonts w:ascii="Cambria Math" w:hAnsi="Cambria Math"/>
                  <w:i/>
                  <w:sz w:val="20"/>
                  <w:szCs w:val="20"/>
                </w:rPr>
              </m:ctrlPr>
            </m:fPr>
            <m:num>
              <m:r>
                <m:rPr>
                  <m:sty m:val="p"/>
                </m:rPr>
                <w:rPr>
                  <w:rFonts w:ascii="Cambria Math" w:hAnsi="Cambria Math" w:cstheme="minorHAnsi"/>
                  <w:sz w:val="20"/>
                  <w:szCs w:val="20"/>
                  <w:lang w:val="el-GR"/>
                </w:rPr>
                <m:t>τ</m:t>
              </m:r>
            </m:num>
            <m:den>
              <m:sSub>
                <m:sSubPr>
                  <m:ctrlPr>
                    <w:rPr>
                      <w:rFonts w:ascii="Cambria Math" w:hAnsi="Cambria Math"/>
                      <w:i/>
                      <w:sz w:val="20"/>
                      <w:szCs w:val="20"/>
                    </w:rPr>
                  </m:ctrlPr>
                </m:sSubPr>
                <m:e>
                  <m:r>
                    <w:rPr>
                      <w:rFonts w:ascii="Cambria Math" w:hAnsi="Cambria Math"/>
                      <w:sz w:val="20"/>
                      <w:szCs w:val="20"/>
                    </w:rPr>
                    <m:t>k</m:t>
                  </m:r>
                </m:e>
                <m:sub>
                  <m:r>
                    <w:rPr>
                      <w:rFonts w:ascii="Cambria Math" w:hAnsi="Cambria Math"/>
                      <w:sz w:val="20"/>
                      <w:szCs w:val="20"/>
                    </w:rPr>
                    <m:t>p</m:t>
                  </m:r>
                </m:sub>
              </m:sSub>
              <m:r>
                <w:rPr>
                  <w:rFonts w:ascii="Cambria Math" w:hAnsi="Cambria Math"/>
                  <w:sz w:val="20"/>
                  <w:szCs w:val="20"/>
                </w:rPr>
                <m:t>*θ</m:t>
              </m:r>
            </m:den>
          </m:f>
        </m:oMath>
      </m:oMathPara>
    </w:p>
    <w:p w14:paraId="4B80343E" w14:textId="77AAC945" w:rsidR="00D52BC8" w:rsidRPr="002F27DD" w:rsidRDefault="00D52BC8" w:rsidP="00D52BC8">
      <w:pPr>
        <w:jc w:val="both"/>
        <w:rPr>
          <w:rFonts w:eastAsiaTheme="minorEastAsia"/>
          <w:sz w:val="20"/>
          <w:szCs w:val="20"/>
        </w:rPr>
      </w:pPr>
      <m:oMathPara>
        <m:oMathParaPr>
          <m:jc m:val="center"/>
        </m:oMathParaPr>
        <m:oMath>
          <m:r>
            <w:rPr>
              <w:rFonts w:ascii="Cambria Math" w:hAnsi="Cambria Math"/>
              <w:sz w:val="20"/>
              <w:szCs w:val="20"/>
            </w:rPr>
            <m:t>k=</m:t>
          </m:r>
          <m:f>
            <m:fPr>
              <m:ctrlPr>
                <w:rPr>
                  <w:rFonts w:ascii="Cambria Math" w:hAnsi="Cambria Math"/>
                  <w:i/>
                  <w:sz w:val="20"/>
                  <w:szCs w:val="20"/>
                </w:rPr>
              </m:ctrlPr>
            </m:fPr>
            <m:num>
              <m:r>
                <m:rPr>
                  <m:sty m:val="p"/>
                </m:rPr>
                <w:rPr>
                  <w:rFonts w:ascii="Cambria Math" w:hAnsi="Cambria Math" w:cstheme="minorHAnsi"/>
                  <w:sz w:val="20"/>
                  <w:szCs w:val="20"/>
                  <w:lang w:val="el-GR"/>
                </w:rPr>
                <m:t>1</m:t>
              </m:r>
              <m:r>
                <w:rPr>
                  <w:rFonts w:ascii="Cambria Math" w:hAnsi="Cambria Math" w:cstheme="minorHAnsi"/>
                  <w:sz w:val="20"/>
                  <w:szCs w:val="20"/>
                  <w:lang w:val="el-GR"/>
                </w:rPr>
                <m:t>14</m:t>
              </m:r>
            </m:num>
            <m:den>
              <m:r>
                <w:rPr>
                  <w:rFonts w:ascii="Cambria Math" w:hAnsi="Cambria Math"/>
                  <w:sz w:val="20"/>
                  <w:szCs w:val="20"/>
                </w:rPr>
                <m:t>-0.461*20</m:t>
              </m:r>
            </m:den>
          </m:f>
          <m:r>
            <w:rPr>
              <w:rFonts w:ascii="Cambria Math" w:hAnsi="Cambria Math"/>
              <w:sz w:val="20"/>
              <w:szCs w:val="20"/>
            </w:rPr>
            <m:t>=-12.36</m:t>
          </m:r>
        </m:oMath>
      </m:oMathPara>
    </w:p>
    <w:p w14:paraId="171F4EB2" w14:textId="1D9083B4" w:rsidR="002F27DD" w:rsidRDefault="002F27DD" w:rsidP="002F27DD">
      <w:pPr>
        <w:keepNext/>
        <w:spacing w:after="0"/>
        <w:jc w:val="center"/>
      </w:pPr>
    </w:p>
    <w:p w14:paraId="3DCB6AFE" w14:textId="77777777" w:rsidR="002F27DD" w:rsidRDefault="00D02964" w:rsidP="002F27DD">
      <w:pPr>
        <w:keepNext/>
        <w:spacing w:after="0"/>
        <w:jc w:val="center"/>
      </w:pPr>
      <w:r w:rsidRPr="00D02964">
        <w:rPr>
          <w:noProof/>
        </w:rPr>
        <w:drawing>
          <wp:inline distT="0" distB="0" distL="0" distR="0" wp14:anchorId="48C6375E" wp14:editId="53F391BB">
            <wp:extent cx="3726473" cy="2373119"/>
            <wp:effectExtent l="19050" t="19050" r="26670" b="27305"/>
            <wp:docPr id="12" name="Imagen 2">
              <a:extLst xmlns:a="http://schemas.openxmlformats.org/drawingml/2006/main">
                <a:ext uri="{FF2B5EF4-FFF2-40B4-BE49-F238E27FC236}">
                  <a16:creationId xmlns:a16="http://schemas.microsoft.com/office/drawing/2014/main" id="{CD425A84-EF4E-47BC-87FC-FDC84E550B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CD425A84-EF4E-47BC-87FC-FDC84E550B7B}"/>
                        </a:ext>
                      </a:extLst>
                    </pic:cNvPr>
                    <pic:cNvPicPr>
                      <a:picLocks noChangeAspect="1"/>
                    </pic:cNvPicPr>
                  </pic:nvPicPr>
                  <pic:blipFill>
                    <a:blip r:embed="rId21"/>
                    <a:stretch>
                      <a:fillRect/>
                    </a:stretch>
                  </pic:blipFill>
                  <pic:spPr>
                    <a:xfrm>
                      <a:off x="0" y="0"/>
                      <a:ext cx="3753653" cy="2390428"/>
                    </a:xfrm>
                    <a:prstGeom prst="rect">
                      <a:avLst/>
                    </a:prstGeom>
                    <a:ln>
                      <a:solidFill>
                        <a:schemeClr val="bg1">
                          <a:lumMod val="50000"/>
                        </a:schemeClr>
                      </a:solidFill>
                    </a:ln>
                  </pic:spPr>
                </pic:pic>
              </a:graphicData>
            </a:graphic>
          </wp:inline>
        </w:drawing>
      </w:r>
    </w:p>
    <w:p w14:paraId="1C554656" w14:textId="09C0562B" w:rsidR="00A40332" w:rsidRDefault="002F27DD" w:rsidP="002F27DD">
      <w:pPr>
        <w:pStyle w:val="Descripcin"/>
        <w:jc w:val="center"/>
      </w:pPr>
      <w:r>
        <w:t>Figura 1</w:t>
      </w:r>
      <w:r w:rsidR="005F5CB1">
        <w:fldChar w:fldCharType="begin"/>
      </w:r>
      <w:r w:rsidR="005F5CB1">
        <w:instrText xml:space="preserve"> SEQ Figura \* ARABIC </w:instrText>
      </w:r>
      <w:r w:rsidR="005F5CB1">
        <w:fldChar w:fldCharType="separate"/>
      </w:r>
      <w:r w:rsidR="00E10F1F">
        <w:rPr>
          <w:noProof/>
        </w:rPr>
        <w:t>4</w:t>
      </w:r>
      <w:r w:rsidR="005F5CB1">
        <w:rPr>
          <w:noProof/>
        </w:rPr>
        <w:fldChar w:fldCharType="end"/>
      </w:r>
      <w:r>
        <w:t xml:space="preserve"> Respuesta del controlador P para varios cambios de tipo salto en la referencia</w:t>
      </w:r>
    </w:p>
    <w:p w14:paraId="65CD3107" w14:textId="530A5117" w:rsidR="003E71B5" w:rsidRDefault="003E71B5" w:rsidP="002F27DD">
      <w:pPr>
        <w:jc w:val="both"/>
      </w:pPr>
      <w:r w:rsidRPr="00F35365">
        <w:t xml:space="preserve">En la </w:t>
      </w:r>
      <w:r>
        <w:t>figura 15</w:t>
      </w:r>
      <w:r w:rsidRPr="00F35365">
        <w:t xml:space="preserve"> se ve la salida del controlador P para la ganancia recomendada por el método empírico de</w:t>
      </w:r>
      <w:r w:rsidR="000504F7">
        <w:t xml:space="preserve"> ajuste de </w:t>
      </w:r>
      <w:r w:rsidRPr="00F35365">
        <w:t>Ziegler-Nichols</w:t>
      </w:r>
      <w:r>
        <w:t>. L</w:t>
      </w:r>
      <w:r w:rsidR="002F27DD">
        <w:t>a respuesta</w:t>
      </w:r>
      <w:r>
        <w:t xml:space="preserve"> estacionaria</w:t>
      </w:r>
      <w:r w:rsidR="002F27DD">
        <w:t xml:space="preserve"> ante varios cambios en la referencia no es muy buena. Donde mejor responde es en las cercanías del punto de operación para el que se ha calculado. </w:t>
      </w:r>
      <w:r w:rsidR="002F27DD" w:rsidRPr="006F6B89">
        <w:t xml:space="preserve">Separándose solo un poco de este, no se comporta nada bien.  </w:t>
      </w:r>
      <w:r w:rsidRPr="006F6B89">
        <w:t>Para disminuir el error estacionario podría aumentarse la ganancia proporcional.</w:t>
      </w:r>
      <w:r>
        <w:t xml:space="preserve"> </w:t>
      </w:r>
    </w:p>
    <w:p w14:paraId="75D381BB" w14:textId="76FC0BFD" w:rsidR="003E71B5" w:rsidRDefault="003E71B5" w:rsidP="002F27DD">
      <w:pPr>
        <w:jc w:val="both"/>
      </w:pPr>
      <w:r>
        <w:t xml:space="preserve">En la figura 16 se muestra la respuesta del controlador P variando el valor de la ganancia desde -12 (recomendada por </w:t>
      </w:r>
      <w:r w:rsidRPr="00F35365">
        <w:t>método empírico de Ziegler-Nichols</w:t>
      </w:r>
      <w:r>
        <w:t xml:space="preserve">) hasta -100 (-1.2 y -10 respectivamente para la herramienta LOOP-PRO). Al ir aumentando este valor, la salida se ha ido acercando un poco más al valor de </w:t>
      </w:r>
      <w:r w:rsidR="00FA7DC0">
        <w:t xml:space="preserve">referencia, pero no lo suficiente. Además, con el último cambio, ha empezado a oscilar afectando el transitorio. Todo esto sugiere que sería una </w:t>
      </w:r>
      <w:r w:rsidR="00FA7DC0" w:rsidRPr="00F35365">
        <w:t>mejor opción añadir un bloque de control Integral y ajustando los parámetros de ambos bloques, llegar a una mejor respuesta del controlador</w:t>
      </w:r>
      <w:r w:rsidR="00FA7DC0">
        <w:t>.</w:t>
      </w:r>
    </w:p>
    <w:p w14:paraId="585756DC" w14:textId="77777777" w:rsidR="003E71B5" w:rsidRDefault="003E71B5" w:rsidP="00FA7DC0">
      <w:pPr>
        <w:keepNext/>
        <w:spacing w:after="0"/>
        <w:jc w:val="center"/>
      </w:pPr>
      <w:r w:rsidRPr="003E71B5">
        <w:rPr>
          <w:noProof/>
        </w:rPr>
        <w:lastRenderedPageBreak/>
        <w:drawing>
          <wp:inline distT="0" distB="0" distL="0" distR="0" wp14:anchorId="62511831" wp14:editId="20C5ED5A">
            <wp:extent cx="3664066" cy="2302119"/>
            <wp:effectExtent l="19050" t="19050" r="12700" b="222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94034" cy="2320948"/>
                    </a:xfrm>
                    <a:prstGeom prst="rect">
                      <a:avLst/>
                    </a:prstGeom>
                    <a:ln>
                      <a:solidFill>
                        <a:schemeClr val="bg1">
                          <a:lumMod val="50000"/>
                        </a:schemeClr>
                      </a:solidFill>
                    </a:ln>
                  </pic:spPr>
                </pic:pic>
              </a:graphicData>
            </a:graphic>
          </wp:inline>
        </w:drawing>
      </w:r>
    </w:p>
    <w:p w14:paraId="7C7D06C6" w14:textId="4666A487" w:rsidR="003E71B5" w:rsidRDefault="003E71B5" w:rsidP="003E71B5">
      <w:pPr>
        <w:pStyle w:val="Descripcin"/>
        <w:jc w:val="center"/>
      </w:pPr>
      <w:r>
        <w:t>Figura 1</w:t>
      </w:r>
      <w:r w:rsidR="005F5CB1">
        <w:fldChar w:fldCharType="begin"/>
      </w:r>
      <w:r w:rsidR="005F5CB1">
        <w:instrText xml:space="preserve"> SEQ Figura \* ARABIC </w:instrText>
      </w:r>
      <w:r w:rsidR="005F5CB1">
        <w:fldChar w:fldCharType="separate"/>
      </w:r>
      <w:r w:rsidR="00E10F1F">
        <w:rPr>
          <w:noProof/>
        </w:rPr>
        <w:t>5</w:t>
      </w:r>
      <w:r w:rsidR="005F5CB1">
        <w:rPr>
          <w:noProof/>
        </w:rPr>
        <w:fldChar w:fldCharType="end"/>
      </w:r>
      <w:r>
        <w:t xml:space="preserve"> Respuesta del controlador P con distintos valores de ganancia</w:t>
      </w:r>
    </w:p>
    <w:p w14:paraId="62EEE903" w14:textId="7E5BE168" w:rsidR="00A40332" w:rsidRPr="009474AC" w:rsidRDefault="00A40332" w:rsidP="00B26270">
      <w:pPr>
        <w:pStyle w:val="Ttulo3"/>
      </w:pPr>
      <w:r>
        <w:t>L</w:t>
      </w:r>
      <w:r w:rsidRPr="009474AC">
        <w:t xml:space="preserve">a herramienta de diseño LOOP-PRO </w:t>
      </w:r>
      <w:proofErr w:type="spellStart"/>
      <w:r w:rsidRPr="009474AC">
        <w:t>Tuner</w:t>
      </w:r>
      <w:proofErr w:type="spellEnd"/>
    </w:p>
    <w:p w14:paraId="2582CBD4" w14:textId="04CE7BFF" w:rsidR="00B46DB3" w:rsidRDefault="006F6B89" w:rsidP="006F6B89">
      <w:r>
        <w:t>La herramienta LOOP-PRO TUNER para el proceso del intercambiador de calor recomienda utilizar un controlador PI como se observa en la figura 17.</w:t>
      </w:r>
    </w:p>
    <w:p w14:paraId="1AB1CB2A" w14:textId="77777777" w:rsidR="006F6B89" w:rsidRDefault="006F6B89" w:rsidP="006F6B89">
      <w:pPr>
        <w:keepNext/>
        <w:spacing w:after="0"/>
        <w:jc w:val="center"/>
      </w:pPr>
      <w:r w:rsidRPr="006F6B89">
        <w:rPr>
          <w:noProof/>
        </w:rPr>
        <w:drawing>
          <wp:inline distT="0" distB="0" distL="0" distR="0" wp14:anchorId="11416980" wp14:editId="602DC04A">
            <wp:extent cx="5731510" cy="1807845"/>
            <wp:effectExtent l="0" t="0" r="2540" b="1905"/>
            <wp:docPr id="17" name="Imagen 3">
              <a:extLst xmlns:a="http://schemas.openxmlformats.org/drawingml/2006/main">
                <a:ext uri="{FF2B5EF4-FFF2-40B4-BE49-F238E27FC236}">
                  <a16:creationId xmlns:a16="http://schemas.microsoft.com/office/drawing/2014/main" id="{E862218D-5932-4431-9BCB-8FDF3232FC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862218D-5932-4431-9BCB-8FDF3232FCB9}"/>
                        </a:ext>
                      </a:extLst>
                    </pic:cNvPr>
                    <pic:cNvPicPr>
                      <a:picLocks noChangeAspect="1"/>
                    </pic:cNvPicPr>
                  </pic:nvPicPr>
                  <pic:blipFill>
                    <a:blip r:embed="rId23"/>
                    <a:stretch>
                      <a:fillRect/>
                    </a:stretch>
                  </pic:blipFill>
                  <pic:spPr>
                    <a:xfrm>
                      <a:off x="0" y="0"/>
                      <a:ext cx="5731510" cy="1807845"/>
                    </a:xfrm>
                    <a:prstGeom prst="rect">
                      <a:avLst/>
                    </a:prstGeom>
                  </pic:spPr>
                </pic:pic>
              </a:graphicData>
            </a:graphic>
          </wp:inline>
        </w:drawing>
      </w:r>
    </w:p>
    <w:p w14:paraId="007796F2" w14:textId="103F1CD9" w:rsidR="006F6B89" w:rsidRDefault="006F6B89" w:rsidP="006F6B89">
      <w:pPr>
        <w:pStyle w:val="Descripcin"/>
        <w:jc w:val="center"/>
      </w:pPr>
      <w:r>
        <w:t>Figura 1</w:t>
      </w:r>
      <w:r w:rsidR="005F5CB1">
        <w:fldChar w:fldCharType="begin"/>
      </w:r>
      <w:r w:rsidR="005F5CB1">
        <w:instrText xml:space="preserve"> SEQ Figura \* ARABIC </w:instrText>
      </w:r>
      <w:r w:rsidR="005F5CB1">
        <w:fldChar w:fldCharType="separate"/>
      </w:r>
      <w:r w:rsidR="00E10F1F">
        <w:rPr>
          <w:noProof/>
        </w:rPr>
        <w:t>6</w:t>
      </w:r>
      <w:r w:rsidR="005F5CB1">
        <w:rPr>
          <w:noProof/>
        </w:rPr>
        <w:fldChar w:fldCharType="end"/>
      </w:r>
      <w:r>
        <w:t xml:space="preserve"> Controlador PI recomendado por LOOP-PRO TUNER</w:t>
      </w:r>
    </w:p>
    <w:p w14:paraId="5E2BCCE7" w14:textId="356C05BC" w:rsidR="006F6B89" w:rsidRDefault="006F6B89" w:rsidP="006F6B89">
      <w:r>
        <w:t>A continuación, se muestra la sintonización de LOOP-PRO TUNER de un controlador P para el caso que se estudia. Ver figura 18.</w:t>
      </w:r>
    </w:p>
    <w:p w14:paraId="239D9BAF" w14:textId="77777777" w:rsidR="006F6B89" w:rsidRDefault="006F6B89" w:rsidP="004320EE">
      <w:pPr>
        <w:keepNext/>
        <w:spacing w:after="0"/>
      </w:pPr>
      <w:r w:rsidRPr="006F6B89">
        <w:rPr>
          <w:noProof/>
        </w:rPr>
        <w:drawing>
          <wp:inline distT="0" distB="0" distL="0" distR="0" wp14:anchorId="01DFE6A2" wp14:editId="625989FC">
            <wp:extent cx="5731510" cy="1816100"/>
            <wp:effectExtent l="0" t="0" r="2540" b="0"/>
            <wp:docPr id="18" name="Imagen 2">
              <a:extLst xmlns:a="http://schemas.openxmlformats.org/drawingml/2006/main">
                <a:ext uri="{FF2B5EF4-FFF2-40B4-BE49-F238E27FC236}">
                  <a16:creationId xmlns:a16="http://schemas.microsoft.com/office/drawing/2014/main" id="{6C24558A-2922-4498-A59A-18DE7A4C31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6C24558A-2922-4498-A59A-18DE7A4C3166}"/>
                        </a:ext>
                      </a:extLst>
                    </pic:cNvPr>
                    <pic:cNvPicPr>
                      <a:picLocks noChangeAspect="1"/>
                    </pic:cNvPicPr>
                  </pic:nvPicPr>
                  <pic:blipFill>
                    <a:blip r:embed="rId24"/>
                    <a:stretch>
                      <a:fillRect/>
                    </a:stretch>
                  </pic:blipFill>
                  <pic:spPr>
                    <a:xfrm>
                      <a:off x="0" y="0"/>
                      <a:ext cx="5731510" cy="1816100"/>
                    </a:xfrm>
                    <a:prstGeom prst="rect">
                      <a:avLst/>
                    </a:prstGeom>
                  </pic:spPr>
                </pic:pic>
              </a:graphicData>
            </a:graphic>
          </wp:inline>
        </w:drawing>
      </w:r>
    </w:p>
    <w:p w14:paraId="0C24D26B" w14:textId="06D14254" w:rsidR="006F6B89" w:rsidRDefault="006F6B89" w:rsidP="004320EE">
      <w:pPr>
        <w:pStyle w:val="Descripcin"/>
        <w:jc w:val="center"/>
      </w:pPr>
      <w:r>
        <w:t>Figura 1</w:t>
      </w:r>
      <w:r w:rsidR="005F5CB1">
        <w:fldChar w:fldCharType="begin"/>
      </w:r>
      <w:r w:rsidR="005F5CB1">
        <w:instrText xml:space="preserve"> SEQ Figura \* ARABIC </w:instrText>
      </w:r>
      <w:r w:rsidR="005F5CB1">
        <w:fldChar w:fldCharType="separate"/>
      </w:r>
      <w:r w:rsidR="00E10F1F">
        <w:rPr>
          <w:noProof/>
        </w:rPr>
        <w:t>7</w:t>
      </w:r>
      <w:r w:rsidR="005F5CB1">
        <w:rPr>
          <w:noProof/>
        </w:rPr>
        <w:fldChar w:fldCharType="end"/>
      </w:r>
      <w:r>
        <w:t xml:space="preserve"> </w:t>
      </w:r>
      <w:r w:rsidR="004320EE">
        <w:t>Controlador P sintonizado por LOOP-PRO TUNER</w:t>
      </w:r>
      <w:r w:rsidR="002522CC">
        <w:t xml:space="preserve"> para el punto de operación 40%-50%.</w:t>
      </w:r>
    </w:p>
    <w:p w14:paraId="52C36D30" w14:textId="66A61E8C" w:rsidR="00F34A77" w:rsidRDefault="00F34A77" w:rsidP="00F34A77">
      <w:pPr>
        <w:pStyle w:val="Ttulo3"/>
      </w:pPr>
      <w:r w:rsidRPr="009474AC">
        <w:lastRenderedPageBreak/>
        <w:t>Estudio de la influencia del valor de Kp en el comportamiento transitorio y estacionario de la salida frente a variaciones de tipo salto en la referencia.</w:t>
      </w:r>
    </w:p>
    <w:p w14:paraId="2B35AE9C" w14:textId="5037C1DF" w:rsidR="00750460" w:rsidRDefault="00F34A77" w:rsidP="00EA7DE1">
      <w:pPr>
        <w:spacing w:before="240"/>
        <w:jc w:val="both"/>
      </w:pPr>
      <w:r>
        <w:t>La ganancia del controlador P</w:t>
      </w:r>
      <w:r w:rsidR="00750460">
        <w:t xml:space="preserve"> influye en el diseño disminuyendo el error estacionario, aunque en este caso, no tuvo gran impacto. Pero se corre el riesgo de que, al aumentarlo demasiado, afecte la estabilidad de la respuesta transitoria, como se vio anteriormente en la figura 16.</w:t>
      </w:r>
    </w:p>
    <w:p w14:paraId="70C87481" w14:textId="77777777" w:rsidR="00DE1595" w:rsidRPr="00DE1595" w:rsidRDefault="00DE1595" w:rsidP="00DE1595">
      <w:pPr>
        <w:pStyle w:val="Ttulo2"/>
      </w:pPr>
      <w:r w:rsidRPr="00DE1595">
        <w:t>Control PI en lazo cerrado. Sintonía e implementación de un controlador PI, incluyendo:</w:t>
      </w:r>
    </w:p>
    <w:p w14:paraId="552A5FE4" w14:textId="0633D61C" w:rsidR="00DE1595" w:rsidRDefault="00DE1595" w:rsidP="00DE1595">
      <w:pPr>
        <w:pStyle w:val="Ttulo3"/>
      </w:pPr>
      <w:r w:rsidRPr="002328A2">
        <w:t>Análisis de la influencia de los valores de los parámetros Kp y Ti en el comportamiento de la salida frente a saltos en la referencia.</w:t>
      </w:r>
    </w:p>
    <w:p w14:paraId="469D01B6" w14:textId="1DB17E22" w:rsidR="00DE1595" w:rsidRPr="00B948DA" w:rsidRDefault="00DE1595" w:rsidP="007F5CF6">
      <w:pPr>
        <w:spacing w:before="240"/>
        <w:jc w:val="both"/>
        <w:rPr>
          <w:rFonts w:eastAsiaTheme="minorEastAsia"/>
          <w:sz w:val="20"/>
          <w:szCs w:val="20"/>
        </w:rPr>
      </w:pPr>
      <w:r>
        <w:t>Realizando el ajuste Ziegler-Nichols en lazo abierto, se realizará el ajuste del controlador PI. Según este método y para el punto de operación 40%-50%:</w:t>
      </w:r>
    </w:p>
    <w:tbl>
      <w:tblPr>
        <w:tblStyle w:val="Tablaconcuadrcula"/>
        <w:tblW w:w="0" w:type="auto"/>
        <w:jc w:val="center"/>
        <w:tblLook w:val="04A0" w:firstRow="1" w:lastRow="0" w:firstColumn="1" w:lastColumn="0" w:noHBand="0" w:noVBand="1"/>
      </w:tblPr>
      <w:tblGrid>
        <w:gridCol w:w="4106"/>
        <w:gridCol w:w="3833"/>
      </w:tblGrid>
      <w:tr w:rsidR="00DE1595" w14:paraId="663B8AB0" w14:textId="77777777" w:rsidTr="004C06BC">
        <w:trPr>
          <w:trHeight w:val="597"/>
          <w:jc w:val="center"/>
        </w:trPr>
        <w:tc>
          <w:tcPr>
            <w:tcW w:w="4106" w:type="dxa"/>
          </w:tcPr>
          <w:p w14:paraId="089DC674" w14:textId="06F3D373" w:rsidR="00DE1595" w:rsidRPr="00501F49" w:rsidRDefault="00DE1595" w:rsidP="008E11CF">
            <w:pPr>
              <w:rPr>
                <w:rFonts w:eastAsiaTheme="minorEastAsia"/>
                <w:sz w:val="24"/>
                <w:szCs w:val="24"/>
              </w:rPr>
            </w:pPr>
            <m:oMath>
              <m:r>
                <w:rPr>
                  <w:rFonts w:ascii="Cambria Math" w:hAnsi="Cambria Math"/>
                  <w:sz w:val="24"/>
                  <w:szCs w:val="24"/>
                </w:rPr>
                <m:t>kp=</m:t>
              </m:r>
              <m:f>
                <m:fPr>
                  <m:ctrlPr>
                    <w:rPr>
                      <w:rFonts w:ascii="Cambria Math" w:hAnsi="Cambria Math"/>
                      <w:i/>
                      <w:sz w:val="24"/>
                      <w:szCs w:val="24"/>
                    </w:rPr>
                  </m:ctrlPr>
                </m:fPr>
                <m:num>
                  <m:r>
                    <m:rPr>
                      <m:sty m:val="p"/>
                    </m:rPr>
                    <w:rPr>
                      <w:rFonts w:ascii="Cambria Math" w:hAnsi="Cambria Math" w:cstheme="minorHAnsi"/>
                      <w:sz w:val="24"/>
                      <w:szCs w:val="24"/>
                      <w:lang w:val="el-GR"/>
                    </w:rPr>
                    <m:t>0</m:t>
                  </m:r>
                  <m:r>
                    <w:rPr>
                      <w:rFonts w:ascii="Cambria Math" w:hAnsi="Cambria Math" w:cstheme="minorHAnsi"/>
                      <w:sz w:val="24"/>
                      <w:szCs w:val="24"/>
                      <w:lang w:val="el-GR"/>
                    </w:rPr>
                    <m:t>.9*</m:t>
                  </m:r>
                  <m:r>
                    <m:rPr>
                      <m:sty m:val="p"/>
                    </m:rPr>
                    <w:rPr>
                      <w:rFonts w:ascii="Cambria Math" w:hAnsi="Cambria Math" w:cstheme="minorHAnsi"/>
                      <w:sz w:val="24"/>
                      <w:szCs w:val="24"/>
                      <w:lang w:val="el-GR"/>
                    </w:rPr>
                    <m:t>τ</m:t>
                  </m:r>
                </m:num>
                <m:den>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m:t>
                      </m:r>
                    </m:sub>
                  </m:sSub>
                  <m:r>
                    <w:rPr>
                      <w:rFonts w:ascii="Cambria Math" w:hAnsi="Cambria Math"/>
                      <w:sz w:val="24"/>
                      <w:szCs w:val="24"/>
                    </w:rPr>
                    <m:t>*θ</m:t>
                  </m:r>
                </m:den>
              </m:f>
            </m:oMath>
            <w:r w:rsidRPr="00501F49">
              <w:rPr>
                <w:rFonts w:eastAsiaTheme="minorEastAsia"/>
                <w:sz w:val="24"/>
                <w:szCs w:val="24"/>
              </w:rPr>
              <w:t xml:space="preserve">;       </w:t>
            </w:r>
            <m:oMath>
              <m:r>
                <w:rPr>
                  <w:rFonts w:ascii="Cambria Math" w:hAnsi="Cambria Math"/>
                  <w:sz w:val="24"/>
                  <w:szCs w:val="24"/>
                </w:rPr>
                <m:t>kp=</m:t>
              </m:r>
              <m:f>
                <m:fPr>
                  <m:ctrlPr>
                    <w:rPr>
                      <w:rFonts w:ascii="Cambria Math" w:hAnsi="Cambria Math"/>
                      <w:i/>
                      <w:sz w:val="24"/>
                      <w:szCs w:val="24"/>
                    </w:rPr>
                  </m:ctrlPr>
                </m:fPr>
                <m:num>
                  <m:r>
                    <m:rPr>
                      <m:sty m:val="p"/>
                    </m:rPr>
                    <w:rPr>
                      <w:rFonts w:ascii="Cambria Math" w:hAnsi="Cambria Math" w:cstheme="minorHAnsi"/>
                      <w:sz w:val="24"/>
                      <w:szCs w:val="24"/>
                      <w:lang w:val="el-GR"/>
                    </w:rPr>
                    <m:t>0.9*93</m:t>
                  </m:r>
                </m:num>
                <m:den>
                  <m:r>
                    <w:rPr>
                      <w:rFonts w:ascii="Cambria Math" w:hAnsi="Cambria Math"/>
                      <w:sz w:val="24"/>
                      <w:szCs w:val="24"/>
                    </w:rPr>
                    <m:t>-0.461*20</m:t>
                  </m:r>
                </m:den>
              </m:f>
              <m:r>
                <w:rPr>
                  <w:rFonts w:ascii="Cambria Math" w:hAnsi="Cambria Math"/>
                  <w:sz w:val="24"/>
                  <w:szCs w:val="24"/>
                </w:rPr>
                <m:t>=-9.08</m:t>
              </m:r>
            </m:oMath>
          </w:p>
        </w:tc>
        <w:tc>
          <w:tcPr>
            <w:tcW w:w="3833" w:type="dxa"/>
          </w:tcPr>
          <w:p w14:paraId="27D30A36" w14:textId="0B99A220" w:rsidR="00DE1595" w:rsidRPr="00501F49" w:rsidRDefault="005F5CB1" w:rsidP="008E11CF">
            <w:pPr>
              <w:jc w:val="both"/>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i</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θ</m:t>
                  </m:r>
                </m:num>
                <m:den>
                  <m:r>
                    <w:rPr>
                      <w:rFonts w:ascii="Cambria Math" w:eastAsiaTheme="minorEastAsia" w:hAnsi="Cambria Math"/>
                      <w:sz w:val="24"/>
                      <w:szCs w:val="24"/>
                    </w:rPr>
                    <m:t>0.3</m:t>
                  </m:r>
                </m:den>
              </m:f>
            </m:oMath>
            <w:r w:rsidR="00DE1595" w:rsidRPr="00501F49">
              <w:rPr>
                <w:rFonts w:eastAsiaTheme="minorEastAsia"/>
                <w:sz w:val="24"/>
                <w:szCs w:val="24"/>
              </w:rPr>
              <w:t xml:space="preserve"> ;       </w:t>
            </w:r>
            <m:oMath>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i</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20</m:t>
                  </m:r>
                </m:num>
                <m:den>
                  <m:r>
                    <w:rPr>
                      <w:rFonts w:ascii="Cambria Math" w:eastAsiaTheme="minorEastAsia" w:hAnsi="Cambria Math"/>
                      <w:sz w:val="20"/>
                      <w:szCs w:val="20"/>
                    </w:rPr>
                    <m:t>0.3</m:t>
                  </m:r>
                </m:den>
              </m:f>
              <m:r>
                <w:rPr>
                  <w:rFonts w:ascii="Cambria Math" w:eastAsiaTheme="minorEastAsia" w:hAnsi="Cambria Math"/>
                  <w:sz w:val="20"/>
                  <w:szCs w:val="20"/>
                </w:rPr>
                <m:t>=66.67s=1,11min</m:t>
              </m:r>
            </m:oMath>
          </w:p>
        </w:tc>
      </w:tr>
    </w:tbl>
    <w:p w14:paraId="4165B70F" w14:textId="77777777" w:rsidR="00B26270" w:rsidRDefault="00B26270" w:rsidP="00EA7DE1">
      <w:pPr>
        <w:keepNext/>
        <w:spacing w:after="0"/>
        <w:jc w:val="center"/>
      </w:pPr>
    </w:p>
    <w:p w14:paraId="0C598AD5" w14:textId="51DDB496" w:rsidR="007F5CF6" w:rsidRDefault="007F5CF6" w:rsidP="00EA7DE1">
      <w:pPr>
        <w:keepNext/>
        <w:spacing w:after="0"/>
        <w:jc w:val="center"/>
      </w:pPr>
      <w:r w:rsidRPr="007F5CF6">
        <w:rPr>
          <w:rFonts w:eastAsiaTheme="minorEastAsia"/>
          <w:noProof/>
        </w:rPr>
        <w:drawing>
          <wp:inline distT="0" distB="0" distL="0" distR="0" wp14:anchorId="461C535E" wp14:editId="14A9D1AE">
            <wp:extent cx="3052003" cy="2454519"/>
            <wp:effectExtent l="19050" t="19050" r="15240" b="222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40763"/>
                    <a:stretch/>
                  </pic:blipFill>
                  <pic:spPr bwMode="auto">
                    <a:xfrm>
                      <a:off x="0" y="0"/>
                      <a:ext cx="3063848" cy="2464045"/>
                    </a:xfrm>
                    <a:prstGeom prst="rect">
                      <a:avLst/>
                    </a:prstGeom>
                    <a:ln w="9525"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46F92C3" w14:textId="1962A8DF" w:rsidR="007F5CF6" w:rsidRDefault="007F5CF6" w:rsidP="007F5CF6">
      <w:pPr>
        <w:pStyle w:val="Descripcin"/>
        <w:jc w:val="center"/>
      </w:pPr>
      <w:r>
        <w:t>Figura 1</w:t>
      </w:r>
      <w:r w:rsidR="005F5CB1">
        <w:fldChar w:fldCharType="begin"/>
      </w:r>
      <w:r w:rsidR="005F5CB1">
        <w:instrText xml:space="preserve"> SEQ Figura \* ARABIC </w:instrText>
      </w:r>
      <w:r w:rsidR="005F5CB1">
        <w:fldChar w:fldCharType="separate"/>
      </w:r>
      <w:r w:rsidR="00E10F1F">
        <w:rPr>
          <w:noProof/>
        </w:rPr>
        <w:t>8</w:t>
      </w:r>
      <w:r w:rsidR="005F5CB1">
        <w:rPr>
          <w:noProof/>
        </w:rPr>
        <w:fldChar w:fldCharType="end"/>
      </w:r>
      <w:r>
        <w:t xml:space="preserve"> C</w:t>
      </w:r>
      <w:r w:rsidRPr="002328A2">
        <w:t>omportamiento de la salida frente a salto en la referencia</w:t>
      </w:r>
      <w:r>
        <w:t xml:space="preserve"> con los valores de Kp y Ti sugeridos por el método Ziegler-Nichols</w:t>
      </w:r>
    </w:p>
    <w:p w14:paraId="310AEF12" w14:textId="77777777" w:rsidR="00DF2AB2" w:rsidRDefault="00DF2AB2" w:rsidP="00DF2AB2">
      <w:pPr>
        <w:keepNext/>
        <w:spacing w:after="0"/>
        <w:jc w:val="center"/>
      </w:pPr>
      <w:r w:rsidRPr="00DF2AB2">
        <w:rPr>
          <w:noProof/>
        </w:rPr>
        <w:drawing>
          <wp:inline distT="0" distB="0" distL="0" distR="0" wp14:anchorId="71A8B80E" wp14:editId="4FD0E81F">
            <wp:extent cx="5731510" cy="1957705"/>
            <wp:effectExtent l="0" t="0" r="2540" b="444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957705"/>
                    </a:xfrm>
                    <a:prstGeom prst="rect">
                      <a:avLst/>
                    </a:prstGeom>
                  </pic:spPr>
                </pic:pic>
              </a:graphicData>
            </a:graphic>
          </wp:inline>
        </w:drawing>
      </w:r>
    </w:p>
    <w:p w14:paraId="51E6E149" w14:textId="613869E6" w:rsidR="00DF2AB2" w:rsidRDefault="00DF2AB2" w:rsidP="00DF2AB2">
      <w:pPr>
        <w:pStyle w:val="Descripcin"/>
        <w:jc w:val="center"/>
      </w:pPr>
      <w:r>
        <w:t xml:space="preserve">Figura </w:t>
      </w:r>
      <w:r w:rsidR="00EE4F4A">
        <w:t>20</w:t>
      </w:r>
      <w:r>
        <w:t xml:space="preserve"> C</w:t>
      </w:r>
      <w:r w:rsidRPr="002328A2">
        <w:t>omportamiento de la salida frente a saltos en la referencia</w:t>
      </w:r>
      <w:r>
        <w:t xml:space="preserve"> para diferentes valores de Kp y Ti</w:t>
      </w:r>
    </w:p>
    <w:p w14:paraId="46FB2C93" w14:textId="7D6A1A8A" w:rsidR="00DF2AB2" w:rsidRDefault="00DF2AB2" w:rsidP="00DE1595">
      <w:pPr>
        <w:jc w:val="both"/>
        <w:rPr>
          <w:rFonts w:eastAsiaTheme="minorEastAsia"/>
        </w:rPr>
      </w:pPr>
      <w:r>
        <w:rPr>
          <w:rFonts w:eastAsiaTheme="minorEastAsia"/>
        </w:rPr>
        <w:t xml:space="preserve">En la figura 20 se muestra el comportamiento de la salida ante saltos en el valor de la referencia. En la 20.a se aumentó el valor de Kp a 3, obteniéndose una respuesta estacionaria más brusca junto a un </w:t>
      </w:r>
      <w:r>
        <w:rPr>
          <w:rFonts w:eastAsiaTheme="minorEastAsia"/>
        </w:rPr>
        <w:lastRenderedPageBreak/>
        <w:t>error estacionario menor comparado con la respuesta de la figura 19. Por otra parte, en 20.b se aumentó el valor de Ti a 4 y, manteniendo a Kp como al principio (en -9.08 o -0.9 para LOOP-PRO). Se aprecia un transitorio más suave y una que en 20.a, así como un error estacionario pequeño.</w:t>
      </w:r>
    </w:p>
    <w:p w14:paraId="2A25EF81" w14:textId="54E6DE23" w:rsidR="00275B6E" w:rsidRDefault="005D0B45" w:rsidP="00275B6E">
      <w:pPr>
        <w:jc w:val="both"/>
        <w:rPr>
          <w:rFonts w:eastAsiaTheme="minorEastAsia"/>
        </w:rPr>
      </w:pPr>
      <w:r>
        <w:rPr>
          <w:rFonts w:eastAsiaTheme="minorEastAsia"/>
        </w:rPr>
        <w:t>De</w:t>
      </w:r>
      <w:r w:rsidR="00275B6E">
        <w:rPr>
          <w:rFonts w:eastAsiaTheme="minorEastAsia"/>
        </w:rPr>
        <w:t xml:space="preserve"> modo general, se puede decir que a medida que aumenta el valor de Ti, disminuye el error estacionario, pues este parámetro es una medida de cuán rápido el error estacionario es eliminado. Por otra parte, al disminuir el valor de Kp, se logra que el transitorio no sea tan brusco.</w:t>
      </w:r>
    </w:p>
    <w:p w14:paraId="583557F5" w14:textId="77777777" w:rsidR="00BB408B" w:rsidRDefault="00B35F2B" w:rsidP="00BB408B">
      <w:pPr>
        <w:keepNext/>
        <w:spacing w:after="0"/>
        <w:jc w:val="center"/>
      </w:pPr>
      <w:r w:rsidRPr="00B35F2B">
        <w:rPr>
          <w:rFonts w:eastAsiaTheme="minorEastAsia"/>
          <w:noProof/>
        </w:rPr>
        <w:drawing>
          <wp:inline distT="0" distB="0" distL="0" distR="0" wp14:anchorId="299B17B1" wp14:editId="366F625E">
            <wp:extent cx="5731510" cy="1781810"/>
            <wp:effectExtent l="0" t="0" r="2540" b="889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781810"/>
                    </a:xfrm>
                    <a:prstGeom prst="rect">
                      <a:avLst/>
                    </a:prstGeom>
                  </pic:spPr>
                </pic:pic>
              </a:graphicData>
            </a:graphic>
          </wp:inline>
        </w:drawing>
      </w:r>
    </w:p>
    <w:p w14:paraId="605B9D65" w14:textId="462EFCA2" w:rsidR="00B35F2B" w:rsidRDefault="00BB408B" w:rsidP="00BB408B">
      <w:pPr>
        <w:pStyle w:val="Descripcin"/>
        <w:jc w:val="center"/>
        <w:rPr>
          <w:rFonts w:eastAsiaTheme="minorEastAsia"/>
        </w:rPr>
      </w:pPr>
      <w:r>
        <w:t xml:space="preserve">Figura </w:t>
      </w:r>
      <w:r w:rsidR="00275B6E">
        <w:t>21</w:t>
      </w:r>
      <w:r>
        <w:t xml:space="preserve"> Sintonía del controlador PI para el punto de operación </w:t>
      </w:r>
      <w:r w:rsidR="00647FDB">
        <w:t>4</w:t>
      </w:r>
      <w:r>
        <w:t>0-</w:t>
      </w:r>
      <w:r w:rsidR="00647FDB">
        <w:t>5</w:t>
      </w:r>
      <w:r>
        <w:t>0 con LOOP-PRO TUNER.</w:t>
      </w:r>
    </w:p>
    <w:p w14:paraId="3D32F7D9" w14:textId="3A8CE1FD" w:rsidR="00DF2AB2" w:rsidRPr="00466172" w:rsidRDefault="00DF2AB2" w:rsidP="00DF2AB2">
      <w:pPr>
        <w:pStyle w:val="Ttulo3"/>
      </w:pPr>
      <w:r w:rsidRPr="00466172">
        <w:t>Estudio de la influencia del punto de diseño en la sintonía, repitiendo uno de los experimentos en otra zona de operación.</w:t>
      </w:r>
    </w:p>
    <w:p w14:paraId="192A1AAB" w14:textId="0F094536" w:rsidR="004E5D4A" w:rsidRDefault="004E5D4A" w:rsidP="004E5D4A">
      <w:pPr>
        <w:pStyle w:val="Ttulo4"/>
      </w:pPr>
      <w:r w:rsidRPr="00DE1595">
        <w:t>Control PI en lazo cerrado. Sintonía e implementación de un controlador PI</w:t>
      </w:r>
      <w:r>
        <w:t xml:space="preserve"> en el punto de operación 60%-70%</w:t>
      </w:r>
      <w:r w:rsidRPr="00DE1595">
        <w:t>, incluyendo</w:t>
      </w:r>
      <w:r>
        <w:t xml:space="preserve"> el a</w:t>
      </w:r>
      <w:r w:rsidRPr="002328A2">
        <w:t>nálisis de la influencia de los valores de los parámetros Kp y Ti en el comportamiento de la salida frente a saltos en la referencia.</w:t>
      </w:r>
    </w:p>
    <w:p w14:paraId="7F4DE1C4" w14:textId="23E205AD" w:rsidR="004E5D4A" w:rsidRPr="00B948DA" w:rsidRDefault="004E5D4A" w:rsidP="004E5D4A">
      <w:pPr>
        <w:spacing w:before="240"/>
        <w:jc w:val="both"/>
        <w:rPr>
          <w:rFonts w:eastAsiaTheme="minorEastAsia"/>
          <w:sz w:val="20"/>
          <w:szCs w:val="20"/>
        </w:rPr>
      </w:pPr>
      <w:r>
        <w:t>Realizando el ajuste Ziegler-Nichols en lazo abierto, se realizará el ajuste del controlador PI. Según este método y para el punto de operación 60%-70%:</w:t>
      </w:r>
    </w:p>
    <w:tbl>
      <w:tblPr>
        <w:tblStyle w:val="Tablaconcuadrcula"/>
        <w:tblW w:w="0" w:type="auto"/>
        <w:jc w:val="center"/>
        <w:tblLook w:val="04A0" w:firstRow="1" w:lastRow="0" w:firstColumn="1" w:lastColumn="0" w:noHBand="0" w:noVBand="1"/>
      </w:tblPr>
      <w:tblGrid>
        <w:gridCol w:w="4106"/>
        <w:gridCol w:w="3833"/>
      </w:tblGrid>
      <w:tr w:rsidR="004E5D4A" w14:paraId="76482B91" w14:textId="77777777" w:rsidTr="005F7F76">
        <w:trPr>
          <w:trHeight w:val="597"/>
          <w:jc w:val="center"/>
        </w:trPr>
        <w:tc>
          <w:tcPr>
            <w:tcW w:w="4106" w:type="dxa"/>
          </w:tcPr>
          <w:p w14:paraId="69DB1FA0" w14:textId="5AF4F0FD" w:rsidR="004E5D4A" w:rsidRPr="00501F49" w:rsidRDefault="004E5D4A" w:rsidP="005F7F76">
            <w:pPr>
              <w:rPr>
                <w:rFonts w:eastAsiaTheme="minorEastAsia"/>
                <w:sz w:val="24"/>
                <w:szCs w:val="24"/>
              </w:rPr>
            </w:pPr>
            <m:oMath>
              <m:r>
                <w:rPr>
                  <w:rFonts w:ascii="Cambria Math" w:hAnsi="Cambria Math"/>
                  <w:sz w:val="24"/>
                  <w:szCs w:val="24"/>
                </w:rPr>
                <m:t>kp=</m:t>
              </m:r>
              <m:f>
                <m:fPr>
                  <m:ctrlPr>
                    <w:rPr>
                      <w:rFonts w:ascii="Cambria Math" w:hAnsi="Cambria Math"/>
                      <w:i/>
                      <w:sz w:val="24"/>
                      <w:szCs w:val="24"/>
                    </w:rPr>
                  </m:ctrlPr>
                </m:fPr>
                <m:num>
                  <m:r>
                    <m:rPr>
                      <m:sty m:val="p"/>
                    </m:rPr>
                    <w:rPr>
                      <w:rFonts w:ascii="Cambria Math" w:hAnsi="Cambria Math" w:cstheme="minorHAnsi"/>
                      <w:sz w:val="24"/>
                      <w:szCs w:val="24"/>
                      <w:lang w:val="el-GR"/>
                    </w:rPr>
                    <m:t>0</m:t>
                  </m:r>
                  <m:r>
                    <w:rPr>
                      <w:rFonts w:ascii="Cambria Math" w:hAnsi="Cambria Math" w:cstheme="minorHAnsi"/>
                      <w:sz w:val="24"/>
                      <w:szCs w:val="24"/>
                      <w:lang w:val="el-GR"/>
                    </w:rPr>
                    <m:t>.9*</m:t>
                  </m:r>
                  <m:r>
                    <m:rPr>
                      <m:sty m:val="p"/>
                    </m:rPr>
                    <w:rPr>
                      <w:rFonts w:ascii="Cambria Math" w:hAnsi="Cambria Math" w:cstheme="minorHAnsi"/>
                      <w:sz w:val="24"/>
                      <w:szCs w:val="24"/>
                      <w:lang w:val="el-GR"/>
                    </w:rPr>
                    <m:t>τ</m:t>
                  </m:r>
                </m:num>
                <m:den>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m:t>
                      </m:r>
                    </m:sub>
                  </m:sSub>
                  <m:r>
                    <w:rPr>
                      <w:rFonts w:ascii="Cambria Math" w:hAnsi="Cambria Math"/>
                      <w:sz w:val="24"/>
                      <w:szCs w:val="24"/>
                    </w:rPr>
                    <m:t>*θ</m:t>
                  </m:r>
                </m:den>
              </m:f>
            </m:oMath>
            <w:r w:rsidRPr="00501F49">
              <w:rPr>
                <w:rFonts w:eastAsiaTheme="minorEastAsia"/>
                <w:sz w:val="24"/>
                <w:szCs w:val="24"/>
              </w:rPr>
              <w:t xml:space="preserve">;       </w:t>
            </w:r>
            <m:oMath>
              <m:r>
                <w:rPr>
                  <w:rFonts w:ascii="Cambria Math" w:hAnsi="Cambria Math"/>
                  <w:sz w:val="24"/>
                  <w:szCs w:val="24"/>
                </w:rPr>
                <m:t>kp=</m:t>
              </m:r>
              <m:f>
                <m:fPr>
                  <m:ctrlPr>
                    <w:rPr>
                      <w:rFonts w:ascii="Cambria Math" w:hAnsi="Cambria Math"/>
                      <w:i/>
                      <w:sz w:val="24"/>
                      <w:szCs w:val="24"/>
                    </w:rPr>
                  </m:ctrlPr>
                </m:fPr>
                <m:num>
                  <m:r>
                    <m:rPr>
                      <m:sty m:val="p"/>
                    </m:rPr>
                    <w:rPr>
                      <w:rFonts w:ascii="Cambria Math" w:hAnsi="Cambria Math" w:cstheme="minorHAnsi"/>
                      <w:sz w:val="24"/>
                      <w:szCs w:val="24"/>
                      <w:lang w:val="el-GR"/>
                    </w:rPr>
                    <m:t>0.9*79</m:t>
                  </m:r>
                </m:num>
                <m:den>
                  <m:r>
                    <w:rPr>
                      <w:rFonts w:ascii="Cambria Math" w:hAnsi="Cambria Math"/>
                      <w:sz w:val="24"/>
                      <w:szCs w:val="24"/>
                    </w:rPr>
                    <m:t>-0.24*25</m:t>
                  </m:r>
                </m:den>
              </m:f>
              <m:r>
                <w:rPr>
                  <w:rFonts w:ascii="Cambria Math" w:hAnsi="Cambria Math"/>
                  <w:sz w:val="24"/>
                  <w:szCs w:val="24"/>
                </w:rPr>
                <m:t>=-11.85</m:t>
              </m:r>
            </m:oMath>
          </w:p>
        </w:tc>
        <w:tc>
          <w:tcPr>
            <w:tcW w:w="3833" w:type="dxa"/>
          </w:tcPr>
          <w:p w14:paraId="16592E0B" w14:textId="1BC063DE" w:rsidR="004E5D4A" w:rsidRPr="00501F49" w:rsidRDefault="005F5CB1" w:rsidP="005F7F76">
            <w:pPr>
              <w:jc w:val="both"/>
              <w:rPr>
                <w:rFonts w:eastAsiaTheme="minorEastAsia"/>
                <w:sz w:val="24"/>
                <w:szCs w:val="24"/>
              </w:rPr>
            </w:pPr>
            <m:oMath>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i</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θ</m:t>
                  </m:r>
                </m:num>
                <m:den>
                  <m:r>
                    <w:rPr>
                      <w:rFonts w:ascii="Cambria Math" w:eastAsiaTheme="minorEastAsia" w:hAnsi="Cambria Math"/>
                      <w:sz w:val="24"/>
                      <w:szCs w:val="24"/>
                    </w:rPr>
                    <m:t>0.3</m:t>
                  </m:r>
                </m:den>
              </m:f>
            </m:oMath>
            <w:r w:rsidR="004E5D4A" w:rsidRPr="00501F49">
              <w:rPr>
                <w:rFonts w:eastAsiaTheme="minorEastAsia"/>
                <w:sz w:val="24"/>
                <w:szCs w:val="24"/>
              </w:rPr>
              <w:t xml:space="preserve"> ;       </w:t>
            </w:r>
            <m:oMath>
              <m:sSub>
                <m:sSubPr>
                  <m:ctrlPr>
                    <w:rPr>
                      <w:rFonts w:ascii="Cambria Math" w:eastAsiaTheme="minorEastAsia" w:hAnsi="Cambria Math"/>
                      <w:i/>
                      <w:sz w:val="20"/>
                      <w:szCs w:val="20"/>
                    </w:rPr>
                  </m:ctrlPr>
                </m:sSubPr>
                <m:e>
                  <m:r>
                    <w:rPr>
                      <w:rFonts w:ascii="Cambria Math" w:eastAsiaTheme="minorEastAsia" w:hAnsi="Cambria Math"/>
                      <w:sz w:val="20"/>
                      <w:szCs w:val="20"/>
                    </w:rPr>
                    <m:t>T</m:t>
                  </m:r>
                </m:e>
                <m:sub>
                  <m:r>
                    <w:rPr>
                      <w:rFonts w:ascii="Cambria Math" w:eastAsiaTheme="minorEastAsia" w:hAnsi="Cambria Math"/>
                      <w:sz w:val="20"/>
                      <w:szCs w:val="20"/>
                    </w:rPr>
                    <m:t>i</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25</m:t>
                  </m:r>
                </m:num>
                <m:den>
                  <m:r>
                    <w:rPr>
                      <w:rFonts w:ascii="Cambria Math" w:eastAsiaTheme="minorEastAsia" w:hAnsi="Cambria Math"/>
                      <w:sz w:val="20"/>
                      <w:szCs w:val="20"/>
                    </w:rPr>
                    <m:t>0.3</m:t>
                  </m:r>
                </m:den>
              </m:f>
              <m:r>
                <w:rPr>
                  <w:rFonts w:ascii="Cambria Math" w:eastAsiaTheme="minorEastAsia" w:hAnsi="Cambria Math"/>
                  <w:sz w:val="20"/>
                  <w:szCs w:val="20"/>
                </w:rPr>
                <m:t>=83.33s=1,38min</m:t>
              </m:r>
            </m:oMath>
          </w:p>
        </w:tc>
      </w:tr>
    </w:tbl>
    <w:p w14:paraId="136BADF6" w14:textId="77777777" w:rsidR="00EC76B9" w:rsidRDefault="00EC76B9" w:rsidP="00E67D19">
      <w:pPr>
        <w:spacing w:before="240"/>
        <w:jc w:val="both"/>
      </w:pPr>
      <w:r w:rsidRPr="000504F7">
        <w:rPr>
          <w:rFonts w:eastAsiaTheme="minorEastAsia"/>
        </w:rPr>
        <w:t xml:space="preserve">La figura 22 </w:t>
      </w:r>
      <w:r>
        <w:rPr>
          <w:rFonts w:eastAsiaTheme="minorEastAsia"/>
        </w:rPr>
        <w:t xml:space="preserve">muestra el comportamiento del controlador PI con los parámetros obtenidos con el </w:t>
      </w:r>
      <w:r>
        <w:t xml:space="preserve">ajuste Ziegler-Nichols en lazo abierto. De manera general, la respuesta es buena, aun cuando se aleja un poco del punto de operación para el que se han calculado. El período transitorio no es brusco ni el error estacionario muy grande, aunque la respuesta pueda ser un poco lenta hasta alcanzar el estado estacionario. </w:t>
      </w:r>
    </w:p>
    <w:p w14:paraId="36DC0943" w14:textId="77777777" w:rsidR="009E72D4" w:rsidRDefault="009E72D4" w:rsidP="009E72D4">
      <w:pPr>
        <w:keepNext/>
        <w:spacing w:after="0"/>
        <w:jc w:val="center"/>
      </w:pPr>
      <w:r w:rsidRPr="009E72D4">
        <w:rPr>
          <w:rFonts w:eastAsiaTheme="minorEastAsia"/>
          <w:noProof/>
        </w:rPr>
        <w:lastRenderedPageBreak/>
        <w:drawing>
          <wp:inline distT="0" distB="0" distL="0" distR="0" wp14:anchorId="50258BCB" wp14:editId="373916FD">
            <wp:extent cx="4001388" cy="2561492"/>
            <wp:effectExtent l="0" t="0" r="0" b="0"/>
            <wp:docPr id="21" name="Imagen 2">
              <a:extLst xmlns:a="http://schemas.openxmlformats.org/drawingml/2006/main">
                <a:ext uri="{FF2B5EF4-FFF2-40B4-BE49-F238E27FC236}">
                  <a16:creationId xmlns:a16="http://schemas.microsoft.com/office/drawing/2014/main" id="{13BD20A8-F8EF-4042-8330-2D4783B4BE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13BD20A8-F8EF-4042-8330-2D4783B4BEE1}"/>
                        </a:ext>
                      </a:extLst>
                    </pic:cNvPr>
                    <pic:cNvPicPr>
                      <a:picLocks noChangeAspect="1"/>
                    </pic:cNvPicPr>
                  </pic:nvPicPr>
                  <pic:blipFill>
                    <a:blip r:embed="rId28"/>
                    <a:stretch>
                      <a:fillRect/>
                    </a:stretch>
                  </pic:blipFill>
                  <pic:spPr>
                    <a:xfrm>
                      <a:off x="0" y="0"/>
                      <a:ext cx="4014127" cy="2569647"/>
                    </a:xfrm>
                    <a:prstGeom prst="rect">
                      <a:avLst/>
                    </a:prstGeom>
                  </pic:spPr>
                </pic:pic>
              </a:graphicData>
            </a:graphic>
          </wp:inline>
        </w:drawing>
      </w:r>
    </w:p>
    <w:p w14:paraId="4D4D9DF2" w14:textId="21296190" w:rsidR="00EE4F4A" w:rsidRDefault="009E72D4" w:rsidP="00EE4F4A">
      <w:pPr>
        <w:pStyle w:val="Descripcin"/>
        <w:jc w:val="center"/>
      </w:pPr>
      <w:r>
        <w:t>Figura 2</w:t>
      </w:r>
      <w:r w:rsidR="00EE4F4A">
        <w:t>2</w:t>
      </w:r>
      <w:r>
        <w:t xml:space="preserve"> </w:t>
      </w:r>
      <w:r w:rsidR="00EE4F4A">
        <w:t>Respuesta del controlador PI para varios cambios de tipo salto en la referencia</w:t>
      </w:r>
    </w:p>
    <w:p w14:paraId="35EDE6CA" w14:textId="1DB1A876" w:rsidR="00EC76B9" w:rsidRDefault="00EC76B9" w:rsidP="00EC76B9">
      <w:r w:rsidRPr="000504F7">
        <w:t xml:space="preserve">La figura 23 representa </w:t>
      </w:r>
      <w:r>
        <w:t>la respuesta del controlador PI para un cambio de tipo salto en la referencia (</w:t>
      </w:r>
      <w:r w:rsidRPr="007871EF">
        <w:t>131°C-129,5°C</w:t>
      </w:r>
      <w:r>
        <w:rPr>
          <w:rFonts w:cstheme="minorHAnsi"/>
        </w:rPr>
        <w:t xml:space="preserve">) </w:t>
      </w:r>
      <w:r>
        <w:rPr>
          <w:rFonts w:eastAsiaTheme="minorEastAsia"/>
        </w:rPr>
        <w:t xml:space="preserve">con los parámetros obtenidos con el </w:t>
      </w:r>
      <w:r>
        <w:t>ajuste Ziegler-Nichols en lazo abierto</w:t>
      </w:r>
      <w:r>
        <w:rPr>
          <w:rFonts w:cstheme="minorHAnsi"/>
        </w:rPr>
        <w:t>. Nótese que la salida ha tardado alrededor de 40min para alcanzar el valor de referencia deseado.</w:t>
      </w:r>
    </w:p>
    <w:p w14:paraId="6A8A0F29" w14:textId="77777777" w:rsidR="00EE4F4A" w:rsidRDefault="00EE4F4A" w:rsidP="007871EF">
      <w:pPr>
        <w:keepNext/>
        <w:spacing w:after="0"/>
        <w:jc w:val="center"/>
      </w:pPr>
      <w:r w:rsidRPr="00EE4F4A">
        <w:rPr>
          <w:noProof/>
        </w:rPr>
        <w:drawing>
          <wp:inline distT="0" distB="0" distL="0" distR="0" wp14:anchorId="683FA77A" wp14:editId="1B37490A">
            <wp:extent cx="3768969" cy="2404357"/>
            <wp:effectExtent l="19050" t="19050" r="22225" b="15240"/>
            <wp:docPr id="24" name="Imagen 4">
              <a:extLst xmlns:a="http://schemas.openxmlformats.org/drawingml/2006/main">
                <a:ext uri="{FF2B5EF4-FFF2-40B4-BE49-F238E27FC236}">
                  <a16:creationId xmlns:a16="http://schemas.microsoft.com/office/drawing/2014/main" id="{4BD6A4BE-268D-475D-945E-92DF40737B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4BD6A4BE-268D-475D-945E-92DF40737BDF}"/>
                        </a:ext>
                      </a:extLst>
                    </pic:cNvPr>
                    <pic:cNvPicPr>
                      <a:picLocks noChangeAspect="1"/>
                    </pic:cNvPicPr>
                  </pic:nvPicPr>
                  <pic:blipFill>
                    <a:blip r:embed="rId29"/>
                    <a:stretch>
                      <a:fillRect/>
                    </a:stretch>
                  </pic:blipFill>
                  <pic:spPr>
                    <a:xfrm>
                      <a:off x="0" y="0"/>
                      <a:ext cx="3773975" cy="2407550"/>
                    </a:xfrm>
                    <a:prstGeom prst="rect">
                      <a:avLst/>
                    </a:prstGeom>
                    <a:ln>
                      <a:solidFill>
                        <a:schemeClr val="bg1">
                          <a:lumMod val="65000"/>
                        </a:schemeClr>
                      </a:solidFill>
                    </a:ln>
                  </pic:spPr>
                </pic:pic>
              </a:graphicData>
            </a:graphic>
          </wp:inline>
        </w:drawing>
      </w:r>
    </w:p>
    <w:p w14:paraId="7585CC85" w14:textId="3BC247C7" w:rsidR="007871EF" w:rsidRPr="007871EF" w:rsidRDefault="00EE4F4A" w:rsidP="007871EF">
      <w:pPr>
        <w:pStyle w:val="Descripcin"/>
        <w:jc w:val="center"/>
      </w:pPr>
      <w:r>
        <w:t xml:space="preserve">Figura </w:t>
      </w:r>
      <w:r w:rsidR="00EC76B9">
        <w:t>2</w:t>
      </w:r>
      <w:r>
        <w:t>3</w:t>
      </w:r>
      <w:r w:rsidR="007871EF">
        <w:t xml:space="preserve"> Respuesta del controlador PI para un cambio de tipo salto en la referencia (</w:t>
      </w:r>
      <w:r w:rsidR="007871EF" w:rsidRPr="007871EF">
        <w:t>131</w:t>
      </w:r>
      <w:r w:rsidR="007871EF">
        <w:rPr>
          <w:rFonts w:cstheme="minorHAnsi"/>
        </w:rPr>
        <w:t>°C</w:t>
      </w:r>
      <w:r w:rsidR="007871EF" w:rsidRPr="007871EF">
        <w:t>-129,5</w:t>
      </w:r>
      <w:r w:rsidR="007871EF">
        <w:rPr>
          <w:rFonts w:cstheme="minorHAnsi"/>
        </w:rPr>
        <w:t>°C).</w:t>
      </w:r>
    </w:p>
    <w:p w14:paraId="13886465" w14:textId="4E391FB3" w:rsidR="001022C1" w:rsidRDefault="001022C1" w:rsidP="005D0B45">
      <w:pPr>
        <w:jc w:val="both"/>
      </w:pPr>
      <w:r>
        <w:t>A continuación, se analizará el efecto que tiene la variación de los parámetros Kp y Ti en el comportamiento de la salida al producirse cambios tipo salto en la referencia</w:t>
      </w:r>
      <w:r w:rsidR="00795D82">
        <w:t>, variando uno a la vez</w:t>
      </w:r>
      <w:r>
        <w:t>.</w:t>
      </w:r>
    </w:p>
    <w:p w14:paraId="0081F976" w14:textId="04749C94" w:rsidR="00EC76B9" w:rsidRDefault="00EC76B9" w:rsidP="005D0B45">
      <w:pPr>
        <w:jc w:val="both"/>
      </w:pPr>
      <w:r>
        <w:t xml:space="preserve">En la </w:t>
      </w:r>
      <w:r w:rsidRPr="000504F7">
        <w:t xml:space="preserve">figura 24 </w:t>
      </w:r>
      <w:r>
        <w:t>se ve el resultado de aumentar el valor de Kp a 50 (para LOOP-PRO a 5)</w:t>
      </w:r>
      <w:r w:rsidR="00B5716F" w:rsidRPr="00B5716F">
        <w:t xml:space="preserve"> </w:t>
      </w:r>
      <w:r w:rsidR="00B5716F">
        <w:t>para un cambio de tipo salto en la referencia (</w:t>
      </w:r>
      <w:r w:rsidR="00B5716F" w:rsidRPr="00B5716F">
        <w:t>129,5°C-</w:t>
      </w:r>
      <w:r w:rsidR="00B5716F" w:rsidRPr="007871EF">
        <w:t xml:space="preserve"> </w:t>
      </w:r>
      <w:r w:rsidR="00B5716F" w:rsidRPr="00B5716F">
        <w:t>131°C</w:t>
      </w:r>
      <w:r w:rsidR="00B5716F">
        <w:rPr>
          <w:rFonts w:cstheme="minorHAnsi"/>
        </w:rPr>
        <w:t>)</w:t>
      </w:r>
      <w:r>
        <w:t>. El transitorio se hace más corto, alcanzándose el valor de referencia en aproximadamente 10min.</w:t>
      </w:r>
    </w:p>
    <w:p w14:paraId="677BDD98" w14:textId="77777777" w:rsidR="00EC76B9" w:rsidRDefault="00EC76B9" w:rsidP="00EC76B9">
      <w:pPr>
        <w:keepNext/>
        <w:spacing w:after="0"/>
        <w:jc w:val="center"/>
      </w:pPr>
      <w:r w:rsidRPr="00EC76B9">
        <w:rPr>
          <w:rFonts w:eastAsiaTheme="minorEastAsia"/>
          <w:noProof/>
        </w:rPr>
        <w:lastRenderedPageBreak/>
        <w:drawing>
          <wp:inline distT="0" distB="0" distL="0" distR="0" wp14:anchorId="49F705AC" wp14:editId="700F8E94">
            <wp:extent cx="4036619" cy="2584938"/>
            <wp:effectExtent l="19050" t="19050" r="21590" b="25400"/>
            <wp:docPr id="25" name="Imagen 2">
              <a:extLst xmlns:a="http://schemas.openxmlformats.org/drawingml/2006/main">
                <a:ext uri="{FF2B5EF4-FFF2-40B4-BE49-F238E27FC236}">
                  <a16:creationId xmlns:a16="http://schemas.microsoft.com/office/drawing/2014/main" id="{14777F1C-2F0B-4273-9810-6F2E4E914F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14777F1C-2F0B-4273-9810-6F2E4E914FB4}"/>
                        </a:ext>
                      </a:extLst>
                    </pic:cNvPr>
                    <pic:cNvPicPr>
                      <a:picLocks noChangeAspect="1"/>
                    </pic:cNvPicPr>
                  </pic:nvPicPr>
                  <pic:blipFill>
                    <a:blip r:embed="rId30"/>
                    <a:stretch>
                      <a:fillRect/>
                    </a:stretch>
                  </pic:blipFill>
                  <pic:spPr>
                    <a:xfrm>
                      <a:off x="0" y="0"/>
                      <a:ext cx="4046359" cy="2591175"/>
                    </a:xfrm>
                    <a:prstGeom prst="rect">
                      <a:avLst/>
                    </a:prstGeom>
                    <a:ln>
                      <a:solidFill>
                        <a:schemeClr val="bg1">
                          <a:lumMod val="65000"/>
                        </a:schemeClr>
                      </a:solidFill>
                    </a:ln>
                  </pic:spPr>
                </pic:pic>
              </a:graphicData>
            </a:graphic>
          </wp:inline>
        </w:drawing>
      </w:r>
    </w:p>
    <w:p w14:paraId="3DF40547" w14:textId="27F57959" w:rsidR="001022C1" w:rsidRDefault="00EC76B9" w:rsidP="00EC76B9">
      <w:pPr>
        <w:pStyle w:val="Descripcin"/>
        <w:jc w:val="both"/>
        <w:rPr>
          <w:rFonts w:cstheme="minorHAnsi"/>
        </w:rPr>
      </w:pPr>
      <w:r>
        <w:t>Figura 24 Respuesta del controlador PI para un cambio de tipo salto en la referencia (</w:t>
      </w:r>
      <w:r w:rsidRPr="007871EF">
        <w:t>129,5</w:t>
      </w:r>
      <w:r>
        <w:rPr>
          <w:rFonts w:cstheme="minorHAnsi"/>
        </w:rPr>
        <w:t>°C-</w:t>
      </w:r>
      <w:r w:rsidRPr="007871EF">
        <w:t xml:space="preserve"> 131</w:t>
      </w:r>
      <w:r>
        <w:rPr>
          <w:rFonts w:cstheme="minorHAnsi"/>
        </w:rPr>
        <w:t>°C) con Kp=5(LOOP-PRO).</w:t>
      </w:r>
    </w:p>
    <w:p w14:paraId="6A8A6C83" w14:textId="77777777" w:rsidR="00211C7D" w:rsidRDefault="00211C7D" w:rsidP="00EC76B9">
      <w:r>
        <w:t xml:space="preserve">En la </w:t>
      </w:r>
      <w:r w:rsidRPr="000504F7">
        <w:t xml:space="preserve">figura 25 </w:t>
      </w:r>
      <w:r>
        <w:t>se ve el resultado de disminuir el valor de Ti a 0.4min para un cambio de tipo salto en la referencia (</w:t>
      </w:r>
      <w:r w:rsidRPr="00B5716F">
        <w:t>1</w:t>
      </w:r>
      <w:r>
        <w:t>33</w:t>
      </w:r>
      <w:r w:rsidRPr="00B5716F">
        <w:t>°C-</w:t>
      </w:r>
      <w:r w:rsidRPr="007871EF">
        <w:t xml:space="preserve"> </w:t>
      </w:r>
      <w:r w:rsidRPr="00B5716F">
        <w:t>1</w:t>
      </w:r>
      <w:r>
        <w:t>25</w:t>
      </w:r>
      <w:r w:rsidRPr="00B5716F">
        <w:t>°C</w:t>
      </w:r>
      <w:r>
        <w:rPr>
          <w:rFonts w:cstheme="minorHAnsi"/>
        </w:rPr>
        <w:t>)</w:t>
      </w:r>
      <w:r>
        <w:t>. Se puede apreciar un ligero aumento en el error estacionario.</w:t>
      </w:r>
    </w:p>
    <w:p w14:paraId="589809B3" w14:textId="77777777" w:rsidR="00211C7D" w:rsidRDefault="00211C7D" w:rsidP="00211C7D">
      <w:pPr>
        <w:keepNext/>
        <w:spacing w:after="0"/>
        <w:jc w:val="center"/>
      </w:pPr>
      <w:r w:rsidRPr="00211C7D">
        <w:rPr>
          <w:noProof/>
        </w:rPr>
        <w:drawing>
          <wp:inline distT="0" distB="0" distL="0" distR="0" wp14:anchorId="4B6AC6D4" wp14:editId="4DB7F3D6">
            <wp:extent cx="4500094" cy="2842846"/>
            <wp:effectExtent l="0" t="0" r="0" b="0"/>
            <wp:docPr id="26" name="Imagen 2">
              <a:extLst xmlns:a="http://schemas.openxmlformats.org/drawingml/2006/main">
                <a:ext uri="{FF2B5EF4-FFF2-40B4-BE49-F238E27FC236}">
                  <a16:creationId xmlns:a16="http://schemas.microsoft.com/office/drawing/2014/main" id="{270FDB53-19B0-40B4-9DDF-790A6323D7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270FDB53-19B0-40B4-9DDF-790A6323D7D3}"/>
                        </a:ext>
                      </a:extLst>
                    </pic:cNvPr>
                    <pic:cNvPicPr>
                      <a:picLocks noChangeAspect="1"/>
                    </pic:cNvPicPr>
                  </pic:nvPicPr>
                  <pic:blipFill>
                    <a:blip r:embed="rId31"/>
                    <a:stretch>
                      <a:fillRect/>
                    </a:stretch>
                  </pic:blipFill>
                  <pic:spPr>
                    <a:xfrm>
                      <a:off x="0" y="0"/>
                      <a:ext cx="4509597" cy="2848849"/>
                    </a:xfrm>
                    <a:prstGeom prst="rect">
                      <a:avLst/>
                    </a:prstGeom>
                  </pic:spPr>
                </pic:pic>
              </a:graphicData>
            </a:graphic>
          </wp:inline>
        </w:drawing>
      </w:r>
    </w:p>
    <w:p w14:paraId="79DDD4C9" w14:textId="2982D212" w:rsidR="00EC76B9" w:rsidRPr="00EC76B9" w:rsidRDefault="00211C7D" w:rsidP="00211C7D">
      <w:pPr>
        <w:pStyle w:val="Descripcin"/>
        <w:jc w:val="center"/>
      </w:pPr>
      <w:r>
        <w:t>Figura 25 Respuesta del controlador PI para un cambio de tipo salto en la referencia (133</w:t>
      </w:r>
      <w:r>
        <w:rPr>
          <w:rFonts w:cstheme="minorHAnsi"/>
        </w:rPr>
        <w:t>°C-</w:t>
      </w:r>
      <w:r w:rsidRPr="007871EF">
        <w:t xml:space="preserve"> 1</w:t>
      </w:r>
      <w:r>
        <w:t>25</w:t>
      </w:r>
      <w:r>
        <w:rPr>
          <w:rFonts w:cstheme="minorHAnsi"/>
        </w:rPr>
        <w:t>°C) con Ti=0.4min</w:t>
      </w:r>
    </w:p>
    <w:p w14:paraId="7B9CDA3D" w14:textId="44BD6F13" w:rsidR="00275B6E" w:rsidRDefault="005D0B45" w:rsidP="00AB63D1">
      <w:pPr>
        <w:jc w:val="both"/>
        <w:rPr>
          <w:rFonts w:eastAsiaTheme="minorEastAsia"/>
        </w:rPr>
      </w:pPr>
      <w:r w:rsidRPr="00AB63D1">
        <w:rPr>
          <w:rFonts w:eastAsiaTheme="minorEastAsia"/>
        </w:rPr>
        <w:t>De modo general, se puede decir que a medida que aumenta el valor de Ti, disminuye el error estacionario</w:t>
      </w:r>
      <w:r w:rsidR="00AB63D1" w:rsidRPr="00AB63D1">
        <w:rPr>
          <w:rFonts w:eastAsiaTheme="minorEastAsia"/>
        </w:rPr>
        <w:t xml:space="preserve"> y viceversa</w:t>
      </w:r>
      <w:r w:rsidRPr="00AB63D1">
        <w:rPr>
          <w:rFonts w:eastAsiaTheme="minorEastAsia"/>
        </w:rPr>
        <w:t xml:space="preserve">, pues este parámetro es una medida de cuán rápido el error estacionario es eliminado. Por otra parte, al </w:t>
      </w:r>
      <w:r w:rsidR="00AB63D1" w:rsidRPr="00AB63D1">
        <w:rPr>
          <w:rFonts w:eastAsiaTheme="minorEastAsia"/>
        </w:rPr>
        <w:t>aumentar</w:t>
      </w:r>
      <w:r w:rsidRPr="00AB63D1">
        <w:rPr>
          <w:rFonts w:eastAsiaTheme="minorEastAsia"/>
        </w:rPr>
        <w:t xml:space="preserve"> el valor de Kp, se logra que el transitorio </w:t>
      </w:r>
      <w:r w:rsidR="00AB63D1" w:rsidRPr="00AB63D1">
        <w:rPr>
          <w:rFonts w:eastAsiaTheme="minorEastAsia"/>
        </w:rPr>
        <w:t>sea más corto a la vez que más brusco</w:t>
      </w:r>
      <w:r w:rsidRPr="00AB63D1">
        <w:rPr>
          <w:rFonts w:eastAsiaTheme="minorEastAsia"/>
        </w:rPr>
        <w:t>.</w:t>
      </w:r>
    </w:p>
    <w:p w14:paraId="35B93F64" w14:textId="77777777" w:rsidR="00647FDB" w:rsidRDefault="00647FDB" w:rsidP="00647FDB">
      <w:pPr>
        <w:keepNext/>
        <w:spacing w:after="0"/>
        <w:jc w:val="center"/>
      </w:pPr>
      <w:r w:rsidRPr="00647FDB">
        <w:rPr>
          <w:rFonts w:eastAsiaTheme="minorEastAsia"/>
          <w:noProof/>
        </w:rPr>
        <w:lastRenderedPageBreak/>
        <w:drawing>
          <wp:inline distT="0" distB="0" distL="0" distR="0" wp14:anchorId="7D6E8E73" wp14:editId="2834FE67">
            <wp:extent cx="5731510" cy="1793875"/>
            <wp:effectExtent l="0" t="0" r="254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793875"/>
                    </a:xfrm>
                    <a:prstGeom prst="rect">
                      <a:avLst/>
                    </a:prstGeom>
                  </pic:spPr>
                </pic:pic>
              </a:graphicData>
            </a:graphic>
          </wp:inline>
        </w:drawing>
      </w:r>
    </w:p>
    <w:p w14:paraId="325AFA0E" w14:textId="49AA1018" w:rsidR="00647FDB" w:rsidRDefault="00647FDB" w:rsidP="00647FDB">
      <w:pPr>
        <w:pStyle w:val="Descripcin"/>
        <w:jc w:val="center"/>
        <w:rPr>
          <w:rFonts w:eastAsiaTheme="minorEastAsia"/>
        </w:rPr>
      </w:pPr>
      <w:r>
        <w:t>Figura 26 Sintonía del controlador PI para el punto de operación 60%-70% con LOOP-PRO TUNER</w:t>
      </w:r>
    </w:p>
    <w:p w14:paraId="0A079E59" w14:textId="77777777" w:rsidR="00E80397" w:rsidRPr="002328A2" w:rsidRDefault="00E80397" w:rsidP="00E80397">
      <w:pPr>
        <w:pStyle w:val="Ttulo3"/>
      </w:pPr>
      <w:r w:rsidRPr="002328A2">
        <w:t>Análisis del comportamiento del sistema ante variaciones en la perturbación.</w:t>
      </w:r>
    </w:p>
    <w:p w14:paraId="0B907854" w14:textId="28E17E2D" w:rsidR="00DE1595" w:rsidRPr="00DE1595" w:rsidRDefault="006832CC" w:rsidP="006832CC">
      <w:pPr>
        <w:jc w:val="both"/>
      </w:pPr>
      <w:r>
        <w:t xml:space="preserve">En </w:t>
      </w:r>
      <w:r w:rsidRPr="000504F7">
        <w:t>la figura 2</w:t>
      </w:r>
      <w:r w:rsidR="00F5798E" w:rsidRPr="000504F7">
        <w:t>7</w:t>
      </w:r>
      <w:r w:rsidRPr="000504F7">
        <w:t xml:space="preserve"> </w:t>
      </w:r>
      <w:r>
        <w:t xml:space="preserve">se observa (señalado dentro de un recuadro rojo) el comportamiento del sistema ante un cambio en la perturbación, que es </w:t>
      </w:r>
      <w:r w:rsidRPr="002328A2">
        <w:rPr>
          <w:rFonts w:cstheme="minorHAnsi"/>
        </w:rPr>
        <w:t>la</w:t>
      </w:r>
      <w:r>
        <w:rPr>
          <w:rFonts w:cstheme="minorHAnsi"/>
        </w:rPr>
        <w:t xml:space="preserve"> posición de la válvula que da paso a la entrada de líquido tibio</w:t>
      </w:r>
      <w:r>
        <w:t xml:space="preserve"> (de 20% a 30%). Se distingue que el sistema rechaza la perturbación, de modo que se recupera y la salida retoma el valor que tenía antes de este cambio.</w:t>
      </w:r>
    </w:p>
    <w:p w14:paraId="657A16FC" w14:textId="1E92C199" w:rsidR="006832CC" w:rsidRDefault="006832CC" w:rsidP="006832CC">
      <w:pPr>
        <w:keepNext/>
        <w:spacing w:after="0"/>
        <w:jc w:val="center"/>
      </w:pPr>
      <w:r w:rsidRPr="006832CC">
        <w:rPr>
          <w:noProof/>
        </w:rPr>
        <w:drawing>
          <wp:inline distT="0" distB="0" distL="0" distR="0" wp14:anchorId="5EFF8C0E" wp14:editId="56B65030">
            <wp:extent cx="3382108" cy="2921919"/>
            <wp:effectExtent l="0" t="0" r="889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92958" cy="2931293"/>
                    </a:xfrm>
                    <a:prstGeom prst="rect">
                      <a:avLst/>
                    </a:prstGeom>
                  </pic:spPr>
                </pic:pic>
              </a:graphicData>
            </a:graphic>
          </wp:inline>
        </w:drawing>
      </w:r>
    </w:p>
    <w:p w14:paraId="1817C2D8" w14:textId="6216851F" w:rsidR="00C81283" w:rsidRDefault="006832CC" w:rsidP="00C81283">
      <w:pPr>
        <w:pStyle w:val="Descripcin"/>
        <w:jc w:val="center"/>
      </w:pPr>
      <w:r>
        <w:t>Figura 2</w:t>
      </w:r>
      <w:r w:rsidR="00F5798E">
        <w:t>7</w:t>
      </w:r>
      <w:r w:rsidRPr="006832CC">
        <w:t xml:space="preserve"> </w:t>
      </w:r>
      <w:r>
        <w:t>C</w:t>
      </w:r>
      <w:r w:rsidRPr="002328A2">
        <w:t>omportamiento del sistema ante variaciones en la perturbación</w:t>
      </w:r>
    </w:p>
    <w:p w14:paraId="295A1D2B" w14:textId="79412C9D" w:rsidR="00C81283" w:rsidRDefault="00C81283" w:rsidP="00C81283">
      <w:pPr>
        <w:pStyle w:val="Ttulo3"/>
      </w:pPr>
      <w:r w:rsidRPr="00C81283">
        <w:t>Comparación de los resultados obtenidos.</w:t>
      </w:r>
    </w:p>
    <w:p w14:paraId="7E98A8D5" w14:textId="37C915CC" w:rsidR="00C81283" w:rsidRDefault="00C81283" w:rsidP="006F2213">
      <w:pPr>
        <w:spacing w:before="240"/>
        <w:jc w:val="both"/>
      </w:pPr>
      <w:r>
        <w:t>En el diseño de un controlador PI en lazo cerrado se debe seleccionar adecuadamente los parámetros Kp y Ti, debido a la influencia que cada uno ejerce en este, como se vio anteriormente.</w:t>
      </w:r>
    </w:p>
    <w:p w14:paraId="3855F2CD" w14:textId="78E4B6AE" w:rsidR="00C81283" w:rsidRPr="00C81283" w:rsidRDefault="00C81283" w:rsidP="006F2213">
      <w:pPr>
        <w:jc w:val="both"/>
      </w:pPr>
      <w:r>
        <w:t>Por otra parte, la elección del punto de operación también es determinante</w:t>
      </w:r>
      <w:r w:rsidR="006F2213">
        <w:t>, d</w:t>
      </w:r>
      <w:r>
        <w:t>ado que lo que se intenta en el caso de esta práctica es aproximar el sistema a un modelo lineal</w:t>
      </w:r>
      <w:r w:rsidR="006F2213">
        <w:t>. Resulta que en dependencia del punto de operación seleccionado estará la constante de proporcionalidad y esta puede estar más cercana o lejana de las contantes del resto de puntos de operación del sistema y tener una mejor o peor aproximación al alejarse del punto de operación para el cual se calculó.</w:t>
      </w:r>
    </w:p>
    <w:p w14:paraId="32F32182" w14:textId="77777777" w:rsidR="001A7446" w:rsidRDefault="001A7446">
      <w:pPr>
        <w:rPr>
          <w:rFonts w:asciiTheme="majorHAnsi" w:eastAsiaTheme="majorEastAsia" w:hAnsiTheme="majorHAnsi" w:cstheme="majorBidi"/>
          <w:color w:val="2F5496" w:themeColor="accent1" w:themeShade="BF"/>
          <w:sz w:val="26"/>
          <w:szCs w:val="26"/>
        </w:rPr>
      </w:pPr>
      <w:r>
        <w:br w:type="page"/>
      </w:r>
    </w:p>
    <w:p w14:paraId="6E6F0D82" w14:textId="6AFE258A" w:rsidR="00B26270" w:rsidRDefault="00B26270" w:rsidP="002D296D">
      <w:pPr>
        <w:pStyle w:val="Ttulo2"/>
      </w:pPr>
      <w:r>
        <w:lastRenderedPageBreak/>
        <w:t>Conclusiones</w:t>
      </w:r>
    </w:p>
    <w:p w14:paraId="418E11D6" w14:textId="1E0E63BB" w:rsidR="00B305B3" w:rsidRDefault="00B305B3" w:rsidP="001A7446">
      <w:pPr>
        <w:pStyle w:val="Prrafodelista"/>
        <w:numPr>
          <w:ilvl w:val="0"/>
          <w:numId w:val="8"/>
        </w:numPr>
        <w:jc w:val="both"/>
      </w:pPr>
      <w:r>
        <w:t xml:space="preserve">La sintonización de los controladores PID, consiste en la determinación del ajuste de sus parámetros (Kc, </w:t>
      </w:r>
      <w:r w:rsidR="000504F7">
        <w:t>Ti,</w:t>
      </w:r>
      <w:r>
        <w:t xml:space="preserve"> </w:t>
      </w:r>
      <w:proofErr w:type="spellStart"/>
      <w:r>
        <w:t>Td</w:t>
      </w:r>
      <w:proofErr w:type="spellEnd"/>
      <w:r>
        <w:t>), para lograr un comportamiento del sistema de control aceptable</w:t>
      </w:r>
      <w:r w:rsidR="001A7446">
        <w:t>.</w:t>
      </w:r>
    </w:p>
    <w:p w14:paraId="65F5FBCF" w14:textId="024F18CF" w:rsidR="00B305B3" w:rsidRDefault="00B305B3" w:rsidP="001A7446">
      <w:pPr>
        <w:pStyle w:val="Prrafodelista"/>
        <w:numPr>
          <w:ilvl w:val="0"/>
          <w:numId w:val="8"/>
        </w:numPr>
        <w:jc w:val="both"/>
      </w:pPr>
      <w:r>
        <w:t>Para poder realizar la sintonización de los controladores, primero debe identificarse la dinámica del proceso, y a partir de ésta determinar los parámetros del controlador utilizando el método de sintonización seleccionado.</w:t>
      </w:r>
    </w:p>
    <w:p w14:paraId="438AE809" w14:textId="7064E39B" w:rsidR="00B305B3" w:rsidRDefault="00B305B3" w:rsidP="001A7446">
      <w:pPr>
        <w:pStyle w:val="Prrafodelista"/>
        <w:numPr>
          <w:ilvl w:val="0"/>
          <w:numId w:val="8"/>
        </w:numPr>
        <w:jc w:val="both"/>
      </w:pPr>
      <w:r>
        <w:t>Métodos de lazo abierto</w:t>
      </w:r>
      <w:r w:rsidR="001A7446">
        <w:t>:</w:t>
      </w:r>
      <w:r>
        <w:t xml:space="preserve"> El controlador cuando está instalado operará manualmente. Produciendo un cambio escalón a la salida del controlador se obtiene la curva de reacción del proceso, a partir de la cual se identifica un modelo para el mismo, usualmente de</w:t>
      </w:r>
      <w:r w:rsidRPr="00B305B3">
        <w:t xml:space="preserve"> </w:t>
      </w:r>
      <w:r>
        <w:t xml:space="preserve">primer orden más tiempo muerto. Este modelo es la base para la determinación de los parámetros del controlador. </w:t>
      </w:r>
    </w:p>
    <w:p w14:paraId="13747393" w14:textId="10170FAE" w:rsidR="00B305B3" w:rsidRDefault="00B305B3" w:rsidP="00E00E74">
      <w:pPr>
        <w:pStyle w:val="Prrafodelista"/>
        <w:numPr>
          <w:ilvl w:val="0"/>
          <w:numId w:val="8"/>
        </w:numPr>
        <w:jc w:val="both"/>
      </w:pPr>
      <w:r>
        <w:t>Métodos de lazo cerrado</w:t>
      </w:r>
      <w:r w:rsidR="001A7446">
        <w:t>:</w:t>
      </w:r>
      <w:r>
        <w:t xml:space="preserve"> El controlador opera automáticamente</w:t>
      </w:r>
      <w:r w:rsidR="001A7446">
        <w:t>. P</w:t>
      </w:r>
      <w:r>
        <w:t xml:space="preserve">roduciendo un cambio en el valor deseado se obtiene información del comportamiento dinámico del sistema para identificar un modelo de orden reducido para el proceso, o de las características de la oscilación sostenida del mismo, para utilizarla en el cálculo de los parámetros del controlador. </w:t>
      </w:r>
    </w:p>
    <w:p w14:paraId="5FC145D3" w14:textId="2A14D346" w:rsidR="001A7446" w:rsidRDefault="001A7446" w:rsidP="0062396C">
      <w:pPr>
        <w:pStyle w:val="Ttulo2"/>
      </w:pPr>
      <w:r>
        <w:t>Opinión de la Práctica:</w:t>
      </w:r>
    </w:p>
    <w:p w14:paraId="7BF9F13A" w14:textId="619CE496" w:rsidR="001A7446" w:rsidRDefault="00875CEA" w:rsidP="001A7446">
      <w:pPr>
        <w:jc w:val="both"/>
      </w:pPr>
      <w:r>
        <w:t>La práctica con la herramienta LOOP-PRO resultó de mucha utilidad porque se estudió el proceso de control de un proceso tanto de forma manual (lazo abierto), como automática (lazo cerrado). Se obtuvieron las constantes del proceso gráficamente y a través de LOOP-PRO TUNER para lazo abierto. Para lazo cerrado se empleó un ajuste Ziegler-Nichols como método empírico de sintonización, con los parámetros obtenidos en lazo abierto y también se utilizó LOOP-PRO TUNER para la sintonización del controlador. En todos los casos se analizó la influencia de los valores de los parámetros en el control y también del punto de operación seleccionado. Por todo lo anterior se puede afirmar que resultó una práctica bastante instructiva e ilustrativa sobre el control de procesos.</w:t>
      </w:r>
    </w:p>
    <w:sectPr w:rsidR="001A7446" w:rsidSect="00D906D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97FAB"/>
    <w:multiLevelType w:val="hybridMultilevel"/>
    <w:tmpl w:val="C5967D6A"/>
    <w:lvl w:ilvl="0" w:tplc="1FF087D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B11D29"/>
    <w:multiLevelType w:val="hybridMultilevel"/>
    <w:tmpl w:val="CB9231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BDA0459"/>
    <w:multiLevelType w:val="hybridMultilevel"/>
    <w:tmpl w:val="FE1624D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2F81B92"/>
    <w:multiLevelType w:val="hybridMultilevel"/>
    <w:tmpl w:val="AEB04D1C"/>
    <w:lvl w:ilvl="0" w:tplc="0C0A000F">
      <w:start w:val="1"/>
      <w:numFmt w:val="decimal"/>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32FB0C5D"/>
    <w:multiLevelType w:val="hybridMultilevel"/>
    <w:tmpl w:val="F404DE3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97B700D"/>
    <w:multiLevelType w:val="hybridMultilevel"/>
    <w:tmpl w:val="0422E2D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6E127C7B"/>
    <w:multiLevelType w:val="hybridMultilevel"/>
    <w:tmpl w:val="92D0B9B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7EC7020"/>
    <w:multiLevelType w:val="hybridMultilevel"/>
    <w:tmpl w:val="F468C40C"/>
    <w:lvl w:ilvl="0" w:tplc="0C0A000F">
      <w:start w:val="1"/>
      <w:numFmt w:val="decimal"/>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3"/>
  </w:num>
  <w:num w:numId="2">
    <w:abstractNumId w:val="6"/>
  </w:num>
  <w:num w:numId="3">
    <w:abstractNumId w:val="4"/>
  </w:num>
  <w:num w:numId="4">
    <w:abstractNumId w:val="2"/>
  </w:num>
  <w:num w:numId="5">
    <w:abstractNumId w:val="7"/>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5C1"/>
    <w:rsid w:val="000504F7"/>
    <w:rsid w:val="00086CF2"/>
    <w:rsid w:val="000C2EB0"/>
    <w:rsid w:val="000C39DF"/>
    <w:rsid w:val="001022C1"/>
    <w:rsid w:val="0014558B"/>
    <w:rsid w:val="00156216"/>
    <w:rsid w:val="00184446"/>
    <w:rsid w:val="001A0220"/>
    <w:rsid w:val="001A7446"/>
    <w:rsid w:val="001B3A61"/>
    <w:rsid w:val="001E2ED4"/>
    <w:rsid w:val="001F26D4"/>
    <w:rsid w:val="00206458"/>
    <w:rsid w:val="00211C7D"/>
    <w:rsid w:val="002522CC"/>
    <w:rsid w:val="00257A0F"/>
    <w:rsid w:val="00275B6E"/>
    <w:rsid w:val="002D296D"/>
    <w:rsid w:val="002F27DD"/>
    <w:rsid w:val="00334D5D"/>
    <w:rsid w:val="0035730D"/>
    <w:rsid w:val="003B7549"/>
    <w:rsid w:val="003E256F"/>
    <w:rsid w:val="003E71B5"/>
    <w:rsid w:val="00423AB5"/>
    <w:rsid w:val="004320EE"/>
    <w:rsid w:val="00466172"/>
    <w:rsid w:val="00484174"/>
    <w:rsid w:val="004955E4"/>
    <w:rsid w:val="004C06BC"/>
    <w:rsid w:val="004E5D4A"/>
    <w:rsid w:val="00525C5C"/>
    <w:rsid w:val="00567353"/>
    <w:rsid w:val="005854CD"/>
    <w:rsid w:val="005B2BF4"/>
    <w:rsid w:val="005D0B45"/>
    <w:rsid w:val="005D1A0B"/>
    <w:rsid w:val="005D24A5"/>
    <w:rsid w:val="005F5CB1"/>
    <w:rsid w:val="00614E38"/>
    <w:rsid w:val="0062396C"/>
    <w:rsid w:val="00647FDB"/>
    <w:rsid w:val="006538D4"/>
    <w:rsid w:val="00661C5B"/>
    <w:rsid w:val="006832CC"/>
    <w:rsid w:val="006F2213"/>
    <w:rsid w:val="006F6B89"/>
    <w:rsid w:val="00750460"/>
    <w:rsid w:val="007871EF"/>
    <w:rsid w:val="00795D82"/>
    <w:rsid w:val="007F5CF6"/>
    <w:rsid w:val="00802063"/>
    <w:rsid w:val="00814140"/>
    <w:rsid w:val="00816688"/>
    <w:rsid w:val="008341E8"/>
    <w:rsid w:val="00843ADB"/>
    <w:rsid w:val="00875CEA"/>
    <w:rsid w:val="008F75C1"/>
    <w:rsid w:val="009474AC"/>
    <w:rsid w:val="009941E9"/>
    <w:rsid w:val="009A04F4"/>
    <w:rsid w:val="009C3671"/>
    <w:rsid w:val="009D0E8B"/>
    <w:rsid w:val="009E72D4"/>
    <w:rsid w:val="00A02534"/>
    <w:rsid w:val="00A31C7E"/>
    <w:rsid w:val="00A40332"/>
    <w:rsid w:val="00A76CAE"/>
    <w:rsid w:val="00AB63D1"/>
    <w:rsid w:val="00B26270"/>
    <w:rsid w:val="00B305B3"/>
    <w:rsid w:val="00B35F2B"/>
    <w:rsid w:val="00B46DB3"/>
    <w:rsid w:val="00B5716F"/>
    <w:rsid w:val="00B81F8D"/>
    <w:rsid w:val="00BA10B1"/>
    <w:rsid w:val="00BA62EC"/>
    <w:rsid w:val="00BB408B"/>
    <w:rsid w:val="00C356FF"/>
    <w:rsid w:val="00C60FA8"/>
    <w:rsid w:val="00C76B6B"/>
    <w:rsid w:val="00C81283"/>
    <w:rsid w:val="00CC4A0E"/>
    <w:rsid w:val="00D02964"/>
    <w:rsid w:val="00D029C2"/>
    <w:rsid w:val="00D32F73"/>
    <w:rsid w:val="00D52BC8"/>
    <w:rsid w:val="00D906D8"/>
    <w:rsid w:val="00D927ED"/>
    <w:rsid w:val="00DC0708"/>
    <w:rsid w:val="00DC44FF"/>
    <w:rsid w:val="00DE1595"/>
    <w:rsid w:val="00DE3B6E"/>
    <w:rsid w:val="00DF2AB2"/>
    <w:rsid w:val="00E10F1F"/>
    <w:rsid w:val="00E67D19"/>
    <w:rsid w:val="00E80397"/>
    <w:rsid w:val="00E8342B"/>
    <w:rsid w:val="00EA7DE1"/>
    <w:rsid w:val="00EC76B9"/>
    <w:rsid w:val="00EE4F4A"/>
    <w:rsid w:val="00F34A77"/>
    <w:rsid w:val="00F5798E"/>
    <w:rsid w:val="00F61C5D"/>
    <w:rsid w:val="00FA7DC0"/>
    <w:rsid w:val="00FB65E9"/>
    <w:rsid w:val="00FB7CB4"/>
    <w:rsid w:val="00FE3D81"/>
    <w:rsid w:val="00FE5A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5AB68"/>
  <w15:chartTrackingRefBased/>
  <w15:docId w15:val="{D0EE1D5F-595D-472B-AA70-D2359DAA8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74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474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B3A61"/>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tulo4">
    <w:name w:val="heading 4"/>
    <w:basedOn w:val="Normal"/>
    <w:next w:val="Normal"/>
    <w:link w:val="Ttulo4Car"/>
    <w:uiPriority w:val="9"/>
    <w:unhideWhenUsed/>
    <w:qFormat/>
    <w:rsid w:val="001B3A6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4E5D4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74AC"/>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9474AC"/>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9474AC"/>
    <w:pPr>
      <w:ind w:left="720"/>
      <w:contextualSpacing/>
    </w:pPr>
  </w:style>
  <w:style w:type="paragraph" w:styleId="NormalWeb">
    <w:name w:val="Normal (Web)"/>
    <w:basedOn w:val="Normal"/>
    <w:uiPriority w:val="99"/>
    <w:semiHidden/>
    <w:unhideWhenUsed/>
    <w:rsid w:val="001A022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semiHidden/>
    <w:unhideWhenUsed/>
    <w:rsid w:val="001A0220"/>
    <w:rPr>
      <w:color w:val="0000FF"/>
      <w:u w:val="single"/>
    </w:rPr>
  </w:style>
  <w:style w:type="character" w:styleId="Refdecomentario">
    <w:name w:val="annotation reference"/>
    <w:basedOn w:val="Fuentedeprrafopredeter"/>
    <w:uiPriority w:val="99"/>
    <w:semiHidden/>
    <w:unhideWhenUsed/>
    <w:rsid w:val="00814140"/>
    <w:rPr>
      <w:sz w:val="16"/>
      <w:szCs w:val="16"/>
    </w:rPr>
  </w:style>
  <w:style w:type="paragraph" w:styleId="Textocomentario">
    <w:name w:val="annotation text"/>
    <w:basedOn w:val="Normal"/>
    <w:link w:val="TextocomentarioCar"/>
    <w:uiPriority w:val="99"/>
    <w:semiHidden/>
    <w:unhideWhenUsed/>
    <w:rsid w:val="0081414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14140"/>
    <w:rPr>
      <w:sz w:val="20"/>
      <w:szCs w:val="20"/>
    </w:rPr>
  </w:style>
  <w:style w:type="paragraph" w:styleId="Asuntodelcomentario">
    <w:name w:val="annotation subject"/>
    <w:basedOn w:val="Textocomentario"/>
    <w:next w:val="Textocomentario"/>
    <w:link w:val="AsuntodelcomentarioCar"/>
    <w:uiPriority w:val="99"/>
    <w:semiHidden/>
    <w:unhideWhenUsed/>
    <w:rsid w:val="00814140"/>
    <w:rPr>
      <w:b/>
      <w:bCs/>
    </w:rPr>
  </w:style>
  <w:style w:type="character" w:customStyle="1" w:styleId="AsuntodelcomentarioCar">
    <w:name w:val="Asunto del comentario Car"/>
    <w:basedOn w:val="TextocomentarioCar"/>
    <w:link w:val="Asuntodelcomentario"/>
    <w:uiPriority w:val="99"/>
    <w:semiHidden/>
    <w:rsid w:val="00814140"/>
    <w:rPr>
      <w:b/>
      <w:bCs/>
      <w:sz w:val="20"/>
      <w:szCs w:val="20"/>
    </w:rPr>
  </w:style>
  <w:style w:type="paragraph" w:styleId="Descripcin">
    <w:name w:val="caption"/>
    <w:basedOn w:val="Normal"/>
    <w:next w:val="Normal"/>
    <w:uiPriority w:val="35"/>
    <w:unhideWhenUsed/>
    <w:qFormat/>
    <w:rsid w:val="00814140"/>
    <w:pPr>
      <w:spacing w:after="200" w:line="240" w:lineRule="auto"/>
    </w:pPr>
    <w:rPr>
      <w:i/>
      <w:iCs/>
      <w:color w:val="44546A" w:themeColor="text2"/>
      <w:sz w:val="18"/>
      <w:szCs w:val="18"/>
    </w:rPr>
  </w:style>
  <w:style w:type="paragraph" w:styleId="Sinespaciado">
    <w:name w:val="No Spacing"/>
    <w:link w:val="SinespaciadoCar"/>
    <w:uiPriority w:val="1"/>
    <w:qFormat/>
    <w:rsid w:val="00D906D8"/>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D906D8"/>
    <w:rPr>
      <w:rFonts w:eastAsiaTheme="minorEastAsia"/>
      <w:lang w:eastAsia="es-ES"/>
    </w:rPr>
  </w:style>
  <w:style w:type="character" w:customStyle="1" w:styleId="Ttulo3Car">
    <w:name w:val="Título 3 Car"/>
    <w:basedOn w:val="Fuentedeprrafopredeter"/>
    <w:link w:val="Ttulo3"/>
    <w:uiPriority w:val="9"/>
    <w:rsid w:val="001B3A61"/>
    <w:rPr>
      <w:rFonts w:asciiTheme="majorHAnsi" w:eastAsiaTheme="majorEastAsia" w:hAnsiTheme="majorHAnsi" w:cstheme="majorBidi"/>
      <w:b/>
      <w:color w:val="1F3763" w:themeColor="accent1" w:themeShade="7F"/>
      <w:sz w:val="24"/>
      <w:szCs w:val="24"/>
    </w:rPr>
  </w:style>
  <w:style w:type="character" w:customStyle="1" w:styleId="Ttulo4Car">
    <w:name w:val="Título 4 Car"/>
    <w:basedOn w:val="Fuentedeprrafopredeter"/>
    <w:link w:val="Ttulo4"/>
    <w:uiPriority w:val="9"/>
    <w:rsid w:val="001B3A61"/>
    <w:rPr>
      <w:rFonts w:asciiTheme="majorHAnsi" w:eastAsiaTheme="majorEastAsia" w:hAnsiTheme="majorHAnsi" w:cstheme="majorBidi"/>
      <w:i/>
      <w:iCs/>
      <w:color w:val="2F5496" w:themeColor="accent1" w:themeShade="BF"/>
    </w:rPr>
  </w:style>
  <w:style w:type="table" w:styleId="Tablaconcuadrcula">
    <w:name w:val="Table Grid"/>
    <w:basedOn w:val="Tablanormal"/>
    <w:uiPriority w:val="39"/>
    <w:rsid w:val="00DE1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uiPriority w:val="9"/>
    <w:rsid w:val="004E5D4A"/>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79675">
      <w:bodyDiv w:val="1"/>
      <w:marLeft w:val="0"/>
      <w:marRight w:val="0"/>
      <w:marTop w:val="0"/>
      <w:marBottom w:val="0"/>
      <w:divBdr>
        <w:top w:val="none" w:sz="0" w:space="0" w:color="auto"/>
        <w:left w:val="none" w:sz="0" w:space="0" w:color="auto"/>
        <w:bottom w:val="none" w:sz="0" w:space="0" w:color="auto"/>
        <w:right w:val="none" w:sz="0" w:space="0" w:color="auto"/>
      </w:divBdr>
    </w:div>
    <w:div w:id="434911681">
      <w:bodyDiv w:val="1"/>
      <w:marLeft w:val="0"/>
      <w:marRight w:val="0"/>
      <w:marTop w:val="0"/>
      <w:marBottom w:val="0"/>
      <w:divBdr>
        <w:top w:val="none" w:sz="0" w:space="0" w:color="auto"/>
        <w:left w:val="none" w:sz="0" w:space="0" w:color="auto"/>
        <w:bottom w:val="none" w:sz="0" w:space="0" w:color="auto"/>
        <w:right w:val="none" w:sz="0" w:space="0" w:color="auto"/>
      </w:divBdr>
    </w:div>
    <w:div w:id="1734428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arlet.acosta@usal.es</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1215</TotalTime>
  <Pages>16</Pages>
  <Words>2909</Words>
  <Characters>16005</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intercambiador de calor</vt:lpstr>
    </vt:vector>
  </TitlesOfParts>
  <Company/>
  <LinksUpToDate>false</LinksUpToDate>
  <CharactersWithSpaces>18877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intercambiador de calor</dc:title>
  <dc:subject>Práctica de LOOP-PRO</dc:subject>
  <dc:creator>Arlet Acosta González</dc:creator>
  <cp:keywords/>
  <dc:description/>
  <cp:lastModifiedBy>Arlet Acosta González</cp:lastModifiedBy>
  <cp:revision>74</cp:revision>
  <cp:lastPrinted>2023-12-05T14:56:00Z</cp:lastPrinted>
  <dcterms:created xsi:type="dcterms:W3CDTF">2023-11-21T09:13:00Z</dcterms:created>
  <dcterms:modified xsi:type="dcterms:W3CDTF">2024-01-11T23:26:00Z</dcterms:modified>
</cp:coreProperties>
</file>