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6080" w14:textId="77777777" w:rsidR="00395DAF" w:rsidRDefault="00395DAF" w:rsidP="00395DAF">
      <w:pPr>
        <w:spacing w:after="0"/>
        <w:jc w:val="center"/>
        <w:rPr>
          <w:rFonts w:ascii="Calibri" w:hAnsi="Calibri" w:cs="Calibri"/>
          <w:b/>
          <w:color w:val="auto"/>
          <w:sz w:val="28"/>
          <w:szCs w:val="28"/>
        </w:rPr>
      </w:pPr>
    </w:p>
    <w:p w14:paraId="544735FC" w14:textId="15D85E17" w:rsidR="002A67F0" w:rsidRDefault="00395DAF" w:rsidP="00395DAF">
      <w:pPr>
        <w:spacing w:after="0"/>
        <w:jc w:val="center"/>
        <w:rPr>
          <w:rFonts w:ascii="Calibri" w:hAnsi="Calibri" w:cs="Calibri"/>
          <w:b/>
          <w:color w:val="auto"/>
          <w:sz w:val="28"/>
          <w:szCs w:val="28"/>
        </w:rPr>
      </w:pPr>
      <w:r w:rsidRPr="00395DAF">
        <w:rPr>
          <w:rFonts w:ascii="Calibri" w:hAnsi="Calibri" w:cs="Calibri"/>
          <w:b/>
          <w:color w:val="auto"/>
          <w:sz w:val="28"/>
          <w:szCs w:val="28"/>
        </w:rPr>
        <w:t>P</w:t>
      </w:r>
      <w:r w:rsidR="00455ECB">
        <w:rPr>
          <w:rFonts w:ascii="Calibri" w:hAnsi="Calibri" w:cs="Calibri"/>
          <w:b/>
          <w:color w:val="auto"/>
          <w:sz w:val="28"/>
          <w:szCs w:val="28"/>
        </w:rPr>
        <w:t>OSTTEST</w:t>
      </w:r>
      <w:r w:rsidRPr="00395DAF">
        <w:rPr>
          <w:rFonts w:ascii="Calibri" w:hAnsi="Calibri" w:cs="Calibri"/>
          <w:b/>
          <w:color w:val="auto"/>
          <w:sz w:val="28"/>
          <w:szCs w:val="28"/>
        </w:rPr>
        <w:t xml:space="preserve"> </w:t>
      </w:r>
    </w:p>
    <w:p w14:paraId="20042ED9" w14:textId="77777777" w:rsidR="00395DAF" w:rsidRPr="00395DAF" w:rsidRDefault="00395DAF" w:rsidP="00395DAF">
      <w:pPr>
        <w:spacing w:after="0"/>
        <w:rPr>
          <w:rFonts w:ascii="Calibri" w:hAnsi="Calibri" w:cs="Calibri"/>
          <w:bCs/>
          <w:color w:val="auto"/>
          <w:sz w:val="4"/>
          <w:szCs w:val="4"/>
        </w:rPr>
      </w:pPr>
    </w:p>
    <w:p w14:paraId="5006F757" w14:textId="6C8406C2" w:rsidR="00395DAF" w:rsidRDefault="00395DAF" w:rsidP="00395DAF">
      <w:pPr>
        <w:spacing w:after="0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Data </w:t>
      </w:r>
      <w:r>
        <w:rPr>
          <w:rFonts w:ascii="Calibri" w:hAnsi="Calibri" w:cs="Calibri"/>
          <w:bCs/>
          <w:color w:val="auto"/>
          <w:sz w:val="22"/>
        </w:rPr>
        <w:t>…………………………………………</w:t>
      </w:r>
    </w:p>
    <w:p w14:paraId="45A548A5" w14:textId="2D119AB8" w:rsidR="00317AB4" w:rsidRPr="00395DAF" w:rsidRDefault="00317AB4" w:rsidP="00395DAF">
      <w:pPr>
        <w:spacing w:after="0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Imię I nazwisko</w:t>
      </w:r>
      <w:r w:rsidR="00395DAF">
        <w:rPr>
          <w:rFonts w:ascii="Calibri" w:hAnsi="Calibri" w:cs="Calibri"/>
          <w:bCs/>
          <w:color w:val="auto"/>
          <w:sz w:val="22"/>
        </w:rPr>
        <w:t xml:space="preserve"> …………………………………….……………………………………………………………………………………………………</w:t>
      </w:r>
      <w:r w:rsidR="00B57992">
        <w:rPr>
          <w:rFonts w:ascii="Calibri" w:hAnsi="Calibri" w:cs="Calibri"/>
          <w:bCs/>
          <w:color w:val="auto"/>
          <w:sz w:val="22"/>
        </w:rPr>
        <w:t>……..</w:t>
      </w:r>
      <w:r w:rsidR="00395DAF">
        <w:rPr>
          <w:rFonts w:ascii="Calibri" w:hAnsi="Calibri" w:cs="Calibri"/>
          <w:bCs/>
          <w:color w:val="auto"/>
          <w:sz w:val="22"/>
        </w:rPr>
        <w:t>……</w:t>
      </w:r>
    </w:p>
    <w:p w14:paraId="5A7A4AE4" w14:textId="77777777" w:rsidR="00395DAF" w:rsidRDefault="00395DAF" w:rsidP="00395DAF">
      <w:pPr>
        <w:spacing w:after="0"/>
        <w:rPr>
          <w:rFonts w:ascii="Calibri" w:hAnsi="Calibri" w:cs="Calibri"/>
          <w:bCs/>
          <w:i/>
          <w:iCs/>
          <w:color w:val="auto"/>
          <w:sz w:val="22"/>
        </w:rPr>
      </w:pPr>
    </w:p>
    <w:p w14:paraId="447F2486" w14:textId="31C12A23" w:rsidR="00395DAF" w:rsidRPr="00395DAF" w:rsidRDefault="00395DAF" w:rsidP="00395DAF">
      <w:pPr>
        <w:spacing w:after="0"/>
        <w:rPr>
          <w:rFonts w:ascii="Calibri" w:hAnsi="Calibri" w:cs="Calibri"/>
          <w:bCs/>
          <w:i/>
          <w:iCs/>
          <w:color w:val="auto"/>
          <w:sz w:val="22"/>
        </w:rPr>
      </w:pPr>
      <w:r w:rsidRPr="00395DAF">
        <w:rPr>
          <w:rFonts w:ascii="Calibri" w:hAnsi="Calibri" w:cs="Calibri"/>
          <w:bCs/>
          <w:i/>
          <w:iCs/>
          <w:color w:val="auto"/>
          <w:sz w:val="22"/>
        </w:rPr>
        <w:t xml:space="preserve">Prosimy o zaznaczenie poprawnej odpowiedzi. </w:t>
      </w:r>
    </w:p>
    <w:p w14:paraId="58FDEF11" w14:textId="77777777" w:rsidR="00395DAF" w:rsidRPr="00395DAF" w:rsidRDefault="00395DAF" w:rsidP="00395DAF">
      <w:pPr>
        <w:spacing w:after="0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4CE3FEF3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EF96F" w14:textId="502A6093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1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Jaka jest główna rola systemów eDziekanatu oraz ProAkademii w uczelni?</w:t>
            </w:r>
          </w:p>
        </w:tc>
      </w:tr>
    </w:tbl>
    <w:p w14:paraId="00CB04BD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A) Służą wyłącznie do wysyłania masowej korespondencji e-mail do kandydatów.</w:t>
      </w:r>
    </w:p>
    <w:p w14:paraId="078166BC" w14:textId="61CFF833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B) Stanowią centrum obsługi toku studiów, przechowywania danych studentów, prowadzenia protokołów ocen i raportowania.  </w:t>
      </w:r>
    </w:p>
    <w:p w14:paraId="0A4EE3E3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C) Umożliwiają organizację spotkań wideo i prowadzenie wykładów na żywo.</w:t>
      </w:r>
    </w:p>
    <w:p w14:paraId="03360939" w14:textId="77777777" w:rsidR="00395DAF" w:rsidRPr="00395DAF" w:rsidRDefault="00395DAF" w:rsidP="00395DAF">
      <w:pPr>
        <w:spacing w:before="40" w:after="0"/>
        <w:ind w:left="288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618BB3EB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D0DEB" w14:textId="01583627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2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Co jest kluczowym elementem poprawnie zarejestrowanego dokumentu w systemie EZD przed przekazaniem go do realizacji?</w:t>
            </w:r>
          </w:p>
        </w:tc>
      </w:tr>
    </w:tbl>
    <w:p w14:paraId="665620D6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A) Wydrukowanie go i podpisanie własnoręcznie przez osobę rejestrującą.</w:t>
      </w:r>
    </w:p>
    <w:p w14:paraId="11369A45" w14:textId="17694A01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B) Przekazanie dokumentu do archiwum.</w:t>
      </w:r>
    </w:p>
    <w:p w14:paraId="76C90B73" w14:textId="0271B58A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C) Wprowadzenie odpowiednich metadanych (np. nadawca, data, kategoria, opis) oraz nadanie znaku sprawy.  </w:t>
      </w:r>
    </w:p>
    <w:p w14:paraId="38178A83" w14:textId="77777777" w:rsidR="00395DAF" w:rsidRPr="00395DAF" w:rsidRDefault="00395DAF" w:rsidP="00395DAF">
      <w:pPr>
        <w:spacing w:before="40" w:after="0"/>
        <w:ind w:left="288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684CFA89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6C554" w14:textId="28EF58C4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3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Czym różni się oficjalny dokument elektroniczny od skanu dokumentu papierowego?</w:t>
            </w:r>
          </w:p>
        </w:tc>
      </w:tr>
    </w:tbl>
    <w:p w14:paraId="2B282846" w14:textId="5F4E3005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A) Dokument elektroniczny ma postać cyfrową od momentu utworzenia (często opatrzony kwalifikowanym podpisem lub podpisem zaufanym), podczas gdy skan jest jedynie obrazem (kopią cyfrową) dokumentu papierowego.  </w:t>
      </w:r>
    </w:p>
    <w:p w14:paraId="3E9DD813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B) Skan ma wyższą moc prawną niż dokument ze zweryfikowanym podpisem kwalifikowanym.</w:t>
      </w:r>
    </w:p>
    <w:p w14:paraId="48773827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C) Dokument elektroniczny nie może zawierać podpisów elektronicznych.</w:t>
      </w:r>
    </w:p>
    <w:p w14:paraId="20B2158C" w14:textId="55951532" w:rsidR="002A67F0" w:rsidRPr="00395DAF" w:rsidRDefault="002A67F0" w:rsidP="00395DAF">
      <w:pPr>
        <w:spacing w:before="40" w:after="0"/>
        <w:ind w:left="288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4ADB959B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16C7B" w14:textId="38517333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4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Do czego w codziennej pracy administracyjnej najlepiej wykorzystać usługę OneDrive w ramach pakietu Office 365?</w:t>
            </w:r>
          </w:p>
        </w:tc>
      </w:tr>
    </w:tbl>
    <w:p w14:paraId="61B9B706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A) Do archiwizacji całych baz danych dziekanatowych.</w:t>
      </w:r>
    </w:p>
    <w:p w14:paraId="2CAF5A57" w14:textId="69C92FE8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B) Do przechowywania osobistych plików roboczych, ich bezpiecznego udostępniania i wersjonowania.  </w:t>
      </w:r>
    </w:p>
    <w:p w14:paraId="5E298A6E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C) Do publikacji oficjalnych stron informacyjnych uczelni dla kandydatów na studia.</w:t>
      </w:r>
    </w:p>
    <w:p w14:paraId="26A0D821" w14:textId="77777777" w:rsidR="00395DAF" w:rsidRPr="00395DAF" w:rsidRDefault="00395DAF" w:rsidP="00395DAF">
      <w:pPr>
        <w:spacing w:before="40" w:after="0"/>
        <w:ind w:left="288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49E2292B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F3F74" w14:textId="1FCF5A48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5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Które z poniższych zachowań stanowi element prawidłowej codziennej cyberhigieny na stanowisku pracy?</w:t>
            </w:r>
          </w:p>
        </w:tc>
      </w:tr>
    </w:tbl>
    <w:p w14:paraId="62EB7014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A) Zapisywanie haseł na kartce pod klawiaturą, aby ich nie zapomnieć.</w:t>
      </w:r>
    </w:p>
    <w:p w14:paraId="7D378A13" w14:textId="39CA66C3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B) Blokowanie ekranu komputera przy każdym odejściu od biurka oraz zachowanie ostrożności wobec podejrzanych załączników e-mail</w:t>
      </w:r>
      <w:r w:rsidR="00395DAF">
        <w:rPr>
          <w:rFonts w:ascii="Calibri" w:hAnsi="Calibri" w:cs="Calibri"/>
          <w:bCs/>
          <w:color w:val="auto"/>
          <w:sz w:val="22"/>
        </w:rPr>
        <w:t>.</w:t>
      </w:r>
    </w:p>
    <w:p w14:paraId="56B900CC" w14:textId="4D2B550E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lastRenderedPageBreak/>
        <w:t>C)Wyłączanie funkcji MFA (logowania dwuskładnikowego), aby przyspieszyć proces logowania.</w:t>
      </w:r>
    </w:p>
    <w:p w14:paraId="4F72FA1A" w14:textId="77777777" w:rsidR="00395DAF" w:rsidRPr="00395DAF" w:rsidRDefault="00395DAF" w:rsidP="00395DAF">
      <w:pPr>
        <w:spacing w:before="40" w:after="0"/>
        <w:ind w:left="288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3026746E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3F3A3" w14:textId="26C59125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6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Co opisuje Zasada Minimalnego Dostępu (Least Privilege) w kontekście ochrony danych osobowych i RODO w uczelni?</w:t>
            </w:r>
          </w:p>
        </w:tc>
      </w:tr>
    </w:tbl>
    <w:p w14:paraId="0B5AF543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A) Pracownik powinien mieć dostęp do wszystkich danych uczelnianych, aby w razie potrzeby zastąpić każdego współpracownika.</w:t>
      </w:r>
    </w:p>
    <w:p w14:paraId="3B7FCC87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B) Dostęp do danych osobowych ma tylko dziekan i rektor uczelni.</w:t>
      </w:r>
    </w:p>
    <w:p w14:paraId="30D631EF" w14:textId="24D52780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C) Użytkownik posiada dostęp wyłącznie do tych danych i systemów, które są niezbędne do wykonywania jego bieżących obowiązków służbowych.  </w:t>
      </w:r>
    </w:p>
    <w:p w14:paraId="381A1B47" w14:textId="77777777" w:rsidR="00395DAF" w:rsidRPr="00395DAF" w:rsidRDefault="00395DAF" w:rsidP="00395DAF">
      <w:pPr>
        <w:spacing w:before="40" w:after="0"/>
        <w:ind w:left="288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30FF22DB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F92CA" w14:textId="22A362DF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7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Kiedy w pracy zespołowej należy skorzystać z wpisu na dedykowanym KANALE w MS Teams zamiast z CZATU prywatnego?</w:t>
            </w:r>
          </w:p>
        </w:tc>
      </w:tr>
    </w:tbl>
    <w:p w14:paraId="70C0D6EB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A) Gdy sprawa dotyczy wąskiego, prywatnego ustalenia z jedną osobą.</w:t>
      </w:r>
    </w:p>
    <w:p w14:paraId="3101F07B" w14:textId="2059191E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B) Gdy informacja lub plik dotyczy całego zespołu/projektu i powinny mieć do niej dostęp wszystkie uprawnione osoby w jednym miejscu.  </w:t>
      </w:r>
    </w:p>
    <w:p w14:paraId="327362F2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C) Czaty prywatne służą do spraw oficjalnych, a kanały wyłącznie do konwersacji towarzyskich.</w:t>
      </w:r>
    </w:p>
    <w:p w14:paraId="63795940" w14:textId="77777777" w:rsidR="00395DAF" w:rsidRPr="00395DAF" w:rsidRDefault="00395DAF" w:rsidP="00395DAF">
      <w:pPr>
        <w:spacing w:before="40" w:after="0"/>
        <w:ind w:left="288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712F0BD1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BFB93" w14:textId="46EFF74D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8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Jaka jest główna różnica pomiędzy MS OneDrive a Microsoft SharePoint?</w:t>
            </w:r>
          </w:p>
        </w:tc>
      </w:tr>
    </w:tbl>
    <w:p w14:paraId="5CCDAC14" w14:textId="15254F8B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A) OneDrive służy głównie do przechowywania plików osobistych pracownika, natomiast SharePoint to centralne repozytorium do współpracy zespołowej i zarządzania dokumentami w organizacji. </w:t>
      </w:r>
    </w:p>
    <w:p w14:paraId="594F60B8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B) SharePoint służy tylko do prowadzenia poczty elektronicznej, a OneDrive do tworzenia ankiet.</w:t>
      </w:r>
    </w:p>
    <w:p w14:paraId="553E4A6F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C) OneDrive wymaga połączenia z Internetem, a SharePoint działa wyłącznie w sieci lokalnej.</w:t>
      </w:r>
    </w:p>
    <w:p w14:paraId="61D3512D" w14:textId="77777777" w:rsidR="00395DAF" w:rsidRPr="00395DAF" w:rsidRDefault="00395DAF" w:rsidP="00395DAF">
      <w:pPr>
        <w:spacing w:before="40" w:after="0"/>
        <w:ind w:left="288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31990CF0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C8C8E" w14:textId="364465D2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9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Do czego przeznaczone jest narzędzie Microsoft Forms w procesach administracyjnych?</w:t>
            </w:r>
          </w:p>
        </w:tc>
      </w:tr>
    </w:tbl>
    <w:p w14:paraId="1A555F91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A) Do automatycznego podpisywania dokumentów PDF podpisem kwalifikowanym.</w:t>
      </w:r>
    </w:p>
    <w:p w14:paraId="5840047B" w14:textId="465D702B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B) Do tworzenia interaktywnych formularzy, ankiet, testów oraz zbierania zgłoszeń od użytkowników.   </w:t>
      </w:r>
    </w:p>
    <w:p w14:paraId="2AF8D57A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C) Do edycji baz danych w systemie ProAkademia.</w:t>
      </w:r>
    </w:p>
    <w:p w14:paraId="1E84A58E" w14:textId="77777777" w:rsidR="00395DAF" w:rsidRPr="00395DAF" w:rsidRDefault="00395DAF" w:rsidP="00395DAF">
      <w:pPr>
        <w:spacing w:before="40" w:after="0"/>
        <w:ind w:left="288"/>
        <w:rPr>
          <w:rFonts w:ascii="Calibri" w:hAnsi="Calibri" w:cs="Calibri"/>
          <w:bCs/>
          <w:color w:val="auto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A67F0" w:rsidRPr="00395DAF" w14:paraId="7507EDBC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13DAC" w14:textId="046AD15A" w:rsidR="002A67F0" w:rsidRPr="00395DAF" w:rsidRDefault="00000000" w:rsidP="00395DAF">
            <w:pPr>
              <w:spacing w:before="40" w:after="0"/>
              <w:rPr>
                <w:rFonts w:ascii="Calibri" w:hAnsi="Calibri" w:cs="Calibri"/>
                <w:bCs/>
                <w:color w:val="auto"/>
                <w:sz w:val="22"/>
              </w:rPr>
            </w:pP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 xml:space="preserve">Pytanie 10 </w:t>
            </w:r>
            <w:r w:rsidR="00395DAF">
              <w:rPr>
                <w:rFonts w:ascii="Calibri" w:hAnsi="Calibri" w:cs="Calibri"/>
                <w:bCs/>
                <w:i/>
                <w:color w:val="auto"/>
                <w:sz w:val="22"/>
              </w:rPr>
              <w:t xml:space="preserve"> </w:t>
            </w:r>
            <w:r w:rsidRPr="00395DAF">
              <w:rPr>
                <w:rFonts w:ascii="Calibri" w:hAnsi="Calibri" w:cs="Calibri"/>
                <w:bCs/>
                <w:color w:val="auto"/>
                <w:sz w:val="22"/>
              </w:rPr>
              <w:t>Czym jest i do czego służy narzędzie Power Automate?</w:t>
            </w:r>
          </w:p>
        </w:tc>
      </w:tr>
    </w:tbl>
    <w:p w14:paraId="2630CCDA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A) To edytor graficzny służący do tworzenia prezentacji multimedialnych.</w:t>
      </w:r>
    </w:p>
    <w:p w14:paraId="392F8E87" w14:textId="09A50A4D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 xml:space="preserve">B) To platforma umożliwiająca tworzenie automatycznych przepływów pracy (workflow) między aplikacjami (np. przesyłanie odpowiedzi z Forms do Excela i wysyłanie e-maila).  </w:t>
      </w:r>
    </w:p>
    <w:p w14:paraId="707BA7E2" w14:textId="77777777" w:rsidR="002A67F0" w:rsidRPr="00395DAF" w:rsidRDefault="00000000" w:rsidP="00395DAF">
      <w:pPr>
        <w:spacing w:before="20" w:after="0"/>
        <w:ind w:left="288"/>
        <w:rPr>
          <w:rFonts w:ascii="Calibri" w:hAnsi="Calibri" w:cs="Calibri"/>
          <w:bCs/>
          <w:color w:val="auto"/>
          <w:sz w:val="22"/>
        </w:rPr>
      </w:pPr>
      <w:r w:rsidRPr="00395DAF">
        <w:rPr>
          <w:rFonts w:ascii="Calibri" w:hAnsi="Calibri" w:cs="Calibri"/>
          <w:bCs/>
          <w:color w:val="auto"/>
          <w:sz w:val="22"/>
        </w:rPr>
        <w:t>C) To system chroniący komputer przed wirusami i oprogramowaniem szpiegującym.</w:t>
      </w:r>
    </w:p>
    <w:p w14:paraId="7CF94B50" w14:textId="77777777" w:rsidR="00395DAF" w:rsidRDefault="00395DAF" w:rsidP="00395DAF">
      <w:pPr>
        <w:spacing w:before="40" w:after="0"/>
        <w:rPr>
          <w:rFonts w:ascii="Calibri" w:hAnsi="Calibri" w:cs="Calibri"/>
          <w:bCs/>
          <w:color w:val="auto"/>
          <w:sz w:val="22"/>
        </w:rPr>
      </w:pPr>
    </w:p>
    <w:p w14:paraId="52E476F2" w14:textId="48AE9BA4" w:rsidR="002A67F0" w:rsidRPr="00395DAF" w:rsidRDefault="00395DAF" w:rsidP="00395DAF">
      <w:pPr>
        <w:spacing w:before="40" w:after="0"/>
        <w:jc w:val="right"/>
        <w:rPr>
          <w:rFonts w:ascii="Calibri" w:hAnsi="Calibri" w:cs="Calibri"/>
          <w:bCs/>
          <w:color w:val="auto"/>
          <w:sz w:val="22"/>
        </w:rPr>
      </w:pPr>
      <w:r>
        <w:rPr>
          <w:rFonts w:ascii="Calibri" w:hAnsi="Calibri" w:cs="Calibri"/>
          <w:bCs/>
          <w:color w:val="auto"/>
          <w:sz w:val="22"/>
        </w:rPr>
        <w:t>WYNIK …..…../10</w:t>
      </w:r>
    </w:p>
    <w:sectPr w:rsidR="002A67F0" w:rsidRPr="00395DAF" w:rsidSect="00395DAF">
      <w:headerReference w:type="default" r:id="rId8"/>
      <w:footerReference w:type="default" r:id="rId9"/>
      <w:pgSz w:w="12240" w:h="15840"/>
      <w:pgMar w:top="1152" w:right="900" w:bottom="1152" w:left="993" w:header="426" w:footer="4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F773" w14:textId="77777777" w:rsidR="00A73162" w:rsidRDefault="00A73162" w:rsidP="00317AB4">
      <w:pPr>
        <w:spacing w:after="0" w:line="240" w:lineRule="auto"/>
      </w:pPr>
      <w:r>
        <w:separator/>
      </w:r>
    </w:p>
  </w:endnote>
  <w:endnote w:type="continuationSeparator" w:id="0">
    <w:p w14:paraId="673658D4" w14:textId="77777777" w:rsidR="00A73162" w:rsidRDefault="00A73162" w:rsidP="00317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5813" w14:textId="5847A88C" w:rsidR="00317AB4" w:rsidRPr="00317AB4" w:rsidRDefault="00317AB4" w:rsidP="00317AB4">
    <w:pPr>
      <w:pStyle w:val="Stopka"/>
      <w:jc w:val="center"/>
      <w:rPr>
        <w:rFonts w:ascii="Calibri" w:hAnsi="Calibri" w:cs="Calibri"/>
        <w:sz w:val="18"/>
        <w:szCs w:val="18"/>
      </w:rPr>
    </w:pPr>
    <w:r w:rsidRPr="00C06CE8">
      <w:rPr>
        <w:rFonts w:ascii="Calibri" w:hAnsi="Calibri" w:cs="Calibri"/>
        <w:sz w:val="18"/>
        <w:szCs w:val="18"/>
      </w:rPr>
      <w:t>Realizacja cyklu warsztatów z zakresu rozwoju kompetencji cyfrowych kadry administracyjnej i kierowniczej Wyższej Szkoły Planowania Strategicznego w Dąbrowie Górniczej w ramach projektu FERS „Kompetencje dla uczelni przyszłości – rozwój administracji i kadry WSPS w obszarach zarządzania, cyfryzacji i ESG”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1EABA" w14:textId="77777777" w:rsidR="00A73162" w:rsidRDefault="00A73162" w:rsidP="00317AB4">
      <w:pPr>
        <w:spacing w:after="0" w:line="240" w:lineRule="auto"/>
      </w:pPr>
      <w:r>
        <w:separator/>
      </w:r>
    </w:p>
  </w:footnote>
  <w:footnote w:type="continuationSeparator" w:id="0">
    <w:p w14:paraId="3258A00D" w14:textId="77777777" w:rsidR="00A73162" w:rsidRDefault="00A73162" w:rsidP="00317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E15F" w14:textId="3A699BF0" w:rsidR="00317AB4" w:rsidRDefault="00317AB4">
    <w:pPr>
      <w:pStyle w:val="Nagwek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09021D4" wp14:editId="59BF0361">
          <wp:simplePos x="0" y="0"/>
          <wp:positionH relativeFrom="column">
            <wp:posOffset>703580</wp:posOffset>
          </wp:positionH>
          <wp:positionV relativeFrom="paragraph">
            <wp:posOffset>-48260</wp:posOffset>
          </wp:positionV>
          <wp:extent cx="5760720" cy="657860"/>
          <wp:effectExtent l="0" t="0" r="0" b="8890"/>
          <wp:wrapSquare wrapText="bothSides"/>
          <wp:docPr id="1264901400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475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57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007EE0"/>
    <w:multiLevelType w:val="multilevel"/>
    <w:tmpl w:val="6160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7924">
    <w:abstractNumId w:val="8"/>
  </w:num>
  <w:num w:numId="2" w16cid:durableId="2064281332">
    <w:abstractNumId w:val="6"/>
  </w:num>
  <w:num w:numId="3" w16cid:durableId="908034039">
    <w:abstractNumId w:val="5"/>
  </w:num>
  <w:num w:numId="4" w16cid:durableId="908347387">
    <w:abstractNumId w:val="4"/>
  </w:num>
  <w:num w:numId="5" w16cid:durableId="672992518">
    <w:abstractNumId w:val="7"/>
  </w:num>
  <w:num w:numId="6" w16cid:durableId="1108161482">
    <w:abstractNumId w:val="3"/>
  </w:num>
  <w:num w:numId="7" w16cid:durableId="1562519382">
    <w:abstractNumId w:val="2"/>
  </w:num>
  <w:num w:numId="8" w16cid:durableId="135800874">
    <w:abstractNumId w:val="1"/>
  </w:num>
  <w:num w:numId="9" w16cid:durableId="1732196901">
    <w:abstractNumId w:val="0"/>
  </w:num>
  <w:num w:numId="10" w16cid:durableId="492568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7F0"/>
    <w:rsid w:val="00317AB4"/>
    <w:rsid w:val="00326F90"/>
    <w:rsid w:val="00395DAF"/>
    <w:rsid w:val="00455ECB"/>
    <w:rsid w:val="00A73162"/>
    <w:rsid w:val="00AA1D8D"/>
    <w:rsid w:val="00B47730"/>
    <w:rsid w:val="00B57992"/>
    <w:rsid w:val="00CB0664"/>
    <w:rsid w:val="00FC693F"/>
    <w:rsid w:val="00FE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914C62"/>
  <w14:defaultImageDpi w14:val="300"/>
  <w15:docId w15:val="{5D78158E-8E75-434A-B8A4-41095D46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hAnsi="Arial"/>
      <w:color w:val="333333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592</Words>
  <Characters>3554</Characters>
  <Application>Microsoft Office Word</Application>
  <DocSecurity>0</DocSecurity>
  <Lines>29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Dorota Wl</dc:creator>
  <cp:keywords/>
  <cp:lastModifiedBy>Dorota Wlaźlak</cp:lastModifiedBy>
  <cp:revision>4</cp:revision>
  <cp:lastPrinted>2026-08-20T12:19:00Z</cp:lastPrinted>
  <dcterms:created xsi:type="dcterms:W3CDTF">2026-08-20T12:07:00Z</dcterms:created>
  <dcterms:modified xsi:type="dcterms:W3CDTF">2026-08-20T12:20:00Z</dcterms:modified>
  <cp:category/>
</cp:coreProperties>
</file>